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Theme="minorHAnsi" w:hAnsiTheme="minorHAnsi" w:cstheme="minorBidi"/>
          <w:b w:val="0"/>
          <w:noProof w:val="0"/>
          <w:color w:val="auto"/>
          <w:sz w:val="22"/>
          <w:szCs w:val="22"/>
          <w:lang w:val="ru-RU"/>
        </w:rPr>
        <w:id w:val="1440796238"/>
        <w:docPartObj>
          <w:docPartGallery w:val="Table of Contents"/>
          <w:docPartUnique/>
        </w:docPartObj>
      </w:sdtPr>
      <w:sdtEndPr>
        <w:rPr>
          <w:rFonts w:ascii="Arial" w:hAnsi="Arial" w:cs="Arial"/>
          <w:bCs/>
          <w:color w:val="0070C0"/>
          <w:sz w:val="28"/>
          <w:szCs w:val="28"/>
        </w:rPr>
      </w:sdtEndPr>
      <w:sdtContent>
        <w:p w14:paraId="23F2BB47" w14:textId="77777777" w:rsidR="009E6984" w:rsidRPr="00A556CA" w:rsidRDefault="009E6984" w:rsidP="008D6B96">
          <w:pPr>
            <w:pStyle w:val="afb"/>
            <w:spacing w:line="240" w:lineRule="auto"/>
          </w:pPr>
          <w:r w:rsidRPr="00A556CA">
            <w:t>СОДЕРЖАНИЕ ИНФОРМАЦИОННОГО ЦЕНТРА ПО ОБЛИГАЦИЯМ</w:t>
          </w:r>
        </w:p>
        <w:bookmarkStart w:id="0" w:name="_GoBack"/>
        <w:bookmarkEnd w:id="0"/>
        <w:p w14:paraId="00995B8C" w14:textId="27CE8D13" w:rsidR="003B7E5C" w:rsidRPr="004025B6" w:rsidRDefault="009E6984" w:rsidP="004025B6">
          <w:pPr>
            <w:pStyle w:val="12"/>
            <w:tabs>
              <w:tab w:val="right" w:leader="dot" w:pos="9770"/>
            </w:tabs>
            <w:rPr>
              <w:rFonts w:ascii="Arial" w:eastAsiaTheme="minorEastAsia" w:hAnsi="Arial" w:cs="Arial"/>
              <w:noProof/>
              <w:color w:val="0070C0"/>
              <w:sz w:val="28"/>
              <w:szCs w:val="28"/>
              <w:lang w:eastAsia="ru-RU"/>
            </w:rPr>
          </w:pPr>
          <w:r w:rsidRPr="004025B6">
            <w:rPr>
              <w:rFonts w:ascii="Arial" w:hAnsi="Arial" w:cs="Arial"/>
              <w:color w:val="0070C0"/>
              <w:sz w:val="28"/>
              <w:szCs w:val="28"/>
            </w:rPr>
            <w:fldChar w:fldCharType="begin"/>
          </w:r>
          <w:r w:rsidRPr="004025B6">
            <w:rPr>
              <w:rFonts w:ascii="Arial" w:hAnsi="Arial" w:cs="Arial"/>
              <w:color w:val="0070C0"/>
              <w:sz w:val="28"/>
              <w:szCs w:val="28"/>
            </w:rPr>
            <w:instrText xml:space="preserve"> TOC \o "1-3" \h \z \u </w:instrText>
          </w:r>
          <w:r w:rsidRPr="004025B6">
            <w:rPr>
              <w:rFonts w:ascii="Arial" w:hAnsi="Arial" w:cs="Arial"/>
              <w:color w:val="0070C0"/>
              <w:sz w:val="28"/>
              <w:szCs w:val="28"/>
            </w:rPr>
            <w:fldChar w:fldCharType="separate"/>
          </w:r>
          <w:hyperlink w:anchor="_Toc147392468" w:history="1">
            <w:r w:rsidR="003B7E5C" w:rsidRPr="004025B6">
              <w:rPr>
                <w:rStyle w:val="a3"/>
                <w:rFonts w:ascii="Arial" w:hAnsi="Arial" w:cs="Arial"/>
                <w:noProof/>
                <w:color w:val="0070C0"/>
                <w:sz w:val="28"/>
                <w:szCs w:val="28"/>
              </w:rPr>
              <w:t>ИНСТРУМЕНТЫ ПРИВЛЕЧЕНИЯ ЗАЕМНОГО  ФИНАНСИРОВАНИЯ НА ФОНДОВОМ РЫНКЕ</w:t>
            </w:r>
            <w:r w:rsidR="003B7E5C" w:rsidRPr="004025B6">
              <w:rPr>
                <w:rFonts w:ascii="Arial" w:hAnsi="Arial" w:cs="Arial"/>
                <w:noProof/>
                <w:webHidden/>
                <w:color w:val="0070C0"/>
                <w:sz w:val="28"/>
                <w:szCs w:val="28"/>
              </w:rPr>
              <w:tab/>
            </w:r>
            <w:r w:rsidR="003B7E5C" w:rsidRPr="004025B6">
              <w:rPr>
                <w:rFonts w:ascii="Arial" w:hAnsi="Arial" w:cs="Arial"/>
                <w:noProof/>
                <w:webHidden/>
                <w:color w:val="0070C0"/>
                <w:sz w:val="28"/>
                <w:szCs w:val="28"/>
              </w:rPr>
              <w:fldChar w:fldCharType="begin"/>
            </w:r>
            <w:r w:rsidR="003B7E5C" w:rsidRPr="004025B6">
              <w:rPr>
                <w:rFonts w:ascii="Arial" w:hAnsi="Arial" w:cs="Arial"/>
                <w:noProof/>
                <w:webHidden/>
                <w:color w:val="0070C0"/>
                <w:sz w:val="28"/>
                <w:szCs w:val="28"/>
              </w:rPr>
              <w:instrText xml:space="preserve"> PAGEREF _Toc147392468 \h </w:instrText>
            </w:r>
            <w:r w:rsidR="003B7E5C" w:rsidRPr="004025B6">
              <w:rPr>
                <w:rFonts w:ascii="Arial" w:hAnsi="Arial" w:cs="Arial"/>
                <w:noProof/>
                <w:webHidden/>
                <w:color w:val="0070C0"/>
                <w:sz w:val="28"/>
                <w:szCs w:val="28"/>
              </w:rPr>
            </w:r>
            <w:r w:rsidR="003B7E5C" w:rsidRPr="004025B6">
              <w:rPr>
                <w:rFonts w:ascii="Arial" w:hAnsi="Arial" w:cs="Arial"/>
                <w:noProof/>
                <w:webHidden/>
                <w:color w:val="0070C0"/>
                <w:sz w:val="28"/>
                <w:szCs w:val="28"/>
              </w:rPr>
              <w:fldChar w:fldCharType="separate"/>
            </w:r>
            <w:r w:rsidR="00BF54FF">
              <w:rPr>
                <w:rFonts w:ascii="Arial" w:hAnsi="Arial" w:cs="Arial"/>
                <w:noProof/>
                <w:webHidden/>
                <w:color w:val="0070C0"/>
                <w:sz w:val="28"/>
                <w:szCs w:val="28"/>
              </w:rPr>
              <w:t>2</w:t>
            </w:r>
            <w:r w:rsidR="003B7E5C" w:rsidRPr="004025B6">
              <w:rPr>
                <w:rFonts w:ascii="Arial" w:hAnsi="Arial" w:cs="Arial"/>
                <w:noProof/>
                <w:webHidden/>
                <w:color w:val="0070C0"/>
                <w:sz w:val="28"/>
                <w:szCs w:val="28"/>
              </w:rPr>
              <w:fldChar w:fldCharType="end"/>
            </w:r>
          </w:hyperlink>
        </w:p>
        <w:p w14:paraId="1659B0FA" w14:textId="47830005" w:rsidR="003B7E5C" w:rsidRPr="004025B6" w:rsidRDefault="00C30EE3" w:rsidP="004025B6">
          <w:pPr>
            <w:pStyle w:val="12"/>
            <w:tabs>
              <w:tab w:val="right" w:leader="dot" w:pos="9770"/>
            </w:tabs>
            <w:rPr>
              <w:rFonts w:ascii="Arial" w:eastAsiaTheme="minorEastAsia" w:hAnsi="Arial" w:cs="Arial"/>
              <w:noProof/>
              <w:color w:val="0070C0"/>
              <w:sz w:val="28"/>
              <w:szCs w:val="28"/>
              <w:lang w:eastAsia="ru-RU"/>
            </w:rPr>
          </w:pPr>
          <w:hyperlink w:anchor="_Toc147392469" w:history="1">
            <w:r w:rsidR="003B7E5C" w:rsidRPr="004025B6">
              <w:rPr>
                <w:rStyle w:val="a3"/>
                <w:rFonts w:ascii="Arial" w:hAnsi="Arial" w:cs="Arial"/>
                <w:noProof/>
                <w:color w:val="0070C0"/>
                <w:sz w:val="28"/>
                <w:szCs w:val="28"/>
              </w:rPr>
              <w:t>ПРОЦЕДУРА ОРГАНИЗАЦИИ ВЫПУСКА</w:t>
            </w:r>
            <w:r w:rsidR="003B7E5C" w:rsidRPr="004025B6">
              <w:rPr>
                <w:rFonts w:ascii="Arial" w:hAnsi="Arial" w:cs="Arial"/>
                <w:noProof/>
                <w:webHidden/>
                <w:color w:val="0070C0"/>
                <w:sz w:val="28"/>
                <w:szCs w:val="28"/>
              </w:rPr>
              <w:tab/>
            </w:r>
            <w:r w:rsidR="003B7E5C" w:rsidRPr="004025B6">
              <w:rPr>
                <w:rFonts w:ascii="Arial" w:hAnsi="Arial" w:cs="Arial"/>
                <w:noProof/>
                <w:webHidden/>
                <w:color w:val="0070C0"/>
                <w:sz w:val="28"/>
                <w:szCs w:val="28"/>
              </w:rPr>
              <w:fldChar w:fldCharType="begin"/>
            </w:r>
            <w:r w:rsidR="003B7E5C" w:rsidRPr="004025B6">
              <w:rPr>
                <w:rFonts w:ascii="Arial" w:hAnsi="Arial" w:cs="Arial"/>
                <w:noProof/>
                <w:webHidden/>
                <w:color w:val="0070C0"/>
                <w:sz w:val="28"/>
                <w:szCs w:val="28"/>
              </w:rPr>
              <w:instrText xml:space="preserve"> PAGEREF _Toc147392469 \h </w:instrText>
            </w:r>
            <w:r w:rsidR="003B7E5C" w:rsidRPr="004025B6">
              <w:rPr>
                <w:rFonts w:ascii="Arial" w:hAnsi="Arial" w:cs="Arial"/>
                <w:noProof/>
                <w:webHidden/>
                <w:color w:val="0070C0"/>
                <w:sz w:val="28"/>
                <w:szCs w:val="28"/>
              </w:rPr>
            </w:r>
            <w:r w:rsidR="003B7E5C" w:rsidRPr="004025B6">
              <w:rPr>
                <w:rFonts w:ascii="Arial" w:hAnsi="Arial" w:cs="Arial"/>
                <w:noProof/>
                <w:webHidden/>
                <w:color w:val="0070C0"/>
                <w:sz w:val="28"/>
                <w:szCs w:val="28"/>
              </w:rPr>
              <w:fldChar w:fldCharType="separate"/>
            </w:r>
            <w:r w:rsidR="00BF54FF">
              <w:rPr>
                <w:rFonts w:ascii="Arial" w:hAnsi="Arial" w:cs="Arial"/>
                <w:noProof/>
                <w:webHidden/>
                <w:color w:val="0070C0"/>
                <w:sz w:val="28"/>
                <w:szCs w:val="28"/>
              </w:rPr>
              <w:t>3</w:t>
            </w:r>
            <w:r w:rsidR="003B7E5C" w:rsidRPr="004025B6">
              <w:rPr>
                <w:rFonts w:ascii="Arial" w:hAnsi="Arial" w:cs="Arial"/>
                <w:noProof/>
                <w:webHidden/>
                <w:color w:val="0070C0"/>
                <w:sz w:val="28"/>
                <w:szCs w:val="28"/>
              </w:rPr>
              <w:fldChar w:fldCharType="end"/>
            </w:r>
          </w:hyperlink>
        </w:p>
        <w:p w14:paraId="09E71342" w14:textId="73464D92" w:rsidR="003B7E5C" w:rsidRPr="004025B6" w:rsidRDefault="00C30EE3" w:rsidP="004025B6">
          <w:pPr>
            <w:pStyle w:val="12"/>
            <w:tabs>
              <w:tab w:val="right" w:leader="dot" w:pos="9770"/>
            </w:tabs>
            <w:rPr>
              <w:rFonts w:ascii="Arial" w:eastAsiaTheme="minorEastAsia" w:hAnsi="Arial" w:cs="Arial"/>
              <w:noProof/>
              <w:color w:val="0070C0"/>
              <w:sz w:val="28"/>
              <w:szCs w:val="28"/>
              <w:lang w:eastAsia="ru-RU"/>
            </w:rPr>
          </w:pPr>
          <w:hyperlink w:anchor="_Toc147392470" w:history="1">
            <w:r w:rsidR="003B7E5C" w:rsidRPr="004025B6">
              <w:rPr>
                <w:rStyle w:val="a3"/>
                <w:rFonts w:ascii="Arial" w:hAnsi="Arial" w:cs="Arial"/>
                <w:noProof/>
                <w:color w:val="0070C0"/>
                <w:sz w:val="28"/>
                <w:szCs w:val="28"/>
              </w:rPr>
              <w:t>ЗАТРАТЫ НА ОРГАНИЗАЦИЮ ВЫПУСКА</w:t>
            </w:r>
            <w:r w:rsidR="003B7E5C" w:rsidRPr="004025B6">
              <w:rPr>
                <w:rFonts w:ascii="Arial" w:hAnsi="Arial" w:cs="Arial"/>
                <w:noProof/>
                <w:webHidden/>
                <w:color w:val="0070C0"/>
                <w:sz w:val="28"/>
                <w:szCs w:val="28"/>
              </w:rPr>
              <w:tab/>
            </w:r>
            <w:r w:rsidR="003B7E5C" w:rsidRPr="004025B6">
              <w:rPr>
                <w:rFonts w:ascii="Arial" w:hAnsi="Arial" w:cs="Arial"/>
                <w:noProof/>
                <w:webHidden/>
                <w:color w:val="0070C0"/>
                <w:sz w:val="28"/>
                <w:szCs w:val="28"/>
              </w:rPr>
              <w:fldChar w:fldCharType="begin"/>
            </w:r>
            <w:r w:rsidR="003B7E5C" w:rsidRPr="004025B6">
              <w:rPr>
                <w:rFonts w:ascii="Arial" w:hAnsi="Arial" w:cs="Arial"/>
                <w:noProof/>
                <w:webHidden/>
                <w:color w:val="0070C0"/>
                <w:sz w:val="28"/>
                <w:szCs w:val="28"/>
              </w:rPr>
              <w:instrText xml:space="preserve"> PAGEREF _Toc147392470 \h </w:instrText>
            </w:r>
            <w:r w:rsidR="003B7E5C" w:rsidRPr="004025B6">
              <w:rPr>
                <w:rFonts w:ascii="Arial" w:hAnsi="Arial" w:cs="Arial"/>
                <w:noProof/>
                <w:webHidden/>
                <w:color w:val="0070C0"/>
                <w:sz w:val="28"/>
                <w:szCs w:val="28"/>
              </w:rPr>
            </w:r>
            <w:r w:rsidR="003B7E5C" w:rsidRPr="004025B6">
              <w:rPr>
                <w:rFonts w:ascii="Arial" w:hAnsi="Arial" w:cs="Arial"/>
                <w:noProof/>
                <w:webHidden/>
                <w:color w:val="0070C0"/>
                <w:sz w:val="28"/>
                <w:szCs w:val="28"/>
              </w:rPr>
              <w:fldChar w:fldCharType="separate"/>
            </w:r>
            <w:r w:rsidR="00BF54FF">
              <w:rPr>
                <w:rFonts w:ascii="Arial" w:hAnsi="Arial" w:cs="Arial"/>
                <w:noProof/>
                <w:webHidden/>
                <w:color w:val="0070C0"/>
                <w:sz w:val="28"/>
                <w:szCs w:val="28"/>
              </w:rPr>
              <w:t>10</w:t>
            </w:r>
            <w:r w:rsidR="003B7E5C" w:rsidRPr="004025B6">
              <w:rPr>
                <w:rFonts w:ascii="Arial" w:hAnsi="Arial" w:cs="Arial"/>
                <w:noProof/>
                <w:webHidden/>
                <w:color w:val="0070C0"/>
                <w:sz w:val="28"/>
                <w:szCs w:val="28"/>
              </w:rPr>
              <w:fldChar w:fldCharType="end"/>
            </w:r>
          </w:hyperlink>
        </w:p>
        <w:p w14:paraId="00DA7EF2" w14:textId="6C9C9B70" w:rsidR="003B7E5C" w:rsidRPr="004025B6" w:rsidRDefault="00C30EE3" w:rsidP="004025B6">
          <w:pPr>
            <w:pStyle w:val="12"/>
            <w:tabs>
              <w:tab w:val="right" w:leader="dot" w:pos="9770"/>
            </w:tabs>
            <w:rPr>
              <w:rFonts w:ascii="Arial" w:eastAsiaTheme="minorEastAsia" w:hAnsi="Arial" w:cs="Arial"/>
              <w:noProof/>
              <w:color w:val="0070C0"/>
              <w:sz w:val="28"/>
              <w:szCs w:val="28"/>
              <w:lang w:eastAsia="ru-RU"/>
            </w:rPr>
          </w:pPr>
          <w:hyperlink w:anchor="_Toc147392471" w:history="1">
            <w:r w:rsidR="003B7E5C" w:rsidRPr="004025B6">
              <w:rPr>
                <w:rStyle w:val="a3"/>
                <w:rFonts w:ascii="Arial" w:hAnsi="Arial" w:cs="Arial"/>
                <w:noProof/>
                <w:color w:val="0070C0"/>
                <w:sz w:val="28"/>
                <w:szCs w:val="28"/>
              </w:rPr>
              <w:t>НА КАКУЮ СТАВКУ МОЖЕТ РАССЧИТЫВАТЬ МОЁ ПРЕДПРИЯТИЕ</w:t>
            </w:r>
            <w:r w:rsidR="003B7E5C" w:rsidRPr="004025B6">
              <w:rPr>
                <w:rFonts w:ascii="Arial" w:hAnsi="Arial" w:cs="Arial"/>
                <w:noProof/>
                <w:webHidden/>
                <w:color w:val="0070C0"/>
                <w:sz w:val="28"/>
                <w:szCs w:val="28"/>
              </w:rPr>
              <w:tab/>
            </w:r>
            <w:r w:rsidR="003B7E5C" w:rsidRPr="004025B6">
              <w:rPr>
                <w:rFonts w:ascii="Arial" w:hAnsi="Arial" w:cs="Arial"/>
                <w:noProof/>
                <w:webHidden/>
                <w:color w:val="0070C0"/>
                <w:sz w:val="28"/>
                <w:szCs w:val="28"/>
              </w:rPr>
              <w:fldChar w:fldCharType="begin"/>
            </w:r>
            <w:r w:rsidR="003B7E5C" w:rsidRPr="004025B6">
              <w:rPr>
                <w:rFonts w:ascii="Arial" w:hAnsi="Arial" w:cs="Arial"/>
                <w:noProof/>
                <w:webHidden/>
                <w:color w:val="0070C0"/>
                <w:sz w:val="28"/>
                <w:szCs w:val="28"/>
              </w:rPr>
              <w:instrText xml:space="preserve"> PAGEREF _Toc147392471 \h </w:instrText>
            </w:r>
            <w:r w:rsidR="003B7E5C" w:rsidRPr="004025B6">
              <w:rPr>
                <w:rFonts w:ascii="Arial" w:hAnsi="Arial" w:cs="Arial"/>
                <w:noProof/>
                <w:webHidden/>
                <w:color w:val="0070C0"/>
                <w:sz w:val="28"/>
                <w:szCs w:val="28"/>
              </w:rPr>
            </w:r>
            <w:r w:rsidR="003B7E5C" w:rsidRPr="004025B6">
              <w:rPr>
                <w:rFonts w:ascii="Arial" w:hAnsi="Arial" w:cs="Arial"/>
                <w:noProof/>
                <w:webHidden/>
                <w:color w:val="0070C0"/>
                <w:sz w:val="28"/>
                <w:szCs w:val="28"/>
              </w:rPr>
              <w:fldChar w:fldCharType="separate"/>
            </w:r>
            <w:r w:rsidR="00BF54FF">
              <w:rPr>
                <w:rFonts w:ascii="Arial" w:hAnsi="Arial" w:cs="Arial"/>
                <w:noProof/>
                <w:webHidden/>
                <w:color w:val="0070C0"/>
                <w:sz w:val="28"/>
                <w:szCs w:val="28"/>
              </w:rPr>
              <w:t>11</w:t>
            </w:r>
            <w:r w:rsidR="003B7E5C" w:rsidRPr="004025B6">
              <w:rPr>
                <w:rFonts w:ascii="Arial" w:hAnsi="Arial" w:cs="Arial"/>
                <w:noProof/>
                <w:webHidden/>
                <w:color w:val="0070C0"/>
                <w:sz w:val="28"/>
                <w:szCs w:val="28"/>
              </w:rPr>
              <w:fldChar w:fldCharType="end"/>
            </w:r>
          </w:hyperlink>
        </w:p>
        <w:p w14:paraId="5944A8F8" w14:textId="62096773" w:rsidR="003B7E5C" w:rsidRPr="004025B6" w:rsidRDefault="00C30EE3" w:rsidP="004025B6">
          <w:pPr>
            <w:pStyle w:val="12"/>
            <w:tabs>
              <w:tab w:val="right" w:leader="dot" w:pos="9770"/>
            </w:tabs>
            <w:rPr>
              <w:rFonts w:ascii="Arial" w:eastAsiaTheme="minorEastAsia" w:hAnsi="Arial" w:cs="Arial"/>
              <w:noProof/>
              <w:color w:val="0070C0"/>
              <w:sz w:val="28"/>
              <w:szCs w:val="28"/>
              <w:lang w:eastAsia="ru-RU"/>
            </w:rPr>
          </w:pPr>
          <w:hyperlink w:anchor="_Toc147392472" w:history="1">
            <w:r w:rsidR="003B7E5C" w:rsidRPr="004025B6">
              <w:rPr>
                <w:rStyle w:val="a3"/>
                <w:rFonts w:ascii="Arial" w:hAnsi="Arial" w:cs="Arial"/>
                <w:noProof/>
                <w:color w:val="0070C0"/>
                <w:sz w:val="28"/>
                <w:szCs w:val="28"/>
              </w:rPr>
              <w:t>ОПЫТ ИСПОЛЬЗОВАНИЯ КОРПОРАТИВНЫХ ОБЛИГАЦИЙ РЕГИОНАЛЬНЫМИ ПРЕДПРИЯТИЯМИ («ИСТОРИИ УСПЕХА»)</w:t>
            </w:r>
            <w:r w:rsidR="003B7E5C" w:rsidRPr="004025B6">
              <w:rPr>
                <w:rFonts w:ascii="Arial" w:hAnsi="Arial" w:cs="Arial"/>
                <w:noProof/>
                <w:webHidden/>
                <w:color w:val="0070C0"/>
                <w:sz w:val="28"/>
                <w:szCs w:val="28"/>
              </w:rPr>
              <w:tab/>
            </w:r>
            <w:r w:rsidR="003B7E5C" w:rsidRPr="004025B6">
              <w:rPr>
                <w:rFonts w:ascii="Arial" w:hAnsi="Arial" w:cs="Arial"/>
                <w:noProof/>
                <w:webHidden/>
                <w:color w:val="0070C0"/>
                <w:sz w:val="28"/>
                <w:szCs w:val="28"/>
              </w:rPr>
              <w:fldChar w:fldCharType="begin"/>
            </w:r>
            <w:r w:rsidR="003B7E5C" w:rsidRPr="004025B6">
              <w:rPr>
                <w:rFonts w:ascii="Arial" w:hAnsi="Arial" w:cs="Arial"/>
                <w:noProof/>
                <w:webHidden/>
                <w:color w:val="0070C0"/>
                <w:sz w:val="28"/>
                <w:szCs w:val="28"/>
              </w:rPr>
              <w:instrText xml:space="preserve"> PAGEREF _Toc147392472 \h </w:instrText>
            </w:r>
            <w:r w:rsidR="003B7E5C" w:rsidRPr="004025B6">
              <w:rPr>
                <w:rFonts w:ascii="Arial" w:hAnsi="Arial" w:cs="Arial"/>
                <w:noProof/>
                <w:webHidden/>
                <w:color w:val="0070C0"/>
                <w:sz w:val="28"/>
                <w:szCs w:val="28"/>
              </w:rPr>
            </w:r>
            <w:r w:rsidR="003B7E5C" w:rsidRPr="004025B6">
              <w:rPr>
                <w:rFonts w:ascii="Arial" w:hAnsi="Arial" w:cs="Arial"/>
                <w:noProof/>
                <w:webHidden/>
                <w:color w:val="0070C0"/>
                <w:sz w:val="28"/>
                <w:szCs w:val="28"/>
              </w:rPr>
              <w:fldChar w:fldCharType="separate"/>
            </w:r>
            <w:r w:rsidR="00BF54FF">
              <w:rPr>
                <w:rFonts w:ascii="Arial" w:hAnsi="Arial" w:cs="Arial"/>
                <w:noProof/>
                <w:webHidden/>
                <w:color w:val="0070C0"/>
                <w:sz w:val="28"/>
                <w:szCs w:val="28"/>
              </w:rPr>
              <w:t>13</w:t>
            </w:r>
            <w:r w:rsidR="003B7E5C" w:rsidRPr="004025B6">
              <w:rPr>
                <w:rFonts w:ascii="Arial" w:hAnsi="Arial" w:cs="Arial"/>
                <w:noProof/>
                <w:webHidden/>
                <w:color w:val="0070C0"/>
                <w:sz w:val="28"/>
                <w:szCs w:val="28"/>
              </w:rPr>
              <w:fldChar w:fldCharType="end"/>
            </w:r>
          </w:hyperlink>
        </w:p>
        <w:p w14:paraId="3A132A3E" w14:textId="57E8E6B8" w:rsidR="003B7E5C" w:rsidRPr="004025B6" w:rsidRDefault="00C30EE3" w:rsidP="004025B6">
          <w:pPr>
            <w:pStyle w:val="21"/>
            <w:spacing w:after="120" w:line="240" w:lineRule="auto"/>
            <w:ind w:left="425"/>
            <w:rPr>
              <w:rFonts w:eastAsiaTheme="minorEastAsia"/>
              <w:i/>
              <w:color w:val="0070C0"/>
              <w:sz w:val="24"/>
              <w:szCs w:val="24"/>
              <w:lang w:eastAsia="ru-RU"/>
            </w:rPr>
          </w:pPr>
          <w:hyperlink w:anchor="_Toc147392473" w:history="1">
            <w:r w:rsidR="003B7E5C" w:rsidRPr="004025B6">
              <w:rPr>
                <w:rStyle w:val="a3"/>
                <w:i/>
                <w:color w:val="0070C0"/>
                <w:sz w:val="24"/>
                <w:szCs w:val="24"/>
              </w:rPr>
              <w:t>ООО НПП «Моторные технологии», Пензенская область, промышленное производство</w:t>
            </w:r>
            <w:r w:rsidR="003B7E5C" w:rsidRPr="004025B6">
              <w:rPr>
                <w:i/>
                <w:webHidden/>
                <w:color w:val="0070C0"/>
                <w:sz w:val="24"/>
                <w:szCs w:val="24"/>
              </w:rPr>
              <w:tab/>
            </w:r>
            <w:r w:rsidR="003B7E5C" w:rsidRPr="004025B6">
              <w:rPr>
                <w:i/>
                <w:webHidden/>
                <w:color w:val="0070C0"/>
                <w:sz w:val="24"/>
                <w:szCs w:val="24"/>
              </w:rPr>
              <w:fldChar w:fldCharType="begin"/>
            </w:r>
            <w:r w:rsidR="003B7E5C" w:rsidRPr="004025B6">
              <w:rPr>
                <w:i/>
                <w:webHidden/>
                <w:color w:val="0070C0"/>
                <w:sz w:val="24"/>
                <w:szCs w:val="24"/>
              </w:rPr>
              <w:instrText xml:space="preserve"> PAGEREF _Toc147392473 \h </w:instrText>
            </w:r>
            <w:r w:rsidR="003B7E5C" w:rsidRPr="004025B6">
              <w:rPr>
                <w:i/>
                <w:webHidden/>
                <w:color w:val="0070C0"/>
                <w:sz w:val="24"/>
                <w:szCs w:val="24"/>
              </w:rPr>
            </w:r>
            <w:r w:rsidR="003B7E5C" w:rsidRPr="004025B6">
              <w:rPr>
                <w:i/>
                <w:webHidden/>
                <w:color w:val="0070C0"/>
                <w:sz w:val="24"/>
                <w:szCs w:val="24"/>
              </w:rPr>
              <w:fldChar w:fldCharType="separate"/>
            </w:r>
            <w:r w:rsidR="00BF54FF">
              <w:rPr>
                <w:i/>
                <w:webHidden/>
                <w:color w:val="0070C0"/>
                <w:sz w:val="24"/>
                <w:szCs w:val="24"/>
              </w:rPr>
              <w:t>13</w:t>
            </w:r>
            <w:r w:rsidR="003B7E5C" w:rsidRPr="004025B6">
              <w:rPr>
                <w:i/>
                <w:webHidden/>
                <w:color w:val="0070C0"/>
                <w:sz w:val="24"/>
                <w:szCs w:val="24"/>
              </w:rPr>
              <w:fldChar w:fldCharType="end"/>
            </w:r>
          </w:hyperlink>
        </w:p>
        <w:p w14:paraId="0C4868B0" w14:textId="10247D25" w:rsidR="003B7E5C" w:rsidRPr="004025B6" w:rsidRDefault="00C30EE3" w:rsidP="004025B6">
          <w:pPr>
            <w:pStyle w:val="21"/>
            <w:spacing w:after="120" w:line="240" w:lineRule="auto"/>
            <w:ind w:left="425"/>
            <w:rPr>
              <w:rFonts w:eastAsiaTheme="minorEastAsia"/>
              <w:i/>
              <w:color w:val="0070C0"/>
              <w:sz w:val="24"/>
              <w:szCs w:val="24"/>
              <w:lang w:eastAsia="ru-RU"/>
            </w:rPr>
          </w:pPr>
          <w:hyperlink w:anchor="_Toc147392474" w:history="1">
            <w:r w:rsidR="003B7E5C" w:rsidRPr="004025B6">
              <w:rPr>
                <w:rStyle w:val="a3"/>
                <w:i/>
                <w:color w:val="0070C0"/>
                <w:sz w:val="24"/>
                <w:szCs w:val="24"/>
              </w:rPr>
              <w:t>АО «Регион-Продукт», Пензенская область,  пищевая промышленность</w:t>
            </w:r>
            <w:r w:rsidR="003B7E5C" w:rsidRPr="004025B6">
              <w:rPr>
                <w:i/>
                <w:webHidden/>
                <w:color w:val="0070C0"/>
                <w:sz w:val="24"/>
                <w:szCs w:val="24"/>
              </w:rPr>
              <w:tab/>
            </w:r>
            <w:r w:rsidR="003B7E5C" w:rsidRPr="004025B6">
              <w:rPr>
                <w:i/>
                <w:webHidden/>
                <w:color w:val="0070C0"/>
                <w:sz w:val="24"/>
                <w:szCs w:val="24"/>
              </w:rPr>
              <w:fldChar w:fldCharType="begin"/>
            </w:r>
            <w:r w:rsidR="003B7E5C" w:rsidRPr="004025B6">
              <w:rPr>
                <w:i/>
                <w:webHidden/>
                <w:color w:val="0070C0"/>
                <w:sz w:val="24"/>
                <w:szCs w:val="24"/>
              </w:rPr>
              <w:instrText xml:space="preserve"> PAGEREF _Toc147392474 \h </w:instrText>
            </w:r>
            <w:r w:rsidR="003B7E5C" w:rsidRPr="004025B6">
              <w:rPr>
                <w:i/>
                <w:webHidden/>
                <w:color w:val="0070C0"/>
                <w:sz w:val="24"/>
                <w:szCs w:val="24"/>
              </w:rPr>
            </w:r>
            <w:r w:rsidR="003B7E5C" w:rsidRPr="004025B6">
              <w:rPr>
                <w:i/>
                <w:webHidden/>
                <w:color w:val="0070C0"/>
                <w:sz w:val="24"/>
                <w:szCs w:val="24"/>
              </w:rPr>
              <w:fldChar w:fldCharType="separate"/>
            </w:r>
            <w:r w:rsidR="00BF54FF">
              <w:rPr>
                <w:i/>
                <w:webHidden/>
                <w:color w:val="0070C0"/>
                <w:sz w:val="24"/>
                <w:szCs w:val="24"/>
              </w:rPr>
              <w:t>17</w:t>
            </w:r>
            <w:r w:rsidR="003B7E5C" w:rsidRPr="004025B6">
              <w:rPr>
                <w:i/>
                <w:webHidden/>
                <w:color w:val="0070C0"/>
                <w:sz w:val="24"/>
                <w:szCs w:val="24"/>
              </w:rPr>
              <w:fldChar w:fldCharType="end"/>
            </w:r>
          </w:hyperlink>
        </w:p>
        <w:p w14:paraId="50E4EB72" w14:textId="32808FA2" w:rsidR="003B7E5C" w:rsidRPr="004025B6" w:rsidRDefault="00C30EE3" w:rsidP="004025B6">
          <w:pPr>
            <w:pStyle w:val="21"/>
            <w:spacing w:after="120" w:line="240" w:lineRule="auto"/>
            <w:ind w:left="425"/>
            <w:rPr>
              <w:rFonts w:eastAsiaTheme="minorEastAsia"/>
              <w:i/>
              <w:color w:val="0070C0"/>
              <w:sz w:val="24"/>
              <w:szCs w:val="24"/>
              <w:lang w:eastAsia="ru-RU"/>
            </w:rPr>
          </w:pPr>
          <w:hyperlink w:anchor="_Toc147392475" w:history="1">
            <w:r w:rsidR="003B7E5C" w:rsidRPr="004025B6">
              <w:rPr>
                <w:rStyle w:val="a3"/>
                <w:i/>
                <w:color w:val="0070C0"/>
                <w:sz w:val="24"/>
                <w:szCs w:val="24"/>
              </w:rPr>
              <w:t>ООО «Электроаппарат», Самарская область,  торговая организация</w:t>
            </w:r>
            <w:r w:rsidR="003B7E5C" w:rsidRPr="004025B6">
              <w:rPr>
                <w:i/>
                <w:webHidden/>
                <w:color w:val="0070C0"/>
                <w:sz w:val="24"/>
                <w:szCs w:val="24"/>
              </w:rPr>
              <w:tab/>
            </w:r>
            <w:r w:rsidR="003B7E5C" w:rsidRPr="004025B6">
              <w:rPr>
                <w:i/>
                <w:webHidden/>
                <w:color w:val="0070C0"/>
                <w:sz w:val="24"/>
                <w:szCs w:val="24"/>
              </w:rPr>
              <w:fldChar w:fldCharType="begin"/>
            </w:r>
            <w:r w:rsidR="003B7E5C" w:rsidRPr="004025B6">
              <w:rPr>
                <w:i/>
                <w:webHidden/>
                <w:color w:val="0070C0"/>
                <w:sz w:val="24"/>
                <w:szCs w:val="24"/>
              </w:rPr>
              <w:instrText xml:space="preserve"> PAGEREF _Toc147392475 \h </w:instrText>
            </w:r>
            <w:r w:rsidR="003B7E5C" w:rsidRPr="004025B6">
              <w:rPr>
                <w:i/>
                <w:webHidden/>
                <w:color w:val="0070C0"/>
                <w:sz w:val="24"/>
                <w:szCs w:val="24"/>
              </w:rPr>
            </w:r>
            <w:r w:rsidR="003B7E5C" w:rsidRPr="004025B6">
              <w:rPr>
                <w:i/>
                <w:webHidden/>
                <w:color w:val="0070C0"/>
                <w:sz w:val="24"/>
                <w:szCs w:val="24"/>
              </w:rPr>
              <w:fldChar w:fldCharType="separate"/>
            </w:r>
            <w:r w:rsidR="00BF54FF">
              <w:rPr>
                <w:i/>
                <w:webHidden/>
                <w:color w:val="0070C0"/>
                <w:sz w:val="24"/>
                <w:szCs w:val="24"/>
              </w:rPr>
              <w:t>22</w:t>
            </w:r>
            <w:r w:rsidR="003B7E5C" w:rsidRPr="004025B6">
              <w:rPr>
                <w:i/>
                <w:webHidden/>
                <w:color w:val="0070C0"/>
                <w:sz w:val="24"/>
                <w:szCs w:val="24"/>
              </w:rPr>
              <w:fldChar w:fldCharType="end"/>
            </w:r>
          </w:hyperlink>
        </w:p>
        <w:p w14:paraId="79296780" w14:textId="3F91B80B" w:rsidR="003B7E5C" w:rsidRPr="004025B6" w:rsidRDefault="00C30EE3" w:rsidP="004025B6">
          <w:pPr>
            <w:pStyle w:val="21"/>
            <w:spacing w:after="120" w:line="240" w:lineRule="auto"/>
            <w:ind w:left="425"/>
            <w:rPr>
              <w:rFonts w:eastAsiaTheme="minorEastAsia"/>
              <w:i/>
              <w:color w:val="0070C0"/>
              <w:sz w:val="24"/>
              <w:szCs w:val="24"/>
              <w:lang w:eastAsia="ru-RU"/>
            </w:rPr>
          </w:pPr>
          <w:hyperlink w:anchor="_Toc147392476" w:history="1">
            <w:r w:rsidR="003B7E5C" w:rsidRPr="004025B6">
              <w:rPr>
                <w:rStyle w:val="a3"/>
                <w:i/>
                <w:color w:val="0070C0"/>
                <w:sz w:val="24"/>
                <w:szCs w:val="24"/>
              </w:rPr>
              <w:t>ООО Агрофирма «Рубеж», Саратовская область,  сельское хозяйство</w:t>
            </w:r>
            <w:r w:rsidR="003B7E5C" w:rsidRPr="004025B6">
              <w:rPr>
                <w:i/>
                <w:webHidden/>
                <w:color w:val="0070C0"/>
                <w:sz w:val="24"/>
                <w:szCs w:val="24"/>
              </w:rPr>
              <w:tab/>
            </w:r>
            <w:r w:rsidR="003B7E5C" w:rsidRPr="004025B6">
              <w:rPr>
                <w:i/>
                <w:webHidden/>
                <w:color w:val="0070C0"/>
                <w:sz w:val="24"/>
                <w:szCs w:val="24"/>
              </w:rPr>
              <w:fldChar w:fldCharType="begin"/>
            </w:r>
            <w:r w:rsidR="003B7E5C" w:rsidRPr="004025B6">
              <w:rPr>
                <w:i/>
                <w:webHidden/>
                <w:color w:val="0070C0"/>
                <w:sz w:val="24"/>
                <w:szCs w:val="24"/>
              </w:rPr>
              <w:instrText xml:space="preserve"> PAGEREF _Toc147392476 \h </w:instrText>
            </w:r>
            <w:r w:rsidR="003B7E5C" w:rsidRPr="004025B6">
              <w:rPr>
                <w:i/>
                <w:webHidden/>
                <w:color w:val="0070C0"/>
                <w:sz w:val="24"/>
                <w:szCs w:val="24"/>
              </w:rPr>
            </w:r>
            <w:r w:rsidR="003B7E5C" w:rsidRPr="004025B6">
              <w:rPr>
                <w:i/>
                <w:webHidden/>
                <w:color w:val="0070C0"/>
                <w:sz w:val="24"/>
                <w:szCs w:val="24"/>
              </w:rPr>
              <w:fldChar w:fldCharType="separate"/>
            </w:r>
            <w:r w:rsidR="00BF54FF">
              <w:rPr>
                <w:i/>
                <w:webHidden/>
                <w:color w:val="0070C0"/>
                <w:sz w:val="24"/>
                <w:szCs w:val="24"/>
              </w:rPr>
              <w:t>26</w:t>
            </w:r>
            <w:r w:rsidR="003B7E5C" w:rsidRPr="004025B6">
              <w:rPr>
                <w:i/>
                <w:webHidden/>
                <w:color w:val="0070C0"/>
                <w:sz w:val="24"/>
                <w:szCs w:val="24"/>
              </w:rPr>
              <w:fldChar w:fldCharType="end"/>
            </w:r>
          </w:hyperlink>
        </w:p>
        <w:p w14:paraId="447499B4" w14:textId="30B21DDD" w:rsidR="003B7E5C" w:rsidRPr="004025B6" w:rsidRDefault="00C30EE3" w:rsidP="004025B6">
          <w:pPr>
            <w:pStyle w:val="21"/>
            <w:spacing w:after="120" w:line="240" w:lineRule="auto"/>
            <w:ind w:left="425"/>
            <w:rPr>
              <w:rFonts w:eastAsiaTheme="minorEastAsia"/>
              <w:i/>
              <w:color w:val="0070C0"/>
              <w:sz w:val="24"/>
              <w:szCs w:val="24"/>
              <w:lang w:eastAsia="ru-RU"/>
            </w:rPr>
          </w:pPr>
          <w:hyperlink w:anchor="_Toc147392477" w:history="1">
            <w:r w:rsidR="003B7E5C" w:rsidRPr="004025B6">
              <w:rPr>
                <w:rStyle w:val="a3"/>
                <w:i/>
                <w:color w:val="0070C0"/>
                <w:sz w:val="24"/>
                <w:szCs w:val="24"/>
              </w:rPr>
              <w:t>ПАО «СЭЗ им. Серго Орджоникидзе», Саратовская область, предприятие военно-промышленного комплекса</w:t>
            </w:r>
            <w:r w:rsidR="003B7E5C" w:rsidRPr="004025B6">
              <w:rPr>
                <w:i/>
                <w:webHidden/>
                <w:color w:val="0070C0"/>
                <w:sz w:val="24"/>
                <w:szCs w:val="24"/>
              </w:rPr>
              <w:tab/>
            </w:r>
            <w:r w:rsidR="003B7E5C" w:rsidRPr="004025B6">
              <w:rPr>
                <w:i/>
                <w:webHidden/>
                <w:color w:val="0070C0"/>
                <w:sz w:val="24"/>
                <w:szCs w:val="24"/>
              </w:rPr>
              <w:fldChar w:fldCharType="begin"/>
            </w:r>
            <w:r w:rsidR="003B7E5C" w:rsidRPr="004025B6">
              <w:rPr>
                <w:i/>
                <w:webHidden/>
                <w:color w:val="0070C0"/>
                <w:sz w:val="24"/>
                <w:szCs w:val="24"/>
              </w:rPr>
              <w:instrText xml:space="preserve"> PAGEREF _Toc147392477 \h </w:instrText>
            </w:r>
            <w:r w:rsidR="003B7E5C" w:rsidRPr="004025B6">
              <w:rPr>
                <w:i/>
                <w:webHidden/>
                <w:color w:val="0070C0"/>
                <w:sz w:val="24"/>
                <w:szCs w:val="24"/>
              </w:rPr>
            </w:r>
            <w:r w:rsidR="003B7E5C" w:rsidRPr="004025B6">
              <w:rPr>
                <w:i/>
                <w:webHidden/>
                <w:color w:val="0070C0"/>
                <w:sz w:val="24"/>
                <w:szCs w:val="24"/>
              </w:rPr>
              <w:fldChar w:fldCharType="separate"/>
            </w:r>
            <w:r w:rsidR="00BF54FF">
              <w:rPr>
                <w:i/>
                <w:webHidden/>
                <w:color w:val="0070C0"/>
                <w:sz w:val="24"/>
                <w:szCs w:val="24"/>
              </w:rPr>
              <w:t>30</w:t>
            </w:r>
            <w:r w:rsidR="003B7E5C" w:rsidRPr="004025B6">
              <w:rPr>
                <w:i/>
                <w:webHidden/>
                <w:color w:val="0070C0"/>
                <w:sz w:val="24"/>
                <w:szCs w:val="24"/>
              </w:rPr>
              <w:fldChar w:fldCharType="end"/>
            </w:r>
          </w:hyperlink>
        </w:p>
        <w:p w14:paraId="48396023" w14:textId="318645C8" w:rsidR="003B7E5C" w:rsidRPr="004025B6" w:rsidRDefault="00C30EE3" w:rsidP="004025B6">
          <w:pPr>
            <w:pStyle w:val="21"/>
            <w:spacing w:after="120" w:line="240" w:lineRule="auto"/>
            <w:ind w:left="425"/>
            <w:rPr>
              <w:rFonts w:eastAsiaTheme="minorEastAsia"/>
              <w:i/>
              <w:color w:val="0070C0"/>
              <w:sz w:val="24"/>
              <w:szCs w:val="24"/>
              <w:lang w:eastAsia="ru-RU"/>
            </w:rPr>
          </w:pPr>
          <w:hyperlink w:anchor="_Toc147392478" w:history="1">
            <w:r w:rsidR="003B7E5C" w:rsidRPr="004025B6">
              <w:rPr>
                <w:rStyle w:val="a3"/>
                <w:i/>
                <w:color w:val="0070C0"/>
                <w:sz w:val="24"/>
                <w:szCs w:val="24"/>
              </w:rPr>
              <w:t>ООО «ЭкономЛизинг», Саратовская область,  лизинговая компания</w:t>
            </w:r>
            <w:r w:rsidR="003B7E5C" w:rsidRPr="004025B6">
              <w:rPr>
                <w:i/>
                <w:webHidden/>
                <w:color w:val="0070C0"/>
                <w:sz w:val="24"/>
                <w:szCs w:val="24"/>
              </w:rPr>
              <w:tab/>
            </w:r>
            <w:r w:rsidR="003B7E5C" w:rsidRPr="004025B6">
              <w:rPr>
                <w:i/>
                <w:webHidden/>
                <w:color w:val="0070C0"/>
                <w:sz w:val="24"/>
                <w:szCs w:val="24"/>
              </w:rPr>
              <w:fldChar w:fldCharType="begin"/>
            </w:r>
            <w:r w:rsidR="003B7E5C" w:rsidRPr="004025B6">
              <w:rPr>
                <w:i/>
                <w:webHidden/>
                <w:color w:val="0070C0"/>
                <w:sz w:val="24"/>
                <w:szCs w:val="24"/>
              </w:rPr>
              <w:instrText xml:space="preserve"> PAGEREF _Toc147392478 \h </w:instrText>
            </w:r>
            <w:r w:rsidR="003B7E5C" w:rsidRPr="004025B6">
              <w:rPr>
                <w:i/>
                <w:webHidden/>
                <w:color w:val="0070C0"/>
                <w:sz w:val="24"/>
                <w:szCs w:val="24"/>
              </w:rPr>
            </w:r>
            <w:r w:rsidR="003B7E5C" w:rsidRPr="004025B6">
              <w:rPr>
                <w:i/>
                <w:webHidden/>
                <w:color w:val="0070C0"/>
                <w:sz w:val="24"/>
                <w:szCs w:val="24"/>
              </w:rPr>
              <w:fldChar w:fldCharType="separate"/>
            </w:r>
            <w:r w:rsidR="00BF54FF">
              <w:rPr>
                <w:i/>
                <w:webHidden/>
                <w:color w:val="0070C0"/>
                <w:sz w:val="24"/>
                <w:szCs w:val="24"/>
              </w:rPr>
              <w:t>33</w:t>
            </w:r>
            <w:r w:rsidR="003B7E5C" w:rsidRPr="004025B6">
              <w:rPr>
                <w:i/>
                <w:webHidden/>
                <w:color w:val="0070C0"/>
                <w:sz w:val="24"/>
                <w:szCs w:val="24"/>
              </w:rPr>
              <w:fldChar w:fldCharType="end"/>
            </w:r>
          </w:hyperlink>
        </w:p>
        <w:p w14:paraId="5C29FF12" w14:textId="1BD78388" w:rsidR="003B7E5C" w:rsidRPr="00986BAB" w:rsidRDefault="00C30EE3" w:rsidP="004025B6">
          <w:pPr>
            <w:pStyle w:val="21"/>
            <w:spacing w:after="120" w:line="240" w:lineRule="auto"/>
            <w:ind w:left="425"/>
            <w:rPr>
              <w:rFonts w:eastAsiaTheme="minorEastAsia"/>
              <w:i/>
              <w:color w:val="0070C0"/>
              <w:sz w:val="24"/>
              <w:szCs w:val="24"/>
              <w:lang w:eastAsia="ru-RU"/>
            </w:rPr>
          </w:pPr>
          <w:hyperlink w:anchor="_Toc147392479" w:history="1">
            <w:r w:rsidR="003B7E5C" w:rsidRPr="00986BAB">
              <w:rPr>
                <w:rStyle w:val="a3"/>
                <w:i/>
                <w:color w:val="0070C0"/>
                <w:sz w:val="24"/>
                <w:szCs w:val="24"/>
              </w:rPr>
              <w:t>ООО «Урожай», Саратовская область,  сельское хозяйство</w:t>
            </w:r>
            <w:r w:rsidR="003B7E5C" w:rsidRPr="00986BAB">
              <w:rPr>
                <w:i/>
                <w:webHidden/>
                <w:color w:val="0070C0"/>
                <w:sz w:val="24"/>
                <w:szCs w:val="24"/>
              </w:rPr>
              <w:tab/>
            </w:r>
            <w:r w:rsidR="003B7E5C" w:rsidRPr="00986BAB">
              <w:rPr>
                <w:i/>
                <w:webHidden/>
                <w:color w:val="0070C0"/>
                <w:sz w:val="24"/>
                <w:szCs w:val="24"/>
              </w:rPr>
              <w:fldChar w:fldCharType="begin"/>
            </w:r>
            <w:r w:rsidR="003B7E5C" w:rsidRPr="00986BAB">
              <w:rPr>
                <w:i/>
                <w:webHidden/>
                <w:color w:val="0070C0"/>
                <w:sz w:val="24"/>
                <w:szCs w:val="24"/>
              </w:rPr>
              <w:instrText xml:space="preserve"> PAGEREF _Toc147392479 \h </w:instrText>
            </w:r>
            <w:r w:rsidR="003B7E5C" w:rsidRPr="00986BAB">
              <w:rPr>
                <w:i/>
                <w:webHidden/>
                <w:color w:val="0070C0"/>
                <w:sz w:val="24"/>
                <w:szCs w:val="24"/>
              </w:rPr>
            </w:r>
            <w:r w:rsidR="003B7E5C" w:rsidRPr="00986BAB">
              <w:rPr>
                <w:i/>
                <w:webHidden/>
                <w:color w:val="0070C0"/>
                <w:sz w:val="24"/>
                <w:szCs w:val="24"/>
              </w:rPr>
              <w:fldChar w:fldCharType="separate"/>
            </w:r>
            <w:r w:rsidR="00BF54FF">
              <w:rPr>
                <w:i/>
                <w:webHidden/>
                <w:color w:val="0070C0"/>
                <w:sz w:val="24"/>
                <w:szCs w:val="24"/>
              </w:rPr>
              <w:t>37</w:t>
            </w:r>
            <w:r w:rsidR="003B7E5C" w:rsidRPr="00986BAB">
              <w:rPr>
                <w:i/>
                <w:webHidden/>
                <w:color w:val="0070C0"/>
                <w:sz w:val="24"/>
                <w:szCs w:val="24"/>
              </w:rPr>
              <w:fldChar w:fldCharType="end"/>
            </w:r>
          </w:hyperlink>
        </w:p>
        <w:p w14:paraId="522B4601" w14:textId="7A4426F5" w:rsidR="003B7E5C" w:rsidRPr="00986BAB" w:rsidRDefault="00C30EE3" w:rsidP="004025B6">
          <w:pPr>
            <w:pStyle w:val="21"/>
            <w:spacing w:after="120" w:line="240" w:lineRule="auto"/>
            <w:ind w:left="425"/>
            <w:rPr>
              <w:rFonts w:eastAsiaTheme="minorEastAsia"/>
              <w:i/>
              <w:color w:val="0070C0"/>
              <w:sz w:val="24"/>
              <w:szCs w:val="24"/>
              <w:lang w:eastAsia="ru-RU"/>
            </w:rPr>
          </w:pPr>
          <w:hyperlink w:anchor="_Toc147392480" w:history="1">
            <w:r w:rsidR="003B7E5C" w:rsidRPr="00986BAB">
              <w:rPr>
                <w:rStyle w:val="a3"/>
                <w:i/>
                <w:color w:val="0070C0"/>
                <w:sz w:val="24"/>
                <w:szCs w:val="24"/>
              </w:rPr>
              <w:t>АО «Джи-групп», Республика Татарстан,  строительство коммерческой и жилой недвижимости</w:t>
            </w:r>
            <w:r w:rsidR="003B7E5C" w:rsidRPr="00986BAB">
              <w:rPr>
                <w:i/>
                <w:webHidden/>
                <w:color w:val="0070C0"/>
                <w:sz w:val="24"/>
                <w:szCs w:val="24"/>
              </w:rPr>
              <w:tab/>
            </w:r>
            <w:r w:rsidR="003B7E5C" w:rsidRPr="00986BAB">
              <w:rPr>
                <w:i/>
                <w:webHidden/>
                <w:color w:val="0070C0"/>
                <w:sz w:val="24"/>
                <w:szCs w:val="24"/>
              </w:rPr>
              <w:fldChar w:fldCharType="begin"/>
            </w:r>
            <w:r w:rsidR="003B7E5C" w:rsidRPr="00986BAB">
              <w:rPr>
                <w:i/>
                <w:webHidden/>
                <w:color w:val="0070C0"/>
                <w:sz w:val="24"/>
                <w:szCs w:val="24"/>
              </w:rPr>
              <w:instrText xml:space="preserve"> PAGEREF _Toc147392480 \h </w:instrText>
            </w:r>
            <w:r w:rsidR="003B7E5C" w:rsidRPr="00986BAB">
              <w:rPr>
                <w:i/>
                <w:webHidden/>
                <w:color w:val="0070C0"/>
                <w:sz w:val="24"/>
                <w:szCs w:val="24"/>
              </w:rPr>
            </w:r>
            <w:r w:rsidR="003B7E5C" w:rsidRPr="00986BAB">
              <w:rPr>
                <w:i/>
                <w:webHidden/>
                <w:color w:val="0070C0"/>
                <w:sz w:val="24"/>
                <w:szCs w:val="24"/>
              </w:rPr>
              <w:fldChar w:fldCharType="separate"/>
            </w:r>
            <w:r w:rsidR="00BF54FF">
              <w:rPr>
                <w:i/>
                <w:webHidden/>
                <w:color w:val="0070C0"/>
                <w:sz w:val="24"/>
                <w:szCs w:val="24"/>
              </w:rPr>
              <w:t>39</w:t>
            </w:r>
            <w:r w:rsidR="003B7E5C" w:rsidRPr="00986BAB">
              <w:rPr>
                <w:i/>
                <w:webHidden/>
                <w:color w:val="0070C0"/>
                <w:sz w:val="24"/>
                <w:szCs w:val="24"/>
              </w:rPr>
              <w:fldChar w:fldCharType="end"/>
            </w:r>
          </w:hyperlink>
        </w:p>
        <w:p w14:paraId="612986DA" w14:textId="7D6F0180" w:rsidR="003B7E5C" w:rsidRPr="00986BAB" w:rsidRDefault="00C30EE3" w:rsidP="004025B6">
          <w:pPr>
            <w:pStyle w:val="21"/>
            <w:spacing w:after="120" w:line="240" w:lineRule="auto"/>
            <w:ind w:left="425"/>
            <w:rPr>
              <w:rFonts w:eastAsiaTheme="minorEastAsia"/>
              <w:i/>
              <w:color w:val="0070C0"/>
              <w:sz w:val="24"/>
              <w:szCs w:val="24"/>
              <w:lang w:eastAsia="ru-RU"/>
            </w:rPr>
          </w:pPr>
          <w:hyperlink w:anchor="_Toc147392481" w:history="1">
            <w:r w:rsidR="003B7E5C" w:rsidRPr="00986BAB">
              <w:rPr>
                <w:rStyle w:val="a3"/>
                <w:i/>
                <w:color w:val="0070C0"/>
                <w:sz w:val="24"/>
                <w:szCs w:val="24"/>
              </w:rPr>
              <w:t>ООО «Завод КриалЭнергоСтрой», Республика Татарстан, производство и поставка энергетического оборудования</w:t>
            </w:r>
            <w:r w:rsidR="003B7E5C" w:rsidRPr="00986BAB">
              <w:rPr>
                <w:i/>
                <w:webHidden/>
                <w:color w:val="0070C0"/>
                <w:sz w:val="24"/>
                <w:szCs w:val="24"/>
              </w:rPr>
              <w:tab/>
            </w:r>
            <w:r w:rsidR="003B7E5C" w:rsidRPr="00986BAB">
              <w:rPr>
                <w:i/>
                <w:webHidden/>
                <w:color w:val="0070C0"/>
                <w:sz w:val="24"/>
                <w:szCs w:val="24"/>
              </w:rPr>
              <w:fldChar w:fldCharType="begin"/>
            </w:r>
            <w:r w:rsidR="003B7E5C" w:rsidRPr="00986BAB">
              <w:rPr>
                <w:i/>
                <w:webHidden/>
                <w:color w:val="0070C0"/>
                <w:sz w:val="24"/>
                <w:szCs w:val="24"/>
              </w:rPr>
              <w:instrText xml:space="preserve"> PAGEREF _Toc147392481 \h </w:instrText>
            </w:r>
            <w:r w:rsidR="003B7E5C" w:rsidRPr="00986BAB">
              <w:rPr>
                <w:i/>
                <w:webHidden/>
                <w:color w:val="0070C0"/>
                <w:sz w:val="24"/>
                <w:szCs w:val="24"/>
              </w:rPr>
            </w:r>
            <w:r w:rsidR="003B7E5C" w:rsidRPr="00986BAB">
              <w:rPr>
                <w:i/>
                <w:webHidden/>
                <w:color w:val="0070C0"/>
                <w:sz w:val="24"/>
                <w:szCs w:val="24"/>
              </w:rPr>
              <w:fldChar w:fldCharType="separate"/>
            </w:r>
            <w:r w:rsidR="00BF54FF">
              <w:rPr>
                <w:i/>
                <w:webHidden/>
                <w:color w:val="0070C0"/>
                <w:sz w:val="24"/>
                <w:szCs w:val="24"/>
              </w:rPr>
              <w:t>42</w:t>
            </w:r>
            <w:r w:rsidR="003B7E5C" w:rsidRPr="00986BAB">
              <w:rPr>
                <w:i/>
                <w:webHidden/>
                <w:color w:val="0070C0"/>
                <w:sz w:val="24"/>
                <w:szCs w:val="24"/>
              </w:rPr>
              <w:fldChar w:fldCharType="end"/>
            </w:r>
          </w:hyperlink>
        </w:p>
        <w:p w14:paraId="11274804" w14:textId="103ECDD5" w:rsidR="003B7E5C" w:rsidRPr="00986BAB" w:rsidRDefault="00C30EE3" w:rsidP="004025B6">
          <w:pPr>
            <w:pStyle w:val="21"/>
            <w:spacing w:after="120" w:line="240" w:lineRule="auto"/>
            <w:ind w:left="425"/>
            <w:rPr>
              <w:rFonts w:eastAsiaTheme="minorEastAsia"/>
              <w:i/>
              <w:color w:val="0070C0"/>
              <w:sz w:val="24"/>
              <w:szCs w:val="24"/>
              <w:lang w:eastAsia="ru-RU"/>
            </w:rPr>
          </w:pPr>
          <w:hyperlink w:anchor="_Toc147392482" w:history="1">
            <w:r w:rsidR="003B7E5C" w:rsidRPr="00986BAB">
              <w:rPr>
                <w:rStyle w:val="a3"/>
                <w:i/>
                <w:color w:val="0070C0"/>
                <w:sz w:val="24"/>
                <w:szCs w:val="24"/>
              </w:rPr>
              <w:t>ООО «Талан-Финанс», Удмуртская Республика,  строительство жилой недвижимости</w:t>
            </w:r>
            <w:r w:rsidR="003B7E5C" w:rsidRPr="00986BAB">
              <w:rPr>
                <w:i/>
                <w:webHidden/>
                <w:color w:val="0070C0"/>
                <w:sz w:val="24"/>
                <w:szCs w:val="24"/>
              </w:rPr>
              <w:tab/>
            </w:r>
            <w:r w:rsidR="003B7E5C" w:rsidRPr="00986BAB">
              <w:rPr>
                <w:i/>
                <w:webHidden/>
                <w:color w:val="0070C0"/>
                <w:sz w:val="24"/>
                <w:szCs w:val="24"/>
              </w:rPr>
              <w:fldChar w:fldCharType="begin"/>
            </w:r>
            <w:r w:rsidR="003B7E5C" w:rsidRPr="00986BAB">
              <w:rPr>
                <w:i/>
                <w:webHidden/>
                <w:color w:val="0070C0"/>
                <w:sz w:val="24"/>
                <w:szCs w:val="24"/>
              </w:rPr>
              <w:instrText xml:space="preserve"> PAGEREF _Toc147392482 \h </w:instrText>
            </w:r>
            <w:r w:rsidR="003B7E5C" w:rsidRPr="00986BAB">
              <w:rPr>
                <w:i/>
                <w:webHidden/>
                <w:color w:val="0070C0"/>
                <w:sz w:val="24"/>
                <w:szCs w:val="24"/>
              </w:rPr>
            </w:r>
            <w:r w:rsidR="003B7E5C" w:rsidRPr="00986BAB">
              <w:rPr>
                <w:i/>
                <w:webHidden/>
                <w:color w:val="0070C0"/>
                <w:sz w:val="24"/>
                <w:szCs w:val="24"/>
              </w:rPr>
              <w:fldChar w:fldCharType="separate"/>
            </w:r>
            <w:r w:rsidR="00BF54FF">
              <w:rPr>
                <w:i/>
                <w:webHidden/>
                <w:color w:val="0070C0"/>
                <w:sz w:val="24"/>
                <w:szCs w:val="24"/>
              </w:rPr>
              <w:t>44</w:t>
            </w:r>
            <w:r w:rsidR="003B7E5C" w:rsidRPr="00986BAB">
              <w:rPr>
                <w:i/>
                <w:webHidden/>
                <w:color w:val="0070C0"/>
                <w:sz w:val="24"/>
                <w:szCs w:val="24"/>
              </w:rPr>
              <w:fldChar w:fldCharType="end"/>
            </w:r>
          </w:hyperlink>
        </w:p>
        <w:p w14:paraId="2B028DBB" w14:textId="2DEE2555" w:rsidR="003B7E5C" w:rsidRPr="00986BAB" w:rsidRDefault="00C30EE3" w:rsidP="004025B6">
          <w:pPr>
            <w:pStyle w:val="21"/>
            <w:spacing w:after="120" w:line="240" w:lineRule="auto"/>
            <w:ind w:left="425"/>
            <w:rPr>
              <w:rFonts w:eastAsiaTheme="minorEastAsia"/>
              <w:i/>
              <w:color w:val="0070C0"/>
              <w:sz w:val="24"/>
              <w:szCs w:val="24"/>
              <w:lang w:eastAsia="ru-RU"/>
            </w:rPr>
          </w:pPr>
          <w:hyperlink w:anchor="_Toc147392483" w:history="1">
            <w:r w:rsidR="003B7E5C" w:rsidRPr="00986BAB">
              <w:rPr>
                <w:rStyle w:val="a3"/>
                <w:i/>
                <w:color w:val="0070C0"/>
                <w:sz w:val="24"/>
                <w:szCs w:val="24"/>
              </w:rPr>
              <w:t>ООО «АСПЭК-Домстрой», Удмуртская Республика,  строительство жилой недвижимости.</w:t>
            </w:r>
            <w:r w:rsidR="003B7E5C" w:rsidRPr="00986BAB">
              <w:rPr>
                <w:i/>
                <w:webHidden/>
                <w:color w:val="0070C0"/>
                <w:sz w:val="24"/>
                <w:szCs w:val="24"/>
              </w:rPr>
              <w:tab/>
            </w:r>
            <w:r w:rsidR="003B7E5C" w:rsidRPr="00986BAB">
              <w:rPr>
                <w:i/>
                <w:webHidden/>
                <w:color w:val="0070C0"/>
                <w:sz w:val="24"/>
                <w:szCs w:val="24"/>
              </w:rPr>
              <w:fldChar w:fldCharType="begin"/>
            </w:r>
            <w:r w:rsidR="003B7E5C" w:rsidRPr="00986BAB">
              <w:rPr>
                <w:i/>
                <w:webHidden/>
                <w:color w:val="0070C0"/>
                <w:sz w:val="24"/>
                <w:szCs w:val="24"/>
              </w:rPr>
              <w:instrText xml:space="preserve"> PAGEREF _Toc147392483 \h </w:instrText>
            </w:r>
            <w:r w:rsidR="003B7E5C" w:rsidRPr="00986BAB">
              <w:rPr>
                <w:i/>
                <w:webHidden/>
                <w:color w:val="0070C0"/>
                <w:sz w:val="24"/>
                <w:szCs w:val="24"/>
              </w:rPr>
            </w:r>
            <w:r w:rsidR="003B7E5C" w:rsidRPr="00986BAB">
              <w:rPr>
                <w:i/>
                <w:webHidden/>
                <w:color w:val="0070C0"/>
                <w:sz w:val="24"/>
                <w:szCs w:val="24"/>
              </w:rPr>
              <w:fldChar w:fldCharType="separate"/>
            </w:r>
            <w:r w:rsidR="00BF54FF">
              <w:rPr>
                <w:i/>
                <w:webHidden/>
                <w:color w:val="0070C0"/>
                <w:sz w:val="24"/>
                <w:szCs w:val="24"/>
              </w:rPr>
              <w:t>47</w:t>
            </w:r>
            <w:r w:rsidR="003B7E5C" w:rsidRPr="00986BAB">
              <w:rPr>
                <w:i/>
                <w:webHidden/>
                <w:color w:val="0070C0"/>
                <w:sz w:val="24"/>
                <w:szCs w:val="24"/>
              </w:rPr>
              <w:fldChar w:fldCharType="end"/>
            </w:r>
          </w:hyperlink>
        </w:p>
        <w:p w14:paraId="1C041554" w14:textId="3BC9AFC8" w:rsidR="003B7E5C" w:rsidRPr="00986BAB" w:rsidRDefault="00C30EE3" w:rsidP="004025B6">
          <w:pPr>
            <w:pStyle w:val="21"/>
            <w:spacing w:after="120" w:line="240" w:lineRule="auto"/>
            <w:ind w:left="425"/>
            <w:rPr>
              <w:rFonts w:eastAsiaTheme="minorEastAsia"/>
              <w:i/>
              <w:color w:val="0070C0"/>
              <w:sz w:val="24"/>
              <w:szCs w:val="24"/>
              <w:lang w:eastAsia="ru-RU"/>
            </w:rPr>
          </w:pPr>
          <w:hyperlink w:anchor="_Toc147392484" w:history="1">
            <w:r w:rsidR="003B7E5C" w:rsidRPr="00986BAB">
              <w:rPr>
                <w:rStyle w:val="a3"/>
                <w:i/>
                <w:color w:val="0070C0"/>
                <w:sz w:val="24"/>
                <w:szCs w:val="24"/>
              </w:rPr>
              <w:t>ООО «Племзавод «Пушкинское», Нижегородская область, сельское хозяйство</w:t>
            </w:r>
            <w:r w:rsidR="003B7E5C" w:rsidRPr="00986BAB">
              <w:rPr>
                <w:i/>
                <w:webHidden/>
                <w:color w:val="0070C0"/>
                <w:sz w:val="24"/>
                <w:szCs w:val="24"/>
              </w:rPr>
              <w:tab/>
            </w:r>
            <w:r w:rsidR="003B7E5C" w:rsidRPr="00986BAB">
              <w:rPr>
                <w:i/>
                <w:webHidden/>
                <w:color w:val="0070C0"/>
                <w:sz w:val="24"/>
                <w:szCs w:val="24"/>
              </w:rPr>
              <w:fldChar w:fldCharType="begin"/>
            </w:r>
            <w:r w:rsidR="003B7E5C" w:rsidRPr="00986BAB">
              <w:rPr>
                <w:i/>
                <w:webHidden/>
                <w:color w:val="0070C0"/>
                <w:sz w:val="24"/>
                <w:szCs w:val="24"/>
              </w:rPr>
              <w:instrText xml:space="preserve"> PAGEREF _Toc147392484 \h </w:instrText>
            </w:r>
            <w:r w:rsidR="003B7E5C" w:rsidRPr="00986BAB">
              <w:rPr>
                <w:i/>
                <w:webHidden/>
                <w:color w:val="0070C0"/>
                <w:sz w:val="24"/>
                <w:szCs w:val="24"/>
              </w:rPr>
            </w:r>
            <w:r w:rsidR="003B7E5C" w:rsidRPr="00986BAB">
              <w:rPr>
                <w:i/>
                <w:webHidden/>
                <w:color w:val="0070C0"/>
                <w:sz w:val="24"/>
                <w:szCs w:val="24"/>
              </w:rPr>
              <w:fldChar w:fldCharType="separate"/>
            </w:r>
            <w:r w:rsidR="00BF54FF">
              <w:rPr>
                <w:i/>
                <w:webHidden/>
                <w:color w:val="0070C0"/>
                <w:sz w:val="24"/>
                <w:szCs w:val="24"/>
              </w:rPr>
              <w:t>49</w:t>
            </w:r>
            <w:r w:rsidR="003B7E5C" w:rsidRPr="00986BAB">
              <w:rPr>
                <w:i/>
                <w:webHidden/>
                <w:color w:val="0070C0"/>
                <w:sz w:val="24"/>
                <w:szCs w:val="24"/>
              </w:rPr>
              <w:fldChar w:fldCharType="end"/>
            </w:r>
          </w:hyperlink>
        </w:p>
        <w:p w14:paraId="63B2FB8C" w14:textId="6BB82CCE" w:rsidR="003B7E5C" w:rsidRPr="00986BAB" w:rsidRDefault="00C30EE3" w:rsidP="004025B6">
          <w:pPr>
            <w:pStyle w:val="21"/>
            <w:spacing w:after="120" w:line="240" w:lineRule="auto"/>
            <w:ind w:left="425"/>
            <w:rPr>
              <w:rFonts w:eastAsiaTheme="minorEastAsia"/>
              <w:i/>
              <w:color w:val="0070C0"/>
              <w:sz w:val="24"/>
              <w:szCs w:val="24"/>
              <w:lang w:eastAsia="ru-RU"/>
            </w:rPr>
          </w:pPr>
          <w:hyperlink w:anchor="_Toc147392485" w:history="1">
            <w:r w:rsidR="003B7E5C" w:rsidRPr="00986BAB">
              <w:rPr>
                <w:rStyle w:val="a3"/>
                <w:i/>
                <w:color w:val="0070C0"/>
                <w:sz w:val="24"/>
                <w:szCs w:val="24"/>
              </w:rPr>
              <w:t>ООО «ДАРС-Девелопмент», Ульяновская область, строительство жилой недвижимости.</w:t>
            </w:r>
            <w:r w:rsidR="003B7E5C" w:rsidRPr="00986BAB">
              <w:rPr>
                <w:i/>
                <w:webHidden/>
                <w:color w:val="0070C0"/>
                <w:sz w:val="24"/>
                <w:szCs w:val="24"/>
              </w:rPr>
              <w:tab/>
            </w:r>
            <w:r w:rsidR="003B7E5C" w:rsidRPr="00986BAB">
              <w:rPr>
                <w:i/>
                <w:webHidden/>
                <w:color w:val="0070C0"/>
                <w:sz w:val="24"/>
                <w:szCs w:val="24"/>
              </w:rPr>
              <w:fldChar w:fldCharType="begin"/>
            </w:r>
            <w:r w:rsidR="003B7E5C" w:rsidRPr="00986BAB">
              <w:rPr>
                <w:i/>
                <w:webHidden/>
                <w:color w:val="0070C0"/>
                <w:sz w:val="24"/>
                <w:szCs w:val="24"/>
              </w:rPr>
              <w:instrText xml:space="preserve"> PAGEREF _Toc147392485 \h </w:instrText>
            </w:r>
            <w:r w:rsidR="003B7E5C" w:rsidRPr="00986BAB">
              <w:rPr>
                <w:i/>
                <w:webHidden/>
                <w:color w:val="0070C0"/>
                <w:sz w:val="24"/>
                <w:szCs w:val="24"/>
              </w:rPr>
            </w:r>
            <w:r w:rsidR="003B7E5C" w:rsidRPr="00986BAB">
              <w:rPr>
                <w:i/>
                <w:webHidden/>
                <w:color w:val="0070C0"/>
                <w:sz w:val="24"/>
                <w:szCs w:val="24"/>
              </w:rPr>
              <w:fldChar w:fldCharType="separate"/>
            </w:r>
            <w:r w:rsidR="00BF54FF">
              <w:rPr>
                <w:i/>
                <w:webHidden/>
                <w:color w:val="0070C0"/>
                <w:sz w:val="24"/>
                <w:szCs w:val="24"/>
              </w:rPr>
              <w:t>54</w:t>
            </w:r>
            <w:r w:rsidR="003B7E5C" w:rsidRPr="00986BAB">
              <w:rPr>
                <w:i/>
                <w:webHidden/>
                <w:color w:val="0070C0"/>
                <w:sz w:val="24"/>
                <w:szCs w:val="24"/>
              </w:rPr>
              <w:fldChar w:fldCharType="end"/>
            </w:r>
          </w:hyperlink>
        </w:p>
        <w:p w14:paraId="6469275D" w14:textId="57036982" w:rsidR="003B7E5C" w:rsidRPr="004025B6" w:rsidRDefault="00C30EE3" w:rsidP="004025B6">
          <w:pPr>
            <w:pStyle w:val="12"/>
            <w:tabs>
              <w:tab w:val="right" w:leader="dot" w:pos="9770"/>
            </w:tabs>
            <w:rPr>
              <w:rFonts w:ascii="Arial" w:eastAsiaTheme="minorEastAsia" w:hAnsi="Arial" w:cs="Arial"/>
              <w:noProof/>
              <w:color w:val="0070C0"/>
              <w:sz w:val="28"/>
              <w:szCs w:val="28"/>
              <w:lang w:eastAsia="ru-RU"/>
            </w:rPr>
          </w:pPr>
          <w:hyperlink w:anchor="_Toc147392486" w:history="1">
            <w:r w:rsidR="003B7E5C" w:rsidRPr="004025B6">
              <w:rPr>
                <w:rStyle w:val="a3"/>
                <w:rFonts w:ascii="Arial" w:hAnsi="Arial" w:cs="Arial"/>
                <w:noProof/>
                <w:color w:val="0070C0"/>
                <w:sz w:val="28"/>
                <w:szCs w:val="28"/>
              </w:rPr>
              <w:t>ПУЛ СООРГАНИЗАТОРОВ ВЫПУСКА КОРПОРАТИВНЫХ ОБЛИГАЦИЙ</w:t>
            </w:r>
            <w:r w:rsidR="003B7E5C" w:rsidRPr="004025B6">
              <w:rPr>
                <w:rFonts w:ascii="Arial" w:hAnsi="Arial" w:cs="Arial"/>
                <w:noProof/>
                <w:webHidden/>
                <w:color w:val="0070C0"/>
                <w:sz w:val="28"/>
                <w:szCs w:val="28"/>
              </w:rPr>
              <w:tab/>
            </w:r>
            <w:r w:rsidR="003B7E5C" w:rsidRPr="004025B6">
              <w:rPr>
                <w:rFonts w:ascii="Arial" w:hAnsi="Arial" w:cs="Arial"/>
                <w:noProof/>
                <w:webHidden/>
                <w:color w:val="0070C0"/>
                <w:sz w:val="28"/>
                <w:szCs w:val="28"/>
              </w:rPr>
              <w:fldChar w:fldCharType="begin"/>
            </w:r>
            <w:r w:rsidR="003B7E5C" w:rsidRPr="004025B6">
              <w:rPr>
                <w:rFonts w:ascii="Arial" w:hAnsi="Arial" w:cs="Arial"/>
                <w:noProof/>
                <w:webHidden/>
                <w:color w:val="0070C0"/>
                <w:sz w:val="28"/>
                <w:szCs w:val="28"/>
              </w:rPr>
              <w:instrText xml:space="preserve"> PAGEREF _Toc147392486 \h </w:instrText>
            </w:r>
            <w:r w:rsidR="003B7E5C" w:rsidRPr="004025B6">
              <w:rPr>
                <w:rFonts w:ascii="Arial" w:hAnsi="Arial" w:cs="Arial"/>
                <w:noProof/>
                <w:webHidden/>
                <w:color w:val="0070C0"/>
                <w:sz w:val="28"/>
                <w:szCs w:val="28"/>
              </w:rPr>
            </w:r>
            <w:r w:rsidR="003B7E5C" w:rsidRPr="004025B6">
              <w:rPr>
                <w:rFonts w:ascii="Arial" w:hAnsi="Arial" w:cs="Arial"/>
                <w:noProof/>
                <w:webHidden/>
                <w:color w:val="0070C0"/>
                <w:sz w:val="28"/>
                <w:szCs w:val="28"/>
              </w:rPr>
              <w:fldChar w:fldCharType="separate"/>
            </w:r>
            <w:r w:rsidR="00BF54FF">
              <w:rPr>
                <w:rFonts w:ascii="Arial" w:hAnsi="Arial" w:cs="Arial"/>
                <w:noProof/>
                <w:webHidden/>
                <w:color w:val="0070C0"/>
                <w:sz w:val="28"/>
                <w:szCs w:val="28"/>
              </w:rPr>
              <w:t>57</w:t>
            </w:r>
            <w:r w:rsidR="003B7E5C" w:rsidRPr="004025B6">
              <w:rPr>
                <w:rFonts w:ascii="Arial" w:hAnsi="Arial" w:cs="Arial"/>
                <w:noProof/>
                <w:webHidden/>
                <w:color w:val="0070C0"/>
                <w:sz w:val="28"/>
                <w:szCs w:val="28"/>
              </w:rPr>
              <w:fldChar w:fldCharType="end"/>
            </w:r>
          </w:hyperlink>
        </w:p>
        <w:p w14:paraId="3117FE24" w14:textId="47A5A470" w:rsidR="003B7E5C" w:rsidRPr="004025B6" w:rsidRDefault="00C30EE3" w:rsidP="004025B6">
          <w:pPr>
            <w:pStyle w:val="12"/>
            <w:tabs>
              <w:tab w:val="right" w:leader="dot" w:pos="9770"/>
            </w:tabs>
            <w:rPr>
              <w:rFonts w:ascii="Arial" w:eastAsiaTheme="minorEastAsia" w:hAnsi="Arial" w:cs="Arial"/>
              <w:noProof/>
              <w:color w:val="0070C0"/>
              <w:sz w:val="28"/>
              <w:szCs w:val="28"/>
              <w:lang w:eastAsia="ru-RU"/>
            </w:rPr>
          </w:pPr>
          <w:hyperlink w:anchor="_Toc147392487" w:history="1">
            <w:r w:rsidR="003B7E5C" w:rsidRPr="004025B6">
              <w:rPr>
                <w:rStyle w:val="a3"/>
                <w:rFonts w:ascii="Arial" w:hAnsi="Arial" w:cs="Arial"/>
                <w:noProof/>
                <w:color w:val="0070C0"/>
                <w:sz w:val="28"/>
                <w:szCs w:val="28"/>
              </w:rPr>
              <w:t>ГОСУДАРСТВЕННАЯ ПОДДЕРЖКА ЭМИТЕНТОВ – СУБЪЕКТОВ МСП</w:t>
            </w:r>
            <w:r w:rsidR="003B7E5C" w:rsidRPr="004025B6">
              <w:rPr>
                <w:rFonts w:ascii="Arial" w:hAnsi="Arial" w:cs="Arial"/>
                <w:noProof/>
                <w:webHidden/>
                <w:color w:val="0070C0"/>
                <w:sz w:val="28"/>
                <w:szCs w:val="28"/>
              </w:rPr>
              <w:tab/>
            </w:r>
            <w:r w:rsidR="003B7E5C" w:rsidRPr="004025B6">
              <w:rPr>
                <w:rFonts w:ascii="Arial" w:hAnsi="Arial" w:cs="Arial"/>
                <w:noProof/>
                <w:webHidden/>
                <w:color w:val="0070C0"/>
                <w:sz w:val="28"/>
                <w:szCs w:val="28"/>
              </w:rPr>
              <w:fldChar w:fldCharType="begin"/>
            </w:r>
            <w:r w:rsidR="003B7E5C" w:rsidRPr="004025B6">
              <w:rPr>
                <w:rFonts w:ascii="Arial" w:hAnsi="Arial" w:cs="Arial"/>
                <w:noProof/>
                <w:webHidden/>
                <w:color w:val="0070C0"/>
                <w:sz w:val="28"/>
                <w:szCs w:val="28"/>
              </w:rPr>
              <w:instrText xml:space="preserve"> PAGEREF _Toc147392487 \h </w:instrText>
            </w:r>
            <w:r w:rsidR="003B7E5C" w:rsidRPr="004025B6">
              <w:rPr>
                <w:rFonts w:ascii="Arial" w:hAnsi="Arial" w:cs="Arial"/>
                <w:noProof/>
                <w:webHidden/>
                <w:color w:val="0070C0"/>
                <w:sz w:val="28"/>
                <w:szCs w:val="28"/>
              </w:rPr>
            </w:r>
            <w:r w:rsidR="003B7E5C" w:rsidRPr="004025B6">
              <w:rPr>
                <w:rFonts w:ascii="Arial" w:hAnsi="Arial" w:cs="Arial"/>
                <w:noProof/>
                <w:webHidden/>
                <w:color w:val="0070C0"/>
                <w:sz w:val="28"/>
                <w:szCs w:val="28"/>
              </w:rPr>
              <w:fldChar w:fldCharType="separate"/>
            </w:r>
            <w:r w:rsidR="00BF54FF">
              <w:rPr>
                <w:rFonts w:ascii="Arial" w:hAnsi="Arial" w:cs="Arial"/>
                <w:noProof/>
                <w:webHidden/>
                <w:color w:val="0070C0"/>
                <w:sz w:val="28"/>
                <w:szCs w:val="28"/>
              </w:rPr>
              <w:t>61</w:t>
            </w:r>
            <w:r w:rsidR="003B7E5C" w:rsidRPr="004025B6">
              <w:rPr>
                <w:rFonts w:ascii="Arial" w:hAnsi="Arial" w:cs="Arial"/>
                <w:noProof/>
                <w:webHidden/>
                <w:color w:val="0070C0"/>
                <w:sz w:val="28"/>
                <w:szCs w:val="28"/>
              </w:rPr>
              <w:fldChar w:fldCharType="end"/>
            </w:r>
          </w:hyperlink>
        </w:p>
        <w:p w14:paraId="698C469C" w14:textId="70DF9CCE" w:rsidR="003B7E5C" w:rsidRPr="004025B6" w:rsidRDefault="00C30EE3" w:rsidP="004025B6">
          <w:pPr>
            <w:pStyle w:val="12"/>
            <w:tabs>
              <w:tab w:val="right" w:leader="dot" w:pos="9770"/>
            </w:tabs>
            <w:rPr>
              <w:rFonts w:ascii="Arial" w:eastAsiaTheme="minorEastAsia" w:hAnsi="Arial" w:cs="Arial"/>
              <w:noProof/>
              <w:color w:val="0070C0"/>
              <w:sz w:val="28"/>
              <w:szCs w:val="28"/>
              <w:lang w:eastAsia="ru-RU"/>
            </w:rPr>
          </w:pPr>
          <w:hyperlink w:anchor="_Toc147392489" w:history="1">
            <w:r w:rsidR="003B7E5C" w:rsidRPr="004025B6">
              <w:rPr>
                <w:rStyle w:val="a3"/>
                <w:rFonts w:ascii="Arial" w:hAnsi="Arial" w:cs="Arial"/>
                <w:noProof/>
                <w:color w:val="0070C0"/>
                <w:sz w:val="28"/>
                <w:szCs w:val="28"/>
              </w:rPr>
              <w:t>ПРОГРАММА ОБУЧЕНИЯ ДЛЯ ЭМИТЕНТОВ</w:t>
            </w:r>
            <w:r w:rsidR="003B7E5C" w:rsidRPr="004025B6">
              <w:rPr>
                <w:rFonts w:ascii="Arial" w:hAnsi="Arial" w:cs="Arial"/>
                <w:noProof/>
                <w:webHidden/>
                <w:color w:val="0070C0"/>
                <w:sz w:val="28"/>
                <w:szCs w:val="28"/>
              </w:rPr>
              <w:tab/>
            </w:r>
            <w:r w:rsidR="003B7E5C" w:rsidRPr="004025B6">
              <w:rPr>
                <w:rFonts w:ascii="Arial" w:hAnsi="Arial" w:cs="Arial"/>
                <w:noProof/>
                <w:webHidden/>
                <w:color w:val="0070C0"/>
                <w:sz w:val="28"/>
                <w:szCs w:val="28"/>
              </w:rPr>
              <w:fldChar w:fldCharType="begin"/>
            </w:r>
            <w:r w:rsidR="003B7E5C" w:rsidRPr="004025B6">
              <w:rPr>
                <w:rFonts w:ascii="Arial" w:hAnsi="Arial" w:cs="Arial"/>
                <w:noProof/>
                <w:webHidden/>
                <w:color w:val="0070C0"/>
                <w:sz w:val="28"/>
                <w:szCs w:val="28"/>
              </w:rPr>
              <w:instrText xml:space="preserve"> PAGEREF _Toc147392489 \h </w:instrText>
            </w:r>
            <w:r w:rsidR="003B7E5C" w:rsidRPr="004025B6">
              <w:rPr>
                <w:rFonts w:ascii="Arial" w:hAnsi="Arial" w:cs="Arial"/>
                <w:noProof/>
                <w:webHidden/>
                <w:color w:val="0070C0"/>
                <w:sz w:val="28"/>
                <w:szCs w:val="28"/>
              </w:rPr>
            </w:r>
            <w:r w:rsidR="003B7E5C" w:rsidRPr="004025B6">
              <w:rPr>
                <w:rFonts w:ascii="Arial" w:hAnsi="Arial" w:cs="Arial"/>
                <w:noProof/>
                <w:webHidden/>
                <w:color w:val="0070C0"/>
                <w:sz w:val="28"/>
                <w:szCs w:val="28"/>
              </w:rPr>
              <w:fldChar w:fldCharType="separate"/>
            </w:r>
            <w:r w:rsidR="00BF54FF">
              <w:rPr>
                <w:rFonts w:ascii="Arial" w:hAnsi="Arial" w:cs="Arial"/>
                <w:noProof/>
                <w:webHidden/>
                <w:color w:val="0070C0"/>
                <w:sz w:val="28"/>
                <w:szCs w:val="28"/>
              </w:rPr>
              <w:t>64</w:t>
            </w:r>
            <w:r w:rsidR="003B7E5C" w:rsidRPr="004025B6">
              <w:rPr>
                <w:rFonts w:ascii="Arial" w:hAnsi="Arial" w:cs="Arial"/>
                <w:noProof/>
                <w:webHidden/>
                <w:color w:val="0070C0"/>
                <w:sz w:val="28"/>
                <w:szCs w:val="28"/>
              </w:rPr>
              <w:fldChar w:fldCharType="end"/>
            </w:r>
          </w:hyperlink>
        </w:p>
        <w:p w14:paraId="457DCC7A" w14:textId="2D84E55E" w:rsidR="003B7E5C" w:rsidRPr="004025B6" w:rsidRDefault="00C30EE3" w:rsidP="004025B6">
          <w:pPr>
            <w:pStyle w:val="12"/>
            <w:tabs>
              <w:tab w:val="right" w:leader="dot" w:pos="9770"/>
            </w:tabs>
            <w:rPr>
              <w:rFonts w:ascii="Arial" w:eastAsiaTheme="minorEastAsia" w:hAnsi="Arial" w:cs="Arial"/>
              <w:noProof/>
              <w:color w:val="0070C0"/>
              <w:sz w:val="28"/>
              <w:szCs w:val="28"/>
              <w:lang w:eastAsia="ru-RU"/>
            </w:rPr>
          </w:pPr>
          <w:hyperlink w:anchor="_Toc147392490" w:history="1">
            <w:r w:rsidR="003B7E5C" w:rsidRPr="004025B6">
              <w:rPr>
                <w:rStyle w:val="a3"/>
                <w:rFonts w:ascii="Arial" w:hAnsi="Arial" w:cs="Arial"/>
                <w:noProof/>
                <w:color w:val="0070C0"/>
                <w:sz w:val="28"/>
                <w:szCs w:val="28"/>
              </w:rPr>
              <w:t>КОНТАКТЫ</w:t>
            </w:r>
            <w:r w:rsidR="003B7E5C" w:rsidRPr="004025B6">
              <w:rPr>
                <w:rFonts w:ascii="Arial" w:hAnsi="Arial" w:cs="Arial"/>
                <w:noProof/>
                <w:webHidden/>
                <w:color w:val="0070C0"/>
                <w:sz w:val="28"/>
                <w:szCs w:val="28"/>
              </w:rPr>
              <w:tab/>
            </w:r>
            <w:r w:rsidR="003B7E5C" w:rsidRPr="004025B6">
              <w:rPr>
                <w:rFonts w:ascii="Arial" w:hAnsi="Arial" w:cs="Arial"/>
                <w:noProof/>
                <w:webHidden/>
                <w:color w:val="0070C0"/>
                <w:sz w:val="28"/>
                <w:szCs w:val="28"/>
              </w:rPr>
              <w:fldChar w:fldCharType="begin"/>
            </w:r>
            <w:r w:rsidR="003B7E5C" w:rsidRPr="004025B6">
              <w:rPr>
                <w:rFonts w:ascii="Arial" w:hAnsi="Arial" w:cs="Arial"/>
                <w:noProof/>
                <w:webHidden/>
                <w:color w:val="0070C0"/>
                <w:sz w:val="28"/>
                <w:szCs w:val="28"/>
              </w:rPr>
              <w:instrText xml:space="preserve"> PAGEREF _Toc147392490 \h </w:instrText>
            </w:r>
            <w:r w:rsidR="003B7E5C" w:rsidRPr="004025B6">
              <w:rPr>
                <w:rFonts w:ascii="Arial" w:hAnsi="Arial" w:cs="Arial"/>
                <w:noProof/>
                <w:webHidden/>
                <w:color w:val="0070C0"/>
                <w:sz w:val="28"/>
                <w:szCs w:val="28"/>
              </w:rPr>
            </w:r>
            <w:r w:rsidR="003B7E5C" w:rsidRPr="004025B6">
              <w:rPr>
                <w:rFonts w:ascii="Arial" w:hAnsi="Arial" w:cs="Arial"/>
                <w:noProof/>
                <w:webHidden/>
                <w:color w:val="0070C0"/>
                <w:sz w:val="28"/>
                <w:szCs w:val="28"/>
              </w:rPr>
              <w:fldChar w:fldCharType="separate"/>
            </w:r>
            <w:r w:rsidR="00BF54FF">
              <w:rPr>
                <w:rFonts w:ascii="Arial" w:hAnsi="Arial" w:cs="Arial"/>
                <w:noProof/>
                <w:webHidden/>
                <w:color w:val="0070C0"/>
                <w:sz w:val="28"/>
                <w:szCs w:val="28"/>
              </w:rPr>
              <w:t>65</w:t>
            </w:r>
            <w:r w:rsidR="003B7E5C" w:rsidRPr="004025B6">
              <w:rPr>
                <w:rFonts w:ascii="Arial" w:hAnsi="Arial" w:cs="Arial"/>
                <w:noProof/>
                <w:webHidden/>
                <w:color w:val="0070C0"/>
                <w:sz w:val="28"/>
                <w:szCs w:val="28"/>
              </w:rPr>
              <w:fldChar w:fldCharType="end"/>
            </w:r>
          </w:hyperlink>
        </w:p>
        <w:p w14:paraId="061A48A7" w14:textId="622919AA" w:rsidR="003B7E5C" w:rsidRPr="004025B6" w:rsidRDefault="00C30EE3" w:rsidP="004025B6">
          <w:pPr>
            <w:pStyle w:val="12"/>
            <w:tabs>
              <w:tab w:val="right" w:leader="dot" w:pos="9770"/>
            </w:tabs>
            <w:rPr>
              <w:rFonts w:ascii="Arial" w:eastAsiaTheme="minorEastAsia" w:hAnsi="Arial" w:cs="Arial"/>
              <w:noProof/>
              <w:color w:val="0070C0"/>
              <w:sz w:val="28"/>
              <w:szCs w:val="28"/>
              <w:lang w:eastAsia="ru-RU"/>
            </w:rPr>
          </w:pPr>
          <w:hyperlink w:anchor="_Toc147392491" w:history="1">
            <w:r w:rsidR="003B7E5C" w:rsidRPr="004025B6">
              <w:rPr>
                <w:rStyle w:val="a3"/>
                <w:rFonts w:ascii="Arial" w:hAnsi="Arial" w:cs="Arial"/>
                <w:noProof/>
                <w:color w:val="0070C0"/>
                <w:sz w:val="28"/>
                <w:szCs w:val="28"/>
              </w:rPr>
              <w:t>ДОКУМЕНТЫ</w:t>
            </w:r>
            <w:r w:rsidR="003B7E5C" w:rsidRPr="004025B6">
              <w:rPr>
                <w:rFonts w:ascii="Arial" w:hAnsi="Arial" w:cs="Arial"/>
                <w:noProof/>
                <w:webHidden/>
                <w:color w:val="0070C0"/>
                <w:sz w:val="28"/>
                <w:szCs w:val="28"/>
              </w:rPr>
              <w:tab/>
            </w:r>
            <w:r w:rsidR="003B7E5C" w:rsidRPr="004025B6">
              <w:rPr>
                <w:rFonts w:ascii="Arial" w:hAnsi="Arial" w:cs="Arial"/>
                <w:noProof/>
                <w:webHidden/>
                <w:color w:val="0070C0"/>
                <w:sz w:val="28"/>
                <w:szCs w:val="28"/>
              </w:rPr>
              <w:fldChar w:fldCharType="begin"/>
            </w:r>
            <w:r w:rsidR="003B7E5C" w:rsidRPr="004025B6">
              <w:rPr>
                <w:rFonts w:ascii="Arial" w:hAnsi="Arial" w:cs="Arial"/>
                <w:noProof/>
                <w:webHidden/>
                <w:color w:val="0070C0"/>
                <w:sz w:val="28"/>
                <w:szCs w:val="28"/>
              </w:rPr>
              <w:instrText xml:space="preserve"> PAGEREF _Toc147392491 \h </w:instrText>
            </w:r>
            <w:r w:rsidR="003B7E5C" w:rsidRPr="004025B6">
              <w:rPr>
                <w:rFonts w:ascii="Arial" w:hAnsi="Arial" w:cs="Arial"/>
                <w:noProof/>
                <w:webHidden/>
                <w:color w:val="0070C0"/>
                <w:sz w:val="28"/>
                <w:szCs w:val="28"/>
              </w:rPr>
            </w:r>
            <w:r w:rsidR="003B7E5C" w:rsidRPr="004025B6">
              <w:rPr>
                <w:rFonts w:ascii="Arial" w:hAnsi="Arial" w:cs="Arial"/>
                <w:noProof/>
                <w:webHidden/>
                <w:color w:val="0070C0"/>
                <w:sz w:val="28"/>
                <w:szCs w:val="28"/>
              </w:rPr>
              <w:fldChar w:fldCharType="separate"/>
            </w:r>
            <w:r w:rsidR="00BF54FF">
              <w:rPr>
                <w:rFonts w:ascii="Arial" w:hAnsi="Arial" w:cs="Arial"/>
                <w:noProof/>
                <w:webHidden/>
                <w:color w:val="0070C0"/>
                <w:sz w:val="28"/>
                <w:szCs w:val="28"/>
              </w:rPr>
              <w:t>66</w:t>
            </w:r>
            <w:r w:rsidR="003B7E5C" w:rsidRPr="004025B6">
              <w:rPr>
                <w:rFonts w:ascii="Arial" w:hAnsi="Arial" w:cs="Arial"/>
                <w:noProof/>
                <w:webHidden/>
                <w:color w:val="0070C0"/>
                <w:sz w:val="28"/>
                <w:szCs w:val="28"/>
              </w:rPr>
              <w:fldChar w:fldCharType="end"/>
            </w:r>
          </w:hyperlink>
        </w:p>
        <w:p w14:paraId="4974EC40" w14:textId="53C044FC" w:rsidR="00301E4B" w:rsidRPr="004025B6" w:rsidRDefault="009E6984" w:rsidP="004025B6">
          <w:pPr>
            <w:pStyle w:val="12"/>
            <w:tabs>
              <w:tab w:val="right" w:leader="dot" w:pos="9770"/>
            </w:tabs>
            <w:spacing w:after="120" w:line="240" w:lineRule="auto"/>
            <w:rPr>
              <w:rFonts w:ascii="Arial" w:hAnsi="Arial" w:cs="Arial"/>
              <w:color w:val="0070C0"/>
              <w:sz w:val="28"/>
              <w:szCs w:val="28"/>
            </w:rPr>
          </w:pPr>
          <w:r w:rsidRPr="004025B6">
            <w:rPr>
              <w:rFonts w:ascii="Arial" w:hAnsi="Arial" w:cs="Arial"/>
              <w:b/>
              <w:bCs/>
              <w:noProof/>
              <w:color w:val="0070C0"/>
              <w:sz w:val="28"/>
              <w:szCs w:val="28"/>
            </w:rPr>
            <w:fldChar w:fldCharType="end"/>
          </w:r>
        </w:p>
      </w:sdtContent>
    </w:sdt>
    <w:bookmarkStart w:id="1" w:name="_Toc147392468"/>
    <w:p w14:paraId="7F4F2D8D" w14:textId="68A77D02" w:rsidR="001D3010" w:rsidRPr="00800F45" w:rsidRDefault="00EB4525" w:rsidP="00800F45">
      <w:pPr>
        <w:pStyle w:val="1"/>
      </w:pPr>
      <w:r w:rsidRPr="00800F45">
        <w:rPr>
          <w:lang w:eastAsia="ru-RU"/>
        </w:rPr>
        <w:lastRenderedPageBreak/>
        <mc:AlternateContent>
          <mc:Choice Requires="wps">
            <w:drawing>
              <wp:anchor distT="0" distB="0" distL="114300" distR="114300" simplePos="0" relativeHeight="252034560" behindDoc="0" locked="0" layoutInCell="1" allowOverlap="1" wp14:anchorId="09751F77" wp14:editId="022EF6AB">
                <wp:simplePos x="0" y="0"/>
                <wp:positionH relativeFrom="margin">
                  <wp:posOffset>0</wp:posOffset>
                </wp:positionH>
                <wp:positionV relativeFrom="paragraph">
                  <wp:posOffset>27940</wp:posOffset>
                </wp:positionV>
                <wp:extent cx="84455" cy="490855"/>
                <wp:effectExtent l="0" t="0" r="0" b="4445"/>
                <wp:wrapNone/>
                <wp:docPr id="13686359" name="Rectangle 6"/>
                <wp:cNvGraphicFramePr/>
                <a:graphic xmlns:a="http://schemas.openxmlformats.org/drawingml/2006/main">
                  <a:graphicData uri="http://schemas.microsoft.com/office/word/2010/wordprocessingShape">
                    <wps:wsp>
                      <wps:cNvSpPr/>
                      <wps:spPr>
                        <a:xfrm>
                          <a:off x="0" y="0"/>
                          <a:ext cx="84455" cy="490855"/>
                        </a:xfrm>
                        <a:prstGeom prst="rect">
                          <a:avLst/>
                        </a:prstGeom>
                        <a:solidFill>
                          <a:srgbClr val="0088B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BDCD1D" id="Rectangle 6" o:spid="_x0000_s1026" style="position:absolute;margin-left:0;margin-top:2.2pt;width:6.65pt;height:38.65pt;z-index:25203456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" fillcolor="#08b" stroked="f" strokeweight="1pt">
                <w10:wrap anchorx="margin"/>
              </v:rect>
            </w:pict>
          </mc:Fallback>
        </mc:AlternateContent>
      </w:r>
      <w:r w:rsidR="00601CEA" w:rsidRPr="00800F45">
        <w:t xml:space="preserve">ИНСТРУМЕНТЫ ПРИВЛЕЧЕНИЯ ЗАЕМНОГО </w:t>
      </w:r>
      <w:r w:rsidR="00601CEA" w:rsidRPr="00800F45">
        <w:br/>
        <w:t>ФИНАНСИРОВАНИЯ НА ФОНДОВОМ РЫНКЕ</w:t>
      </w:r>
      <w:bookmarkEnd w:id="1"/>
    </w:p>
    <w:p w14:paraId="303502F8" w14:textId="1B936FA6" w:rsidR="00572D57" w:rsidRPr="00BE4EFC" w:rsidRDefault="00A95FB7" w:rsidP="00A95FB7">
      <w:pPr>
        <w:spacing w:before="100" w:beforeAutospacing="1" w:after="100" w:afterAutospacing="1" w:line="360" w:lineRule="auto"/>
        <w:jc w:val="center"/>
        <w:rPr>
          <w:rFonts w:ascii="Arial" w:eastAsia="Times New Roman" w:hAnsi="Arial" w:cs="Arial"/>
          <w:color w:val="000000"/>
          <w:sz w:val="28"/>
          <w:szCs w:val="28"/>
          <w:lang w:eastAsia="ru-RU"/>
        </w:rPr>
      </w:pPr>
      <w:r w:rsidRPr="00601CEA">
        <w:rPr>
          <w:rFonts w:ascii="Arial" w:hAnsi="Arial" w:cs="Arial"/>
          <w:noProof/>
          <w:color w:val="0088BB"/>
          <w:sz w:val="24"/>
          <w:szCs w:val="24"/>
          <w:lang w:eastAsia="ru-RU"/>
        </w:rPr>
        <w:drawing>
          <wp:anchor distT="0" distB="0" distL="114300" distR="114300" simplePos="0" relativeHeight="251253248" behindDoc="1" locked="0" layoutInCell="1" allowOverlap="1" wp14:anchorId="73F4D2B8" wp14:editId="4C9A65BC">
            <wp:simplePos x="0" y="0"/>
            <wp:positionH relativeFrom="margin">
              <wp:posOffset>0</wp:posOffset>
            </wp:positionH>
            <wp:positionV relativeFrom="paragraph">
              <wp:posOffset>929005</wp:posOffset>
            </wp:positionV>
            <wp:extent cx="2425700" cy="602615"/>
            <wp:effectExtent l="0" t="0" r="0" b="6985"/>
            <wp:wrapTopAndBottom/>
            <wp:docPr id="1" name="Рисунок 1" descr="C:\Users\22VinogradovAV\Desktop\10andmo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22VinogradovAV\Desktop\10andmore.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25700" cy="602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1CEA">
        <w:rPr>
          <w:rFonts w:ascii="Arial" w:hAnsi="Arial" w:cs="Arial"/>
          <w:noProof/>
          <w:color w:val="0088BB"/>
          <w:sz w:val="24"/>
          <w:szCs w:val="24"/>
          <w:lang w:eastAsia="ru-RU"/>
        </w:rPr>
        <w:drawing>
          <wp:anchor distT="0" distB="0" distL="114300" distR="114300" simplePos="0" relativeHeight="251280896" behindDoc="1" locked="0" layoutInCell="1" allowOverlap="1" wp14:anchorId="7779402D" wp14:editId="5A3DC5D2">
            <wp:simplePos x="0" y="0"/>
            <wp:positionH relativeFrom="margin">
              <wp:posOffset>2781300</wp:posOffset>
            </wp:positionH>
            <wp:positionV relativeFrom="paragraph">
              <wp:posOffset>728980</wp:posOffset>
            </wp:positionV>
            <wp:extent cx="3430905" cy="866775"/>
            <wp:effectExtent l="0" t="0" r="0" b="9525"/>
            <wp:wrapTopAndBottom/>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46315" t="51887" r="18268" b="32198"/>
                    <a:stretch/>
                  </pic:blipFill>
                  <pic:spPr bwMode="auto">
                    <a:xfrm>
                      <a:off x="0" y="0"/>
                      <a:ext cx="3430905" cy="866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E4EFC" w:rsidRPr="00BE4EFC">
        <w:rPr>
          <w:rFonts w:ascii="Arial" w:eastAsia="Times New Roman" w:hAnsi="Arial" w:cs="Arial"/>
          <w:color w:val="000000"/>
          <w:sz w:val="28"/>
          <w:szCs w:val="28"/>
          <w:lang w:eastAsia="ru-RU"/>
        </w:rPr>
        <w:t>&lt;</w:t>
      </w:r>
      <w:r w:rsidR="002A2DA8">
        <w:rPr>
          <w:rFonts w:ascii="Arial" w:eastAsia="Times New Roman" w:hAnsi="Arial" w:cs="Arial"/>
          <w:color w:val="000000"/>
          <w:sz w:val="28"/>
          <w:szCs w:val="28"/>
          <w:lang w:eastAsia="ru-RU"/>
        </w:rPr>
        <w:t>Ссылка на видеоролик</w:t>
      </w:r>
      <w:r w:rsidR="002A2DA8" w:rsidRPr="002A2DA8">
        <w:rPr>
          <w:rFonts w:ascii="Arial" w:eastAsia="Times New Roman" w:hAnsi="Arial" w:cs="Arial"/>
          <w:color w:val="000000"/>
          <w:sz w:val="28"/>
          <w:szCs w:val="28"/>
          <w:lang w:eastAsia="ru-RU"/>
        </w:rPr>
        <w:t xml:space="preserve"> </w:t>
      </w:r>
      <w:r w:rsidR="002A2DA8">
        <w:rPr>
          <w:rFonts w:ascii="Arial" w:eastAsia="Times New Roman" w:hAnsi="Arial" w:cs="Arial"/>
          <w:color w:val="000000"/>
          <w:sz w:val="28"/>
          <w:szCs w:val="28"/>
          <w:lang w:eastAsia="ru-RU"/>
        </w:rPr>
        <w:t xml:space="preserve">«Об облигациях» </w:t>
      </w:r>
      <w:hyperlink r:id="rId10" w:history="1">
        <w:r w:rsidR="00572D57" w:rsidRPr="00BE4EFC">
          <w:rPr>
            <w:rStyle w:val="a3"/>
            <w:rFonts w:ascii="Arial" w:eastAsia="Times New Roman" w:hAnsi="Arial" w:cs="Arial"/>
            <w:sz w:val="28"/>
            <w:szCs w:val="28"/>
            <w:lang w:eastAsia="ru-RU"/>
          </w:rPr>
          <w:t>https://youtu.be/dvP9L-iskYw</w:t>
        </w:r>
      </w:hyperlink>
      <w:r w:rsidR="00BE4EFC" w:rsidRPr="00BE4EFC">
        <w:rPr>
          <w:rFonts w:ascii="Arial" w:eastAsia="Times New Roman" w:hAnsi="Arial" w:cs="Arial"/>
          <w:color w:val="000000"/>
          <w:sz w:val="28"/>
          <w:szCs w:val="28"/>
          <w:lang w:eastAsia="ru-RU"/>
        </w:rPr>
        <w:t>&gt;</w:t>
      </w:r>
    </w:p>
    <w:p w14:paraId="31C3029E" w14:textId="77777777" w:rsidR="00A95FB7" w:rsidRPr="00A30661" w:rsidRDefault="00A95FB7" w:rsidP="00A95FB7">
      <w:pPr>
        <w:spacing w:before="100" w:beforeAutospacing="1" w:after="100" w:afterAutospacing="1" w:line="360" w:lineRule="auto"/>
        <w:rPr>
          <w:rFonts w:ascii="Arial" w:eastAsia="Times New Roman" w:hAnsi="Arial" w:cs="Arial"/>
          <w:color w:val="000000"/>
          <w:sz w:val="28"/>
          <w:szCs w:val="28"/>
          <w:lang w:eastAsia="ru-RU"/>
        </w:rPr>
      </w:pPr>
    </w:p>
    <w:p w14:paraId="0E68EE87" w14:textId="0C51594B" w:rsidR="0049081A" w:rsidRPr="00A30661" w:rsidRDefault="00446F52" w:rsidP="00A95FB7">
      <w:pPr>
        <w:spacing w:before="100" w:beforeAutospacing="1" w:after="100" w:afterAutospacing="1" w:line="360" w:lineRule="auto"/>
        <w:ind w:firstLine="709"/>
        <w:jc w:val="both"/>
        <w:rPr>
          <w:rFonts w:ascii="Arial" w:hAnsi="Arial" w:cs="Arial"/>
          <w:sz w:val="28"/>
          <w:szCs w:val="28"/>
        </w:rPr>
      </w:pPr>
      <w:r w:rsidRPr="00A30661">
        <w:rPr>
          <w:rFonts w:ascii="Arial" w:hAnsi="Arial" w:cs="Arial"/>
          <w:sz w:val="28"/>
          <w:szCs w:val="28"/>
        </w:rPr>
        <w:t>В настоящее время основным источником долгового финансирования деятельности предприятий является банковское кредитование. При этом существует множество альтернативных источников финансирования. Одним из них являются облигационные займы, позволяющие эмитентам привлекать долгосрочные финансовые ресурсы.</w:t>
      </w:r>
    </w:p>
    <w:p w14:paraId="4B72F3C6" w14:textId="7BE9D1A7" w:rsidR="00BF535E" w:rsidRPr="00FC4590" w:rsidRDefault="008E2560" w:rsidP="00A95FB7">
      <w:pPr>
        <w:rPr>
          <w:rFonts w:ascii="Arial" w:hAnsi="Arial" w:cs="Arial"/>
          <w:b/>
          <w:bCs/>
          <w:color w:val="0D0D0D" w:themeColor="text1" w:themeTint="F2"/>
          <w:sz w:val="28"/>
          <w:szCs w:val="28"/>
        </w:rPr>
      </w:pPr>
      <w:r>
        <w:rPr>
          <w:rFonts w:ascii="Arial" w:hAnsi="Arial" w:cs="Arial"/>
          <w:i/>
          <w:noProof/>
          <w:color w:val="0088BB"/>
          <w:sz w:val="28"/>
          <w:szCs w:val="28"/>
          <w:lang w:eastAsia="ru-RU"/>
        </w:rPr>
        <mc:AlternateContent>
          <mc:Choice Requires="wpg">
            <w:drawing>
              <wp:anchor distT="0" distB="0" distL="114300" distR="114300" simplePos="0" relativeHeight="252084736" behindDoc="0" locked="0" layoutInCell="1" allowOverlap="1" wp14:anchorId="541CEBA1" wp14:editId="12101378">
                <wp:simplePos x="0" y="0"/>
                <wp:positionH relativeFrom="leftMargin">
                  <wp:posOffset>0</wp:posOffset>
                </wp:positionH>
                <wp:positionV relativeFrom="paragraph">
                  <wp:posOffset>12065</wp:posOffset>
                </wp:positionV>
                <wp:extent cx="880446" cy="154305"/>
                <wp:effectExtent l="0" t="0" r="15240" b="17145"/>
                <wp:wrapTight wrapText="bothSides">
                  <wp:wrapPolygon edited="0">
                    <wp:start x="17766" y="0"/>
                    <wp:lineTo x="0" y="8000"/>
                    <wp:lineTo x="0" y="13333"/>
                    <wp:lineTo x="17766" y="21333"/>
                    <wp:lineTo x="21506" y="21333"/>
                    <wp:lineTo x="21506" y="0"/>
                    <wp:lineTo x="17766" y="0"/>
                  </wp:wrapPolygon>
                </wp:wrapTight>
                <wp:docPr id="1364239371" name="Group 4"/>
                <wp:cNvGraphicFramePr/>
                <a:graphic xmlns:a="http://schemas.openxmlformats.org/drawingml/2006/main">
                  <a:graphicData uri="http://schemas.microsoft.com/office/word/2010/wordprocessingGroup">
                    <wpg:wgp>
                      <wpg:cNvGrpSpPr/>
                      <wpg:grpSpPr>
                        <a:xfrm>
                          <a:off x="0" y="0"/>
                          <a:ext cx="880446" cy="154305"/>
                          <a:chOff x="0" y="0"/>
                          <a:chExt cx="880446" cy="154305"/>
                        </a:xfrm>
                      </wpg:grpSpPr>
                      <wps:wsp>
                        <wps:cNvPr id="659436376" name="Straight Connector 1"/>
                        <wps:cNvCnPr/>
                        <wps:spPr>
                          <a:xfrm>
                            <a:off x="0" y="76200"/>
                            <a:ext cx="762000" cy="0"/>
                          </a:xfrm>
                          <a:prstGeom prst="line">
                            <a:avLst/>
                          </a:prstGeom>
                          <a:ln w="12700">
                            <a:solidFill>
                              <a:srgbClr val="0088BB"/>
                            </a:solidFill>
                          </a:ln>
                        </wps:spPr>
                        <wps:style>
                          <a:lnRef idx="1">
                            <a:schemeClr val="accent1"/>
                          </a:lnRef>
                          <a:fillRef idx="0">
                            <a:schemeClr val="accent1"/>
                          </a:fillRef>
                          <a:effectRef idx="0">
                            <a:schemeClr val="accent1"/>
                          </a:effectRef>
                          <a:fontRef idx="minor">
                            <a:schemeClr val="tx1"/>
                          </a:fontRef>
                        </wps:style>
                        <wps:bodyPr/>
                      </wps:wsp>
                      <wps:wsp>
                        <wps:cNvPr id="727712727" name="Oval 2"/>
                        <wps:cNvSpPr/>
                        <wps:spPr>
                          <a:xfrm>
                            <a:off x="726141" y="0"/>
                            <a:ext cx="154305" cy="154305"/>
                          </a:xfrm>
                          <a:prstGeom prst="ellipse">
                            <a:avLst/>
                          </a:prstGeom>
                          <a:pattFill prst="ltUpDiag">
                            <a:fgClr>
                              <a:schemeClr val="accent1">
                                <a:lumMod val="20000"/>
                                <a:lumOff val="80000"/>
                              </a:schemeClr>
                            </a:fgClr>
                            <a:bgClr>
                              <a:schemeClr val="bg1"/>
                            </a:bgClr>
                          </a:pattFill>
                          <a:ln>
                            <a:solidFill>
                              <a:srgbClr val="0088BB"/>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4FC85724" id="Group 4" o:spid="_x0000_s1026" style="position:absolute;margin-left:0;margin-top:.95pt;width:69.35pt;height:12.15pt;z-index:252084736;mso-position-horizontal-relative:left-margin-area" coordsize="8804,1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">
                <v:line id="Straight Connector 1" o:spid="_x0000_s1027" style="position:absolute;visibility:visible;mso-wrap-style:square" from="0,762" to="7620,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" strokecolor="#08b" strokeweight="1pt">
                  <v:stroke joinstyle="miter"/>
                </v:line>
                <v:oval id="Oval 2" o:spid="_x0000_s1028" style="position:absolute;left:7261;width:1543;height:15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" fillcolor="#d9e2f3 [660]" strokecolor="#08b" strokeweight="1pt">
                  <v:fill r:id="rId11" o:title="" color2="white [3212]" type="pattern"/>
                  <v:stroke joinstyle="miter"/>
                </v:oval>
                <w10:wrap type="tight" anchorx="margin"/>
              </v:group>
            </w:pict>
          </mc:Fallback>
        </mc:AlternateContent>
      </w:r>
      <w:r w:rsidR="00FC4590" w:rsidRPr="00FC4590">
        <w:rPr>
          <w:rFonts w:ascii="Arial" w:hAnsi="Arial" w:cs="Arial"/>
          <w:b/>
          <w:bCs/>
          <w:color w:val="0D0D0D" w:themeColor="text1" w:themeTint="F2"/>
          <w:sz w:val="28"/>
          <w:szCs w:val="28"/>
        </w:rPr>
        <w:t>Преимущества облигационных займов</w:t>
      </w:r>
    </w:p>
    <w:p w14:paraId="01280B05" w14:textId="3F39F42D" w:rsidR="00D4340E" w:rsidRPr="00A30661" w:rsidRDefault="00CD1251" w:rsidP="00A95FB7">
      <w:pPr>
        <w:pStyle w:val="a6"/>
        <w:numPr>
          <w:ilvl w:val="0"/>
          <w:numId w:val="22"/>
        </w:numPr>
        <w:spacing w:before="100" w:beforeAutospacing="1" w:after="100" w:afterAutospacing="1" w:line="360" w:lineRule="auto"/>
        <w:ind w:left="0" w:firstLine="709"/>
        <w:jc w:val="both"/>
        <w:rPr>
          <w:rFonts w:ascii="Arial" w:hAnsi="Arial" w:cs="Arial"/>
          <w:sz w:val="28"/>
          <w:szCs w:val="28"/>
        </w:rPr>
      </w:pPr>
      <w:r w:rsidRPr="00A30661">
        <w:rPr>
          <w:rFonts w:ascii="Arial" w:hAnsi="Arial" w:cs="Arial"/>
          <w:sz w:val="28"/>
          <w:szCs w:val="28"/>
        </w:rPr>
        <w:t>Большие объемы и сроки займов (от 10 млн руб. и сроком от 1 до 25 лет).</w:t>
      </w:r>
    </w:p>
    <w:p w14:paraId="4B096677" w14:textId="4DCA8A95" w:rsidR="00D4340E" w:rsidRPr="00A30661" w:rsidRDefault="00CD1251" w:rsidP="00A95FB7">
      <w:pPr>
        <w:pStyle w:val="a6"/>
        <w:numPr>
          <w:ilvl w:val="0"/>
          <w:numId w:val="22"/>
        </w:numPr>
        <w:spacing w:before="100" w:beforeAutospacing="1" w:after="100" w:afterAutospacing="1" w:line="360" w:lineRule="auto"/>
        <w:ind w:left="0" w:firstLine="709"/>
        <w:jc w:val="both"/>
        <w:rPr>
          <w:rFonts w:ascii="Arial" w:hAnsi="Arial" w:cs="Arial"/>
          <w:sz w:val="28"/>
          <w:szCs w:val="28"/>
        </w:rPr>
      </w:pPr>
      <w:r w:rsidRPr="00A30661">
        <w:rPr>
          <w:rFonts w:ascii="Arial" w:hAnsi="Arial" w:cs="Arial"/>
          <w:sz w:val="28"/>
          <w:szCs w:val="28"/>
        </w:rPr>
        <w:t>Предоставление обеспечения не обязательно.</w:t>
      </w:r>
    </w:p>
    <w:p w14:paraId="0F5F8814" w14:textId="0155E16F" w:rsidR="00773CA2" w:rsidRDefault="00CD1251" w:rsidP="00A95FB7">
      <w:pPr>
        <w:pStyle w:val="a6"/>
        <w:numPr>
          <w:ilvl w:val="0"/>
          <w:numId w:val="22"/>
        </w:numPr>
        <w:spacing w:before="100" w:beforeAutospacing="1" w:after="100" w:afterAutospacing="1" w:line="360" w:lineRule="auto"/>
        <w:ind w:left="0" w:firstLine="709"/>
        <w:jc w:val="both"/>
        <w:rPr>
          <w:rFonts w:ascii="Arial" w:hAnsi="Arial" w:cs="Arial"/>
          <w:sz w:val="28"/>
          <w:szCs w:val="28"/>
        </w:rPr>
      </w:pPr>
      <w:r w:rsidRPr="00A30661">
        <w:rPr>
          <w:rFonts w:ascii="Arial" w:hAnsi="Arial" w:cs="Arial"/>
          <w:sz w:val="28"/>
          <w:szCs w:val="28"/>
        </w:rPr>
        <w:t xml:space="preserve">Возможность самостоятельного определения основных параметров займа </w:t>
      </w:r>
      <w:r w:rsidR="00773CA2">
        <w:rPr>
          <w:rFonts w:ascii="Arial" w:hAnsi="Arial" w:cs="Arial"/>
          <w:sz w:val="28"/>
          <w:szCs w:val="28"/>
        </w:rPr>
        <w:t>(объем, срок, процентная ставка, периодичность выплаты купонов</w:t>
      </w:r>
      <w:r w:rsidR="00F35744">
        <w:rPr>
          <w:rFonts w:ascii="Arial" w:hAnsi="Arial" w:cs="Arial"/>
          <w:sz w:val="28"/>
          <w:szCs w:val="28"/>
        </w:rPr>
        <w:t>, амортизация погашения номинала</w:t>
      </w:r>
      <w:r w:rsidR="00773CA2">
        <w:rPr>
          <w:rFonts w:ascii="Arial" w:hAnsi="Arial" w:cs="Arial"/>
          <w:sz w:val="28"/>
          <w:szCs w:val="28"/>
        </w:rPr>
        <w:t xml:space="preserve"> и т.д.) </w:t>
      </w:r>
      <w:r w:rsidRPr="00A30661">
        <w:rPr>
          <w:rFonts w:ascii="Arial" w:hAnsi="Arial" w:cs="Arial"/>
          <w:sz w:val="28"/>
          <w:szCs w:val="28"/>
        </w:rPr>
        <w:t>и свойств размещаемых облигаций (</w:t>
      </w:r>
      <w:r w:rsidR="00773CA2">
        <w:rPr>
          <w:rFonts w:ascii="Arial" w:hAnsi="Arial" w:cs="Arial"/>
          <w:sz w:val="28"/>
          <w:szCs w:val="28"/>
        </w:rPr>
        <w:t xml:space="preserve">биржевое/внебиржевое размещение и обращение, </w:t>
      </w:r>
      <w:r w:rsidR="00F35744">
        <w:rPr>
          <w:rFonts w:ascii="Arial" w:hAnsi="Arial" w:cs="Arial"/>
          <w:sz w:val="28"/>
          <w:szCs w:val="28"/>
        </w:rPr>
        <w:t>конвертируемость и пр.</w:t>
      </w:r>
      <w:r w:rsidRPr="00A30661">
        <w:rPr>
          <w:rFonts w:ascii="Arial" w:hAnsi="Arial" w:cs="Arial"/>
          <w:sz w:val="28"/>
          <w:szCs w:val="28"/>
        </w:rPr>
        <w:t>).</w:t>
      </w:r>
    </w:p>
    <w:p w14:paraId="2E8641D6" w14:textId="62F310EC" w:rsidR="00CD1251" w:rsidRPr="00F35744" w:rsidRDefault="00CD1251" w:rsidP="00A95FB7">
      <w:pPr>
        <w:pStyle w:val="a6"/>
        <w:numPr>
          <w:ilvl w:val="0"/>
          <w:numId w:val="22"/>
        </w:numPr>
        <w:spacing w:before="100" w:beforeAutospacing="1" w:after="100" w:afterAutospacing="1" w:line="360" w:lineRule="auto"/>
        <w:ind w:left="0" w:firstLine="709"/>
        <w:jc w:val="both"/>
        <w:rPr>
          <w:rFonts w:ascii="Arial" w:hAnsi="Arial" w:cs="Arial"/>
          <w:sz w:val="28"/>
          <w:szCs w:val="28"/>
        </w:rPr>
      </w:pPr>
      <w:r w:rsidRPr="00F35744">
        <w:rPr>
          <w:rFonts w:ascii="Arial" w:hAnsi="Arial" w:cs="Arial"/>
          <w:sz w:val="28"/>
          <w:szCs w:val="28"/>
        </w:rPr>
        <w:t xml:space="preserve">Возможность управления объемом долга через </w:t>
      </w:r>
      <w:r w:rsidR="00773CA2" w:rsidRPr="00F35744">
        <w:rPr>
          <w:rFonts w:ascii="Arial" w:hAnsi="Arial" w:cs="Arial"/>
          <w:sz w:val="28"/>
          <w:szCs w:val="28"/>
        </w:rPr>
        <w:t>объявление оферт, досрочное погашение и т.д</w:t>
      </w:r>
      <w:r w:rsidRPr="00F35744">
        <w:rPr>
          <w:rFonts w:ascii="Arial" w:hAnsi="Arial" w:cs="Arial"/>
          <w:sz w:val="28"/>
          <w:szCs w:val="28"/>
        </w:rPr>
        <w:t>.</w:t>
      </w:r>
    </w:p>
    <w:p w14:paraId="3A664D49" w14:textId="76D25D2A" w:rsidR="002212AE" w:rsidRPr="00A30661" w:rsidRDefault="002212AE" w:rsidP="00A95FB7">
      <w:pPr>
        <w:pStyle w:val="a6"/>
        <w:numPr>
          <w:ilvl w:val="0"/>
          <w:numId w:val="22"/>
        </w:numPr>
        <w:spacing w:before="100" w:beforeAutospacing="1" w:after="100" w:afterAutospacing="1" w:line="360" w:lineRule="auto"/>
        <w:ind w:left="0" w:firstLine="709"/>
        <w:jc w:val="both"/>
        <w:rPr>
          <w:rFonts w:ascii="Arial" w:hAnsi="Arial" w:cs="Arial"/>
          <w:sz w:val="28"/>
          <w:szCs w:val="28"/>
        </w:rPr>
      </w:pPr>
      <w:r w:rsidRPr="00A30661">
        <w:rPr>
          <w:rFonts w:ascii="Arial" w:hAnsi="Arial" w:cs="Arial"/>
          <w:sz w:val="28"/>
          <w:szCs w:val="28"/>
        </w:rPr>
        <w:t xml:space="preserve">Диверсификация источников финансирования (нет зависимости от одного кредитора).  </w:t>
      </w:r>
    </w:p>
    <w:p w14:paraId="5A913450" w14:textId="2F83528E" w:rsidR="005F6A56" w:rsidRDefault="00CD1251" w:rsidP="00A95FB7">
      <w:pPr>
        <w:pStyle w:val="a6"/>
        <w:numPr>
          <w:ilvl w:val="0"/>
          <w:numId w:val="22"/>
        </w:numPr>
        <w:spacing w:before="100" w:beforeAutospacing="1" w:after="100" w:afterAutospacing="1" w:line="360" w:lineRule="auto"/>
        <w:ind w:left="0" w:firstLine="709"/>
        <w:jc w:val="both"/>
        <w:rPr>
          <w:rFonts w:ascii="Arial" w:hAnsi="Arial" w:cs="Arial"/>
          <w:sz w:val="28"/>
          <w:szCs w:val="28"/>
        </w:rPr>
      </w:pPr>
      <w:r w:rsidRPr="00A30661">
        <w:rPr>
          <w:rFonts w:ascii="Arial" w:hAnsi="Arial" w:cs="Arial"/>
          <w:sz w:val="28"/>
          <w:szCs w:val="28"/>
        </w:rPr>
        <w:t xml:space="preserve">Создание публичной кредитной истории </w:t>
      </w:r>
      <w:r w:rsidR="00E0334F" w:rsidRPr="00A30661">
        <w:rPr>
          <w:rFonts w:ascii="Arial" w:hAnsi="Arial" w:cs="Arial"/>
          <w:sz w:val="28"/>
          <w:szCs w:val="28"/>
        </w:rPr>
        <w:t>фирмы-</w:t>
      </w:r>
      <w:r w:rsidR="0049081A" w:rsidRPr="00A30661">
        <w:rPr>
          <w:rFonts w:ascii="Arial" w:hAnsi="Arial" w:cs="Arial"/>
          <w:sz w:val="28"/>
          <w:szCs w:val="28"/>
        </w:rPr>
        <w:t xml:space="preserve">эмитента. </w:t>
      </w:r>
      <w:r w:rsidRPr="00A30661">
        <w:rPr>
          <w:rFonts w:ascii="Arial" w:hAnsi="Arial" w:cs="Arial"/>
          <w:sz w:val="28"/>
          <w:szCs w:val="28"/>
        </w:rPr>
        <w:t>При своевременном выполнении своих обязательств фирма-эмитент облигаций получает имидж надежного заемщика. В дальнейшем это позволяет привлекать средства по более низкой ставке.</w:t>
      </w:r>
    </w:p>
    <w:p w14:paraId="7CE0BF98" w14:textId="37D1DDFB" w:rsidR="005F6A56" w:rsidRPr="005F6A56" w:rsidRDefault="005F6A56" w:rsidP="00A95FB7">
      <w:pPr>
        <w:pStyle w:val="a6"/>
        <w:numPr>
          <w:ilvl w:val="0"/>
          <w:numId w:val="22"/>
        </w:numPr>
        <w:spacing w:before="100" w:beforeAutospacing="1" w:after="100" w:afterAutospacing="1" w:line="360" w:lineRule="auto"/>
        <w:ind w:left="0" w:firstLine="709"/>
        <w:jc w:val="both"/>
        <w:rPr>
          <w:rFonts w:ascii="Arial" w:hAnsi="Arial" w:cs="Arial"/>
          <w:sz w:val="28"/>
          <w:szCs w:val="28"/>
        </w:rPr>
      </w:pPr>
      <w:r w:rsidRPr="005F6A56">
        <w:rPr>
          <w:rFonts w:ascii="Arial" w:hAnsi="Arial" w:cs="Arial"/>
          <w:sz w:val="28"/>
          <w:szCs w:val="28"/>
        </w:rPr>
        <w:t>Повышение узнаваемости компании, бренда</w:t>
      </w:r>
      <w:r>
        <w:rPr>
          <w:rFonts w:ascii="Arial" w:hAnsi="Arial" w:cs="Arial"/>
          <w:sz w:val="28"/>
          <w:szCs w:val="28"/>
        </w:rPr>
        <w:t>.</w:t>
      </w:r>
    </w:p>
    <w:p w14:paraId="7C03A585" w14:textId="126C6846" w:rsidR="005F6A56" w:rsidRPr="00EB4525" w:rsidRDefault="005F6A56" w:rsidP="005F6A56">
      <w:pPr>
        <w:tabs>
          <w:tab w:val="left" w:pos="1134"/>
        </w:tabs>
        <w:spacing w:before="100" w:beforeAutospacing="1" w:after="100" w:afterAutospacing="1" w:line="360" w:lineRule="auto"/>
        <w:ind w:left="720"/>
        <w:jc w:val="both"/>
        <w:rPr>
          <w:rFonts w:ascii="Arial" w:hAnsi="Arial" w:cs="Arial"/>
          <w:sz w:val="28"/>
          <w:szCs w:val="28"/>
        </w:rPr>
      </w:pPr>
      <w:r>
        <w:rPr>
          <w:rFonts w:ascii="Arial" w:hAnsi="Arial" w:cs="Arial"/>
          <w:b/>
          <w:noProof/>
          <w:color w:val="0088BB"/>
          <w:sz w:val="28"/>
          <w:szCs w:val="28"/>
          <w:lang w:eastAsia="ru-RU"/>
        </w:rPr>
        <mc:AlternateContent>
          <mc:Choice Requires="wps">
            <w:drawing>
              <wp:anchor distT="0" distB="0" distL="114300" distR="114300" simplePos="0" relativeHeight="251320832" behindDoc="0" locked="0" layoutInCell="1" allowOverlap="1" wp14:anchorId="491C89FD" wp14:editId="2215741B">
                <wp:simplePos x="0" y="0"/>
                <wp:positionH relativeFrom="leftMargin">
                  <wp:posOffset>1171575</wp:posOffset>
                </wp:positionH>
                <wp:positionV relativeFrom="paragraph">
                  <wp:posOffset>280035</wp:posOffset>
                </wp:positionV>
                <wp:extent cx="84455" cy="490855"/>
                <wp:effectExtent l="0" t="0" r="0" b="4445"/>
                <wp:wrapNone/>
                <wp:docPr id="708352360" name="Rectangle 6"/>
                <wp:cNvGraphicFramePr/>
                <a:graphic xmlns:a="http://schemas.openxmlformats.org/drawingml/2006/main">
                  <a:graphicData uri="http://schemas.microsoft.com/office/word/2010/wordprocessingShape">
                    <wps:wsp>
                      <wps:cNvSpPr/>
                      <wps:spPr>
                        <a:xfrm>
                          <a:off x="0" y="0"/>
                          <a:ext cx="84455" cy="490855"/>
                        </a:xfrm>
                        <a:prstGeom prst="rect">
                          <a:avLst/>
                        </a:prstGeom>
                        <a:solidFill>
                          <a:srgbClr val="0088B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AA5052" id="Rectangle 6" o:spid="_x0000_s1026" style="position:absolute;margin-left:92.25pt;margin-top:22.05pt;width:6.65pt;height:38.65pt;z-index:251320832;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" fillcolor="#08b" stroked="f" strokeweight="1pt">
                <w10:wrap anchorx="margin"/>
              </v:rect>
            </w:pict>
          </mc:Fallback>
        </mc:AlternateContent>
      </w:r>
    </w:p>
    <w:p w14:paraId="2006B194" w14:textId="1BEE252A" w:rsidR="00AD2264" w:rsidRPr="00601CEA" w:rsidRDefault="00AD2264" w:rsidP="00800F45">
      <w:pPr>
        <w:pStyle w:val="1"/>
      </w:pPr>
      <w:bookmarkStart w:id="2" w:name="_Toc147392469"/>
      <w:r w:rsidRPr="00601CEA">
        <w:t>ПРОЦЕДУРА ОРГАНИЗАЦИ</w:t>
      </w:r>
      <w:r w:rsidR="00E0334F" w:rsidRPr="00601CEA">
        <w:t>И</w:t>
      </w:r>
      <w:r w:rsidRPr="00601CEA">
        <w:t xml:space="preserve"> ВЫПУСКА</w:t>
      </w:r>
      <w:bookmarkEnd w:id="2"/>
    </w:p>
    <w:p w14:paraId="4D3D6258" w14:textId="5DE400FB" w:rsidR="00AD2264" w:rsidRDefault="00AD2264" w:rsidP="00A95FB7">
      <w:pPr>
        <w:spacing w:before="100" w:beforeAutospacing="1" w:after="100" w:afterAutospacing="1" w:line="360" w:lineRule="auto"/>
        <w:ind w:firstLine="709"/>
        <w:jc w:val="both"/>
        <w:rPr>
          <w:rFonts w:ascii="Arial" w:hAnsi="Arial" w:cs="Arial"/>
          <w:sz w:val="28"/>
          <w:szCs w:val="28"/>
        </w:rPr>
      </w:pPr>
      <w:r w:rsidRPr="000E7C98">
        <w:rPr>
          <w:rFonts w:ascii="Arial" w:hAnsi="Arial" w:cs="Arial"/>
          <w:b/>
          <w:bCs/>
          <w:sz w:val="28"/>
          <w:szCs w:val="28"/>
        </w:rPr>
        <w:t>Корпоративные облигации</w:t>
      </w:r>
      <w:r w:rsidRPr="00A30661">
        <w:rPr>
          <w:rFonts w:ascii="Arial" w:hAnsi="Arial" w:cs="Arial"/>
          <w:sz w:val="28"/>
          <w:szCs w:val="28"/>
        </w:rPr>
        <w:t xml:space="preserve"> – ценные бумаги, которые выпускают (эмитируют) коммерческие компании для финансирования своей деятельности. По типу эмиссии корпоративные облигации можно разделить на три вида: </w:t>
      </w:r>
    </w:p>
    <w:p w14:paraId="0ED5CB73" w14:textId="7642BBE8" w:rsidR="000E7C98" w:rsidRPr="00A30661" w:rsidRDefault="000E7C98" w:rsidP="0049081A">
      <w:pPr>
        <w:spacing w:before="100" w:beforeAutospacing="1" w:after="100" w:afterAutospacing="1" w:line="360" w:lineRule="auto"/>
        <w:ind w:left="142" w:firstLine="709"/>
        <w:jc w:val="both"/>
        <w:rPr>
          <w:rFonts w:ascii="Arial" w:hAnsi="Arial" w:cs="Arial"/>
          <w:sz w:val="28"/>
          <w:szCs w:val="28"/>
        </w:rPr>
      </w:pPr>
      <w:r>
        <w:rPr>
          <w:rFonts w:ascii="Arial" w:hAnsi="Arial" w:cs="Arial"/>
          <w:noProof/>
          <w:sz w:val="28"/>
          <w:szCs w:val="28"/>
          <w:lang w:eastAsia="ru-RU"/>
        </w:rPr>
        <mc:AlternateContent>
          <mc:Choice Requires="wpg">
            <w:drawing>
              <wp:anchor distT="0" distB="0" distL="114300" distR="114300" simplePos="0" relativeHeight="251407872" behindDoc="0" locked="0" layoutInCell="1" allowOverlap="1" wp14:anchorId="792FA6E4" wp14:editId="530B258D">
                <wp:simplePos x="0" y="0"/>
                <wp:positionH relativeFrom="margin">
                  <wp:align>left</wp:align>
                </wp:positionH>
                <wp:positionV relativeFrom="paragraph">
                  <wp:posOffset>97790</wp:posOffset>
                </wp:positionV>
                <wp:extent cx="6299200" cy="469900"/>
                <wp:effectExtent l="0" t="0" r="6350" b="6350"/>
                <wp:wrapNone/>
                <wp:docPr id="1656250623" name="Group 9"/>
                <wp:cNvGraphicFramePr/>
                <a:graphic xmlns:a="http://schemas.openxmlformats.org/drawingml/2006/main">
                  <a:graphicData uri="http://schemas.microsoft.com/office/word/2010/wordprocessingGroup">
                    <wpg:wgp>
                      <wpg:cNvGrpSpPr/>
                      <wpg:grpSpPr>
                        <a:xfrm>
                          <a:off x="0" y="0"/>
                          <a:ext cx="6299200" cy="469900"/>
                          <a:chOff x="0" y="0"/>
                          <a:chExt cx="6299200" cy="469900"/>
                        </a:xfrm>
                      </wpg:grpSpPr>
                      <wps:wsp>
                        <wps:cNvPr id="2049847896" name="Rectangle: Rounded Corners 8"/>
                        <wps:cNvSpPr/>
                        <wps:spPr>
                          <a:xfrm>
                            <a:off x="0" y="0"/>
                            <a:ext cx="1955800" cy="469900"/>
                          </a:xfrm>
                          <a:prstGeom prst="roundRect">
                            <a:avLst/>
                          </a:prstGeom>
                          <a:solidFill>
                            <a:srgbClr val="0088BB"/>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A643623" w14:textId="6D84AA2A" w:rsidR="00BF54FF" w:rsidRPr="000E7C98" w:rsidRDefault="00BF54FF" w:rsidP="000E7C98">
                              <w:pPr>
                                <w:jc w:val="center"/>
                                <w:rPr>
                                  <w:rFonts w:ascii="Arial" w:hAnsi="Arial" w:cs="Arial"/>
                                  <w:b/>
                                  <w:bCs/>
                                  <w:sz w:val="24"/>
                                  <w:szCs w:val="24"/>
                                </w:rPr>
                              </w:pPr>
                              <w:r w:rsidRPr="000E7C98">
                                <w:rPr>
                                  <w:rFonts w:ascii="Arial" w:hAnsi="Arial" w:cs="Arial"/>
                                  <w:b/>
                                  <w:bCs/>
                                  <w:sz w:val="24"/>
                                  <w:szCs w:val="24"/>
                                </w:rPr>
                                <w:t>КЛАССИЧЕСКИЕ</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846589869" name="Rectangle: Rounded Corners 8"/>
                        <wps:cNvSpPr/>
                        <wps:spPr>
                          <a:xfrm>
                            <a:off x="2171700" y="0"/>
                            <a:ext cx="1955800" cy="469900"/>
                          </a:xfrm>
                          <a:prstGeom prst="roundRect">
                            <a:avLst/>
                          </a:prstGeom>
                          <a:solidFill>
                            <a:srgbClr val="0088BB"/>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06174A3" w14:textId="1D80B178" w:rsidR="00BF54FF" w:rsidRPr="000E7C98" w:rsidRDefault="00BF54FF" w:rsidP="000E7C98">
                              <w:pPr>
                                <w:jc w:val="center"/>
                                <w:rPr>
                                  <w:rFonts w:ascii="Arial" w:hAnsi="Arial" w:cs="Arial"/>
                                  <w:b/>
                                  <w:bCs/>
                                  <w:sz w:val="24"/>
                                  <w:szCs w:val="24"/>
                                </w:rPr>
                              </w:pPr>
                              <w:r w:rsidRPr="000E7C98">
                                <w:rPr>
                                  <w:rFonts w:ascii="Arial" w:hAnsi="Arial" w:cs="Arial"/>
                                  <w:b/>
                                  <w:bCs/>
                                  <w:sz w:val="24"/>
                                  <w:szCs w:val="24"/>
                                </w:rPr>
                                <w:t>БИРЖЕВЫЕ</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355897361" name="Rectangle: Rounded Corners 8"/>
                        <wps:cNvSpPr/>
                        <wps:spPr>
                          <a:xfrm>
                            <a:off x="4343400" y="0"/>
                            <a:ext cx="1955800" cy="469900"/>
                          </a:xfrm>
                          <a:prstGeom prst="roundRect">
                            <a:avLst/>
                          </a:prstGeom>
                          <a:solidFill>
                            <a:srgbClr val="0088BB"/>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61B08D9" w14:textId="1E553C98" w:rsidR="00BF54FF" w:rsidRPr="000E7C98" w:rsidRDefault="00BF54FF" w:rsidP="000E7C98">
                              <w:pPr>
                                <w:jc w:val="center"/>
                                <w:rPr>
                                  <w:rFonts w:ascii="Arial" w:hAnsi="Arial" w:cs="Arial"/>
                                  <w:b/>
                                  <w:bCs/>
                                  <w:sz w:val="24"/>
                                  <w:szCs w:val="24"/>
                                </w:rPr>
                              </w:pPr>
                              <w:r w:rsidRPr="000E7C98">
                                <w:rPr>
                                  <w:rFonts w:ascii="Arial" w:hAnsi="Arial" w:cs="Arial"/>
                                  <w:b/>
                                  <w:bCs/>
                                  <w:sz w:val="24"/>
                                  <w:szCs w:val="24"/>
                                </w:rPr>
                                <w:t>КОММЕРЧЕСКИЕ</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g:wgp>
                  </a:graphicData>
                </a:graphic>
              </wp:anchor>
            </w:drawing>
          </mc:Choice>
          <mc:Fallback>
            <w:pict>
              <v:group w14:anchorId="792FA6E4" id="Group 9" o:spid="_x0000_s1026" style="position:absolute;left:0;text-align:left;margin-left:0;margin-top:7.7pt;width:496pt;height:37pt;z-index:251407872;mso-position-horizontal:left;mso-position-horizontal-relative:margin" coordsize="62992,46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">
                <v:roundrect id="_x0000_s1027" style="position:absolute;width:19558;height:4699;visibility:visible;mso-wrap-style:square;v-text-anchor:bottom"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" fillcolor="#08b" stroked="f" strokeweight="1pt">
                  <v:stroke joinstyle="miter"/>
                  <v:textbox>
                    <w:txbxContent>
                      <w:p w14:paraId="0A643623" w14:textId="6D84AA2A" w:rsidR="00BF54FF" w:rsidRPr="000E7C98" w:rsidRDefault="00BF54FF" w:rsidP="000E7C98">
                        <w:pPr>
                          <w:jc w:val="center"/>
                          <w:rPr>
                            <w:rFonts w:ascii="Arial" w:hAnsi="Arial" w:cs="Arial"/>
                            <w:b/>
                            <w:bCs/>
                            <w:sz w:val="24"/>
                            <w:szCs w:val="24"/>
                          </w:rPr>
                        </w:pPr>
                        <w:r w:rsidRPr="000E7C98">
                          <w:rPr>
                            <w:rFonts w:ascii="Arial" w:hAnsi="Arial" w:cs="Arial"/>
                            <w:b/>
                            <w:bCs/>
                            <w:sz w:val="24"/>
                            <w:szCs w:val="24"/>
                          </w:rPr>
                          <w:t>КЛАССИЧЕСКИЕ</w:t>
                        </w:r>
                      </w:p>
                    </w:txbxContent>
                  </v:textbox>
                </v:roundrect>
                <v:roundrect id="_x0000_s1028" style="position:absolute;left:21717;width:19558;height:4699;visibility:visible;mso-wrap-style:square;v-text-anchor:bottom"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" fillcolor="#08b" stroked="f" strokeweight="1pt">
                  <v:stroke joinstyle="miter"/>
                  <v:textbox>
                    <w:txbxContent>
                      <w:p w14:paraId="106174A3" w14:textId="1D80B178" w:rsidR="00BF54FF" w:rsidRPr="000E7C98" w:rsidRDefault="00BF54FF" w:rsidP="000E7C98">
                        <w:pPr>
                          <w:jc w:val="center"/>
                          <w:rPr>
                            <w:rFonts w:ascii="Arial" w:hAnsi="Arial" w:cs="Arial"/>
                            <w:b/>
                            <w:bCs/>
                            <w:sz w:val="24"/>
                            <w:szCs w:val="24"/>
                          </w:rPr>
                        </w:pPr>
                        <w:r w:rsidRPr="000E7C98">
                          <w:rPr>
                            <w:rFonts w:ascii="Arial" w:hAnsi="Arial" w:cs="Arial"/>
                            <w:b/>
                            <w:bCs/>
                            <w:sz w:val="24"/>
                            <w:szCs w:val="24"/>
                          </w:rPr>
                          <w:t>БИРЖЕВЫЕ</w:t>
                        </w:r>
                      </w:p>
                    </w:txbxContent>
                  </v:textbox>
                </v:roundrect>
                <v:roundrect id="_x0000_s1029" style="position:absolute;left:43434;width:19558;height:4699;visibility:visible;mso-wrap-style:square;v-text-anchor:bottom"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" fillcolor="#08b" stroked="f" strokeweight="1pt">
                  <v:stroke joinstyle="miter"/>
                  <v:textbox>
                    <w:txbxContent>
                      <w:p w14:paraId="361B08D9" w14:textId="1E553C98" w:rsidR="00BF54FF" w:rsidRPr="000E7C98" w:rsidRDefault="00BF54FF" w:rsidP="000E7C98">
                        <w:pPr>
                          <w:jc w:val="center"/>
                          <w:rPr>
                            <w:rFonts w:ascii="Arial" w:hAnsi="Arial" w:cs="Arial"/>
                            <w:b/>
                            <w:bCs/>
                            <w:sz w:val="24"/>
                            <w:szCs w:val="24"/>
                          </w:rPr>
                        </w:pPr>
                        <w:r w:rsidRPr="000E7C98">
                          <w:rPr>
                            <w:rFonts w:ascii="Arial" w:hAnsi="Arial" w:cs="Arial"/>
                            <w:b/>
                            <w:bCs/>
                            <w:sz w:val="24"/>
                            <w:szCs w:val="24"/>
                          </w:rPr>
                          <w:t>КОММЕРЧЕСКИЕ</w:t>
                        </w:r>
                      </w:p>
                    </w:txbxContent>
                  </v:textbox>
                </v:roundrect>
                <w10:wrap anchorx="margin"/>
              </v:group>
            </w:pict>
          </mc:Fallback>
        </mc:AlternateContent>
      </w:r>
    </w:p>
    <w:p w14:paraId="589302F5" w14:textId="77777777" w:rsidR="000E7C98" w:rsidRDefault="000E7C98" w:rsidP="000E7C98">
      <w:pPr>
        <w:spacing w:before="100" w:beforeAutospacing="1" w:after="100" w:afterAutospacing="1" w:line="360" w:lineRule="auto"/>
        <w:ind w:left="142"/>
        <w:jc w:val="both"/>
        <w:rPr>
          <w:rFonts w:ascii="Arial" w:hAnsi="Arial" w:cs="Arial"/>
          <w:color w:val="0088BB"/>
          <w:sz w:val="28"/>
          <w:szCs w:val="28"/>
        </w:rPr>
      </w:pPr>
    </w:p>
    <w:p w14:paraId="1977FFCA" w14:textId="4DD0A692" w:rsidR="00AD2264" w:rsidRPr="00A30661" w:rsidRDefault="00AD2264" w:rsidP="00A95FB7">
      <w:pPr>
        <w:spacing w:before="100" w:beforeAutospacing="1" w:after="100" w:afterAutospacing="1" w:line="360" w:lineRule="auto"/>
        <w:jc w:val="both"/>
        <w:rPr>
          <w:rFonts w:ascii="Arial" w:hAnsi="Arial" w:cs="Arial"/>
          <w:sz w:val="28"/>
          <w:szCs w:val="28"/>
        </w:rPr>
      </w:pPr>
      <w:r w:rsidRPr="00A30661">
        <w:rPr>
          <w:rFonts w:ascii="Arial" w:hAnsi="Arial" w:cs="Arial"/>
          <w:sz w:val="28"/>
          <w:szCs w:val="28"/>
        </w:rPr>
        <w:t>Их отличи</w:t>
      </w:r>
      <w:r w:rsidR="00E0334F" w:rsidRPr="00A30661">
        <w:rPr>
          <w:rFonts w:ascii="Arial" w:hAnsi="Arial" w:cs="Arial"/>
          <w:sz w:val="28"/>
          <w:szCs w:val="28"/>
        </w:rPr>
        <w:t>я</w:t>
      </w:r>
      <w:r w:rsidRPr="00A30661">
        <w:rPr>
          <w:rFonts w:ascii="Arial" w:hAnsi="Arial" w:cs="Arial"/>
          <w:sz w:val="28"/>
          <w:szCs w:val="28"/>
        </w:rPr>
        <w:t xml:space="preserve"> заключа</w:t>
      </w:r>
      <w:r w:rsidR="00E0334F" w:rsidRPr="00A30661">
        <w:rPr>
          <w:rFonts w:ascii="Arial" w:hAnsi="Arial" w:cs="Arial"/>
          <w:sz w:val="28"/>
          <w:szCs w:val="28"/>
        </w:rPr>
        <w:t>ю</w:t>
      </w:r>
      <w:r w:rsidRPr="00A30661">
        <w:rPr>
          <w:rFonts w:ascii="Arial" w:hAnsi="Arial" w:cs="Arial"/>
          <w:sz w:val="28"/>
          <w:szCs w:val="28"/>
        </w:rPr>
        <w:t>тся в органе регистрации и в площадках, на которых они продаются.</w:t>
      </w:r>
    </w:p>
    <w:p w14:paraId="1A9BE1C2" w14:textId="383067B1" w:rsidR="003E5036" w:rsidRPr="00800F45" w:rsidRDefault="00AD2264" w:rsidP="00A95FB7">
      <w:pPr>
        <w:spacing w:before="100" w:beforeAutospacing="1" w:after="100" w:afterAutospacing="1" w:line="360" w:lineRule="auto"/>
        <w:ind w:firstLine="709"/>
        <w:jc w:val="both"/>
        <w:rPr>
          <w:rFonts w:ascii="Arial" w:hAnsi="Arial" w:cs="Arial"/>
          <w:sz w:val="28"/>
          <w:szCs w:val="28"/>
        </w:rPr>
      </w:pPr>
      <w:r w:rsidRPr="00800F45">
        <w:rPr>
          <w:rFonts w:ascii="Arial" w:hAnsi="Arial" w:cs="Arial"/>
          <w:sz w:val="28"/>
          <w:szCs w:val="28"/>
        </w:rPr>
        <w:t>Выпуск</w:t>
      </w:r>
      <w:r w:rsidRPr="00800F45">
        <w:rPr>
          <w:rFonts w:ascii="Arial" w:hAnsi="Arial" w:cs="Arial"/>
          <w:b/>
          <w:sz w:val="28"/>
          <w:szCs w:val="28"/>
        </w:rPr>
        <w:t xml:space="preserve"> классических облигаций регистрирует Банк России</w:t>
      </w:r>
      <w:r w:rsidR="00DF4375" w:rsidRPr="00800F45">
        <w:rPr>
          <w:rFonts w:ascii="Arial" w:hAnsi="Arial" w:cs="Arial"/>
          <w:b/>
          <w:sz w:val="28"/>
          <w:szCs w:val="28"/>
        </w:rPr>
        <w:t>.</w:t>
      </w:r>
      <w:r w:rsidR="003E5036" w:rsidRPr="00800F45">
        <w:rPr>
          <w:rFonts w:ascii="Arial" w:hAnsi="Arial" w:cs="Arial"/>
          <w:sz w:val="28"/>
          <w:szCs w:val="28"/>
        </w:rPr>
        <w:t xml:space="preserve"> </w:t>
      </w:r>
    </w:p>
    <w:p w14:paraId="2B9CA573" w14:textId="0284B824" w:rsidR="00AD2264" w:rsidRPr="00A30661" w:rsidRDefault="003E5036" w:rsidP="00A95FB7">
      <w:pPr>
        <w:spacing w:before="100" w:beforeAutospacing="1" w:after="100" w:afterAutospacing="1" w:line="360" w:lineRule="auto"/>
        <w:ind w:firstLine="709"/>
        <w:jc w:val="both"/>
        <w:rPr>
          <w:rFonts w:ascii="Arial" w:hAnsi="Arial" w:cs="Arial"/>
          <w:sz w:val="28"/>
          <w:szCs w:val="28"/>
        </w:rPr>
      </w:pPr>
      <w:r w:rsidRPr="00A30661">
        <w:rPr>
          <w:rFonts w:ascii="Arial" w:hAnsi="Arial" w:cs="Arial"/>
          <w:sz w:val="28"/>
          <w:szCs w:val="28"/>
        </w:rPr>
        <w:t>Д</w:t>
      </w:r>
      <w:r w:rsidR="00AD2264" w:rsidRPr="00A30661">
        <w:rPr>
          <w:rFonts w:ascii="Arial" w:hAnsi="Arial" w:cs="Arial"/>
          <w:sz w:val="28"/>
          <w:szCs w:val="28"/>
        </w:rPr>
        <w:t xml:space="preserve">ля некоторых инструментов регистрация выпуска или Программы облигаций возможны </w:t>
      </w:r>
      <w:r w:rsidR="00AD2264" w:rsidRPr="00A30661">
        <w:rPr>
          <w:rFonts w:ascii="Arial" w:hAnsi="Arial" w:cs="Arial"/>
          <w:sz w:val="28"/>
          <w:szCs w:val="28"/>
          <w:u w:val="single"/>
        </w:rPr>
        <w:t>только в Банке России</w:t>
      </w:r>
      <w:r w:rsidR="00AD2264" w:rsidRPr="00A30661">
        <w:rPr>
          <w:rFonts w:ascii="Arial" w:hAnsi="Arial" w:cs="Arial"/>
          <w:sz w:val="28"/>
          <w:szCs w:val="28"/>
        </w:rPr>
        <w:t>:</w:t>
      </w:r>
    </w:p>
    <w:p w14:paraId="3384080B" w14:textId="1AE9546B" w:rsidR="00AD2264" w:rsidRPr="00A30661" w:rsidRDefault="00AD2264" w:rsidP="00A95FB7">
      <w:pPr>
        <w:pStyle w:val="a6"/>
        <w:numPr>
          <w:ilvl w:val="0"/>
          <w:numId w:val="22"/>
        </w:numPr>
        <w:spacing w:before="100" w:beforeAutospacing="1" w:after="100" w:afterAutospacing="1" w:line="360" w:lineRule="auto"/>
        <w:ind w:left="0" w:firstLine="709"/>
        <w:jc w:val="both"/>
        <w:rPr>
          <w:rFonts w:ascii="Arial" w:hAnsi="Arial" w:cs="Arial"/>
          <w:sz w:val="28"/>
          <w:szCs w:val="28"/>
        </w:rPr>
      </w:pPr>
      <w:r w:rsidRPr="00A30661">
        <w:rPr>
          <w:rFonts w:ascii="Arial" w:hAnsi="Arial" w:cs="Arial"/>
          <w:sz w:val="28"/>
          <w:szCs w:val="28"/>
        </w:rPr>
        <w:t>структурные</w:t>
      </w:r>
      <w:r w:rsidR="00DF4375" w:rsidRPr="00A30661">
        <w:rPr>
          <w:rFonts w:ascii="Arial" w:hAnsi="Arial" w:cs="Arial"/>
          <w:sz w:val="28"/>
          <w:szCs w:val="28"/>
        </w:rPr>
        <w:t xml:space="preserve"> облигации</w:t>
      </w:r>
      <w:r w:rsidRPr="00A30661">
        <w:rPr>
          <w:rFonts w:ascii="Arial" w:hAnsi="Arial" w:cs="Arial"/>
          <w:sz w:val="28"/>
          <w:szCs w:val="28"/>
        </w:rPr>
        <w:t xml:space="preserve">, </w:t>
      </w:r>
    </w:p>
    <w:p w14:paraId="6B354A9C" w14:textId="67E4E230" w:rsidR="00AD2264" w:rsidRPr="00A30661" w:rsidRDefault="00AD2264" w:rsidP="00A95FB7">
      <w:pPr>
        <w:pStyle w:val="a6"/>
        <w:numPr>
          <w:ilvl w:val="0"/>
          <w:numId w:val="22"/>
        </w:numPr>
        <w:spacing w:before="100" w:beforeAutospacing="1" w:after="100" w:afterAutospacing="1" w:line="360" w:lineRule="auto"/>
        <w:ind w:left="0" w:firstLine="709"/>
        <w:jc w:val="both"/>
        <w:rPr>
          <w:rFonts w:ascii="Arial" w:hAnsi="Arial" w:cs="Arial"/>
          <w:sz w:val="28"/>
          <w:szCs w:val="28"/>
        </w:rPr>
      </w:pPr>
      <w:r w:rsidRPr="00A30661">
        <w:rPr>
          <w:rFonts w:ascii="Arial" w:hAnsi="Arial" w:cs="Arial"/>
          <w:sz w:val="28"/>
          <w:szCs w:val="28"/>
        </w:rPr>
        <w:t>субординированные</w:t>
      </w:r>
      <w:r w:rsidR="00DF4375" w:rsidRPr="00A30661">
        <w:rPr>
          <w:rFonts w:ascii="Arial" w:hAnsi="Arial" w:cs="Arial"/>
          <w:sz w:val="28"/>
          <w:szCs w:val="28"/>
        </w:rPr>
        <w:t xml:space="preserve"> облигации</w:t>
      </w:r>
      <w:r w:rsidRPr="00A30661">
        <w:rPr>
          <w:rFonts w:ascii="Arial" w:hAnsi="Arial" w:cs="Arial"/>
          <w:sz w:val="28"/>
          <w:szCs w:val="28"/>
        </w:rPr>
        <w:t xml:space="preserve">, </w:t>
      </w:r>
    </w:p>
    <w:p w14:paraId="767C40D9" w14:textId="77777777" w:rsidR="00AD2264" w:rsidRPr="00A30661" w:rsidRDefault="00AD2264" w:rsidP="00A95FB7">
      <w:pPr>
        <w:pStyle w:val="a6"/>
        <w:numPr>
          <w:ilvl w:val="0"/>
          <w:numId w:val="22"/>
        </w:numPr>
        <w:spacing w:before="100" w:beforeAutospacing="1" w:after="100" w:afterAutospacing="1" w:line="360" w:lineRule="auto"/>
        <w:ind w:left="0" w:firstLine="709"/>
        <w:jc w:val="both"/>
        <w:rPr>
          <w:rFonts w:ascii="Arial" w:hAnsi="Arial" w:cs="Arial"/>
          <w:sz w:val="28"/>
          <w:szCs w:val="28"/>
        </w:rPr>
      </w:pPr>
      <w:r w:rsidRPr="00A30661">
        <w:rPr>
          <w:rFonts w:ascii="Arial" w:hAnsi="Arial" w:cs="Arial"/>
          <w:sz w:val="28"/>
          <w:szCs w:val="28"/>
        </w:rPr>
        <w:t xml:space="preserve">бессрочные облигации, </w:t>
      </w:r>
    </w:p>
    <w:p w14:paraId="17D0C08B" w14:textId="77777777" w:rsidR="00AD2264" w:rsidRPr="00A30661" w:rsidRDefault="00AD2264" w:rsidP="00A95FB7">
      <w:pPr>
        <w:pStyle w:val="a6"/>
        <w:numPr>
          <w:ilvl w:val="0"/>
          <w:numId w:val="22"/>
        </w:numPr>
        <w:spacing w:before="100" w:beforeAutospacing="1" w:after="100" w:afterAutospacing="1" w:line="360" w:lineRule="auto"/>
        <w:ind w:left="0" w:firstLine="709"/>
        <w:jc w:val="both"/>
        <w:rPr>
          <w:rFonts w:ascii="Arial" w:hAnsi="Arial" w:cs="Arial"/>
          <w:sz w:val="28"/>
          <w:szCs w:val="28"/>
        </w:rPr>
      </w:pPr>
      <w:r w:rsidRPr="00A30661">
        <w:rPr>
          <w:rFonts w:ascii="Arial" w:hAnsi="Arial" w:cs="Arial"/>
          <w:sz w:val="28"/>
          <w:szCs w:val="28"/>
        </w:rPr>
        <w:t>облигации специализированных финансовых обществ (СФО) и специализированных обществ проектного финансирования (СОПФ),</w:t>
      </w:r>
    </w:p>
    <w:p w14:paraId="3E7743C7" w14:textId="3406C78B" w:rsidR="00AD2264" w:rsidRPr="00A30661" w:rsidRDefault="00AD2264" w:rsidP="00A95FB7">
      <w:pPr>
        <w:pStyle w:val="a6"/>
        <w:numPr>
          <w:ilvl w:val="0"/>
          <w:numId w:val="22"/>
        </w:numPr>
        <w:spacing w:before="100" w:beforeAutospacing="1" w:after="100" w:afterAutospacing="1" w:line="360" w:lineRule="auto"/>
        <w:ind w:left="0" w:firstLine="709"/>
        <w:jc w:val="both"/>
        <w:rPr>
          <w:rFonts w:ascii="Arial" w:hAnsi="Arial" w:cs="Arial"/>
          <w:sz w:val="28"/>
          <w:szCs w:val="28"/>
        </w:rPr>
      </w:pPr>
      <w:r w:rsidRPr="00A30661">
        <w:rPr>
          <w:rFonts w:ascii="Arial" w:hAnsi="Arial" w:cs="Arial"/>
          <w:sz w:val="28"/>
          <w:szCs w:val="28"/>
        </w:rPr>
        <w:t xml:space="preserve">облигации, </w:t>
      </w:r>
      <w:r w:rsidR="005C2FC3" w:rsidRPr="00A30661">
        <w:rPr>
          <w:rFonts w:ascii="Arial" w:hAnsi="Arial" w:cs="Arial"/>
          <w:sz w:val="28"/>
          <w:szCs w:val="28"/>
        </w:rPr>
        <w:t>конвертируемые в акции</w:t>
      </w:r>
      <w:r w:rsidRPr="00A30661">
        <w:rPr>
          <w:rFonts w:ascii="Arial" w:hAnsi="Arial" w:cs="Arial"/>
          <w:sz w:val="28"/>
          <w:szCs w:val="28"/>
        </w:rPr>
        <w:t xml:space="preserve">. </w:t>
      </w:r>
    </w:p>
    <w:p w14:paraId="4A168423" w14:textId="77777777" w:rsidR="000E7C98" w:rsidRDefault="00AD2264" w:rsidP="00A95FB7">
      <w:pPr>
        <w:spacing w:before="100" w:beforeAutospacing="1" w:after="100" w:afterAutospacing="1" w:line="360" w:lineRule="auto"/>
        <w:ind w:firstLine="709"/>
        <w:jc w:val="both"/>
        <w:rPr>
          <w:rFonts w:ascii="Arial" w:hAnsi="Arial" w:cs="Arial"/>
          <w:sz w:val="28"/>
          <w:szCs w:val="28"/>
        </w:rPr>
      </w:pPr>
      <w:r w:rsidRPr="00A30661">
        <w:rPr>
          <w:rFonts w:ascii="Arial" w:hAnsi="Arial" w:cs="Arial"/>
          <w:sz w:val="28"/>
          <w:szCs w:val="28"/>
        </w:rPr>
        <w:t xml:space="preserve">В том случае, когда речь не идёт о подобных инструментах, </w:t>
      </w:r>
      <w:r w:rsidR="00AF2557" w:rsidRPr="00A30661">
        <w:rPr>
          <w:rFonts w:ascii="Arial" w:hAnsi="Arial" w:cs="Arial"/>
          <w:sz w:val="28"/>
          <w:szCs w:val="28"/>
        </w:rPr>
        <w:t>следует рассмотреть выпуск</w:t>
      </w:r>
      <w:r w:rsidRPr="00A30661">
        <w:rPr>
          <w:rFonts w:ascii="Arial" w:hAnsi="Arial" w:cs="Arial"/>
          <w:sz w:val="28"/>
          <w:szCs w:val="28"/>
        </w:rPr>
        <w:t xml:space="preserve"> биржевы</w:t>
      </w:r>
      <w:r w:rsidR="00AF2557" w:rsidRPr="00A30661">
        <w:rPr>
          <w:rFonts w:ascii="Arial" w:hAnsi="Arial" w:cs="Arial"/>
          <w:sz w:val="28"/>
          <w:szCs w:val="28"/>
        </w:rPr>
        <w:t>х облигаций</w:t>
      </w:r>
      <w:r w:rsidRPr="00A30661">
        <w:rPr>
          <w:rFonts w:ascii="Arial" w:hAnsi="Arial" w:cs="Arial"/>
          <w:sz w:val="28"/>
          <w:szCs w:val="28"/>
        </w:rPr>
        <w:t>: они и проще, и дешевле в размещении.</w:t>
      </w:r>
    </w:p>
    <w:p w14:paraId="61FEBA80" w14:textId="6C27B34D" w:rsidR="00AD2264" w:rsidRPr="00A30661" w:rsidRDefault="00AD2264" w:rsidP="00A95FB7">
      <w:pPr>
        <w:spacing w:before="100" w:beforeAutospacing="1" w:after="100" w:afterAutospacing="1" w:line="360" w:lineRule="auto"/>
        <w:ind w:firstLine="709"/>
        <w:jc w:val="both"/>
        <w:rPr>
          <w:rFonts w:ascii="Arial" w:hAnsi="Arial" w:cs="Arial"/>
          <w:sz w:val="28"/>
          <w:szCs w:val="28"/>
        </w:rPr>
      </w:pPr>
      <w:r w:rsidRPr="00800F45">
        <w:rPr>
          <w:rFonts w:ascii="Arial" w:hAnsi="Arial" w:cs="Arial"/>
          <w:b/>
          <w:sz w:val="28"/>
          <w:szCs w:val="28"/>
        </w:rPr>
        <w:t xml:space="preserve">Регистрацию выпуска биржевых облигаций </w:t>
      </w:r>
      <w:r w:rsidRPr="00800F45">
        <w:rPr>
          <w:rFonts w:ascii="Arial" w:hAnsi="Arial" w:cs="Arial"/>
          <w:sz w:val="28"/>
          <w:szCs w:val="28"/>
        </w:rPr>
        <w:t>и допуск бумаг к торгам в короткие сроки</w:t>
      </w:r>
      <w:r w:rsidRPr="00800F45">
        <w:rPr>
          <w:rFonts w:ascii="Arial" w:hAnsi="Arial" w:cs="Arial"/>
          <w:b/>
          <w:sz w:val="28"/>
          <w:szCs w:val="28"/>
        </w:rPr>
        <w:t xml:space="preserve"> проводит Биржа</w:t>
      </w:r>
      <w:r w:rsidRPr="00800F45">
        <w:rPr>
          <w:rFonts w:ascii="Arial" w:hAnsi="Arial" w:cs="Arial"/>
          <w:sz w:val="28"/>
          <w:szCs w:val="28"/>
        </w:rPr>
        <w:t xml:space="preserve"> (</w:t>
      </w:r>
      <w:r w:rsidR="00413724" w:rsidRPr="00800F45">
        <w:rPr>
          <w:rFonts w:ascii="Arial" w:hAnsi="Arial" w:cs="Arial"/>
          <w:sz w:val="28"/>
          <w:szCs w:val="28"/>
        </w:rPr>
        <w:t>ПАО Московская Биржа (www.moex.com), ПАО «СПБ Биржа»</w:t>
      </w:r>
      <w:r w:rsidR="00413724" w:rsidRPr="00A30661">
        <w:rPr>
          <w:rFonts w:ascii="Arial" w:hAnsi="Arial" w:cs="Arial"/>
          <w:sz w:val="28"/>
          <w:szCs w:val="28"/>
        </w:rPr>
        <w:t xml:space="preserve"> (www.spbexchange.ru), АО СПВБ (www.sp</w:t>
      </w:r>
      <w:proofErr w:type="spellStart"/>
      <w:r w:rsidR="00AD0021" w:rsidRPr="00A30661">
        <w:rPr>
          <w:rFonts w:ascii="Arial" w:hAnsi="Arial" w:cs="Arial"/>
          <w:sz w:val="28"/>
          <w:szCs w:val="28"/>
          <w:lang w:val="en-US"/>
        </w:rPr>
        <w:t>vb</w:t>
      </w:r>
      <w:proofErr w:type="spellEnd"/>
      <w:r w:rsidR="00413724" w:rsidRPr="00A30661">
        <w:rPr>
          <w:rFonts w:ascii="Arial" w:hAnsi="Arial" w:cs="Arial"/>
          <w:sz w:val="28"/>
          <w:szCs w:val="28"/>
        </w:rPr>
        <w:t>.</w:t>
      </w:r>
      <w:proofErr w:type="spellStart"/>
      <w:r w:rsidR="00413724" w:rsidRPr="00A30661">
        <w:rPr>
          <w:rFonts w:ascii="Arial" w:hAnsi="Arial" w:cs="Arial"/>
          <w:sz w:val="28"/>
          <w:szCs w:val="28"/>
        </w:rPr>
        <w:t>ru</w:t>
      </w:r>
      <w:proofErr w:type="spellEnd"/>
      <w:r w:rsidR="00413724" w:rsidRPr="00A30661">
        <w:rPr>
          <w:rFonts w:ascii="Arial" w:hAnsi="Arial" w:cs="Arial"/>
          <w:sz w:val="28"/>
          <w:szCs w:val="28"/>
        </w:rPr>
        <w:t>)</w:t>
      </w:r>
      <w:r w:rsidRPr="00A30661">
        <w:rPr>
          <w:rFonts w:ascii="Arial" w:hAnsi="Arial" w:cs="Arial"/>
          <w:sz w:val="28"/>
          <w:szCs w:val="28"/>
        </w:rPr>
        <w:t xml:space="preserve">). Размещаться такие бумаги могут только по открытой подписке (то есть среди широкого круга инвесторов), а </w:t>
      </w:r>
      <w:r w:rsidRPr="00A30661">
        <w:rPr>
          <w:rFonts w:ascii="Arial" w:hAnsi="Arial" w:cs="Arial"/>
          <w:b/>
          <w:sz w:val="28"/>
          <w:szCs w:val="28"/>
        </w:rPr>
        <w:t xml:space="preserve">минимальный объем выпуска составляет </w:t>
      </w:r>
      <w:r w:rsidRPr="008E2560">
        <w:rPr>
          <w:rFonts w:ascii="Arial" w:hAnsi="Arial" w:cs="Arial"/>
          <w:b/>
          <w:color w:val="0088BB"/>
          <w:sz w:val="32"/>
          <w:szCs w:val="32"/>
        </w:rPr>
        <w:t xml:space="preserve">50 </w:t>
      </w:r>
      <w:r w:rsidRPr="00A30661">
        <w:rPr>
          <w:rFonts w:ascii="Arial" w:hAnsi="Arial" w:cs="Arial"/>
          <w:b/>
          <w:sz w:val="28"/>
          <w:szCs w:val="28"/>
        </w:rPr>
        <w:t>млн руб</w:t>
      </w:r>
      <w:r w:rsidR="00E0334F" w:rsidRPr="00A30661">
        <w:rPr>
          <w:rFonts w:ascii="Arial" w:hAnsi="Arial" w:cs="Arial"/>
          <w:b/>
          <w:sz w:val="28"/>
          <w:szCs w:val="28"/>
        </w:rPr>
        <w:t>.</w:t>
      </w:r>
    </w:p>
    <w:p w14:paraId="0445A01D" w14:textId="0B128757" w:rsidR="00AD2264" w:rsidRPr="00A30661" w:rsidRDefault="00AD2264" w:rsidP="00A95FB7">
      <w:pPr>
        <w:spacing w:before="100" w:beforeAutospacing="1" w:after="100" w:afterAutospacing="1" w:line="360" w:lineRule="auto"/>
        <w:ind w:firstLine="709"/>
        <w:jc w:val="both"/>
        <w:rPr>
          <w:rFonts w:ascii="Arial" w:hAnsi="Arial" w:cs="Arial"/>
          <w:sz w:val="28"/>
          <w:szCs w:val="28"/>
        </w:rPr>
      </w:pPr>
      <w:r w:rsidRPr="00A30661">
        <w:rPr>
          <w:rFonts w:ascii="Arial" w:hAnsi="Arial" w:cs="Arial"/>
          <w:sz w:val="28"/>
          <w:szCs w:val="28"/>
        </w:rPr>
        <w:t xml:space="preserve">Выпуская классические и биржевые облигации, компания должна подготовить и зарегистрировать проспект эмиссии облигаций — официальный юридический документ о выпуске ценных бумаг. В нем подробно </w:t>
      </w:r>
      <w:r w:rsidR="00210050" w:rsidRPr="00A30661">
        <w:rPr>
          <w:rFonts w:ascii="Arial" w:hAnsi="Arial" w:cs="Arial"/>
          <w:sz w:val="28"/>
          <w:szCs w:val="28"/>
        </w:rPr>
        <w:t xml:space="preserve">представлены </w:t>
      </w:r>
      <w:r w:rsidRPr="00A30661">
        <w:rPr>
          <w:rFonts w:ascii="Arial" w:hAnsi="Arial" w:cs="Arial"/>
          <w:sz w:val="28"/>
          <w:szCs w:val="28"/>
        </w:rPr>
        <w:t xml:space="preserve">данные об эмитенте, его финансовом положении, параметры предстоящего выпуска, возможные риски и ограничения для инвесторов. </w:t>
      </w:r>
    </w:p>
    <w:p w14:paraId="7E1C2EC8" w14:textId="77777777" w:rsidR="00AD2264" w:rsidRPr="00A30661" w:rsidRDefault="00AD2264" w:rsidP="00A95FB7">
      <w:pPr>
        <w:spacing w:before="100" w:beforeAutospacing="1" w:after="0" w:line="360" w:lineRule="auto"/>
        <w:ind w:firstLine="709"/>
        <w:jc w:val="both"/>
        <w:rPr>
          <w:rFonts w:ascii="Arial" w:hAnsi="Arial" w:cs="Arial"/>
          <w:sz w:val="28"/>
          <w:szCs w:val="28"/>
        </w:rPr>
      </w:pPr>
      <w:r w:rsidRPr="00A30661">
        <w:rPr>
          <w:rFonts w:ascii="Arial" w:hAnsi="Arial" w:cs="Arial"/>
          <w:sz w:val="28"/>
          <w:szCs w:val="28"/>
        </w:rPr>
        <w:t xml:space="preserve">Регистрация проспекта эмиссии </w:t>
      </w:r>
      <w:r w:rsidRPr="00601CEA">
        <w:rPr>
          <w:rFonts w:ascii="Arial" w:hAnsi="Arial" w:cs="Arial"/>
          <w:b/>
          <w:sz w:val="28"/>
          <w:szCs w:val="28"/>
        </w:rPr>
        <w:t>не требуется</w:t>
      </w:r>
      <w:r w:rsidRPr="00A30661">
        <w:rPr>
          <w:rFonts w:ascii="Arial" w:hAnsi="Arial" w:cs="Arial"/>
          <w:sz w:val="28"/>
          <w:szCs w:val="28"/>
        </w:rPr>
        <w:t>, если:</w:t>
      </w:r>
    </w:p>
    <w:p w14:paraId="1A3B9BFB" w14:textId="77777777" w:rsidR="00AD2264" w:rsidRPr="00A30661" w:rsidRDefault="00AD2264" w:rsidP="00A95FB7">
      <w:pPr>
        <w:pStyle w:val="a6"/>
        <w:numPr>
          <w:ilvl w:val="0"/>
          <w:numId w:val="23"/>
        </w:numPr>
        <w:spacing w:after="100" w:afterAutospacing="1" w:line="360" w:lineRule="auto"/>
        <w:ind w:left="0" w:firstLine="709"/>
        <w:contextualSpacing w:val="0"/>
        <w:jc w:val="both"/>
        <w:rPr>
          <w:rFonts w:ascii="Arial" w:hAnsi="Arial" w:cs="Arial"/>
          <w:sz w:val="28"/>
          <w:szCs w:val="28"/>
        </w:rPr>
      </w:pPr>
      <w:r w:rsidRPr="000E7C98">
        <w:rPr>
          <w:rFonts w:ascii="Arial" w:hAnsi="Arial" w:cs="Arial"/>
          <w:b/>
          <w:bCs/>
          <w:sz w:val="28"/>
          <w:szCs w:val="28"/>
        </w:rPr>
        <w:t>облигации</w:t>
      </w:r>
      <w:r w:rsidRPr="00A30661">
        <w:rPr>
          <w:rFonts w:ascii="Arial" w:hAnsi="Arial" w:cs="Arial"/>
          <w:sz w:val="28"/>
          <w:szCs w:val="28"/>
        </w:rPr>
        <w:t xml:space="preserve"> выпускаются для квалифицированных инвесторов или предлагаются заранее определенному кругу лиц, число которых не превышает 150 без учёта квалифицированных инвесторов, </w:t>
      </w:r>
    </w:p>
    <w:p w14:paraId="7BDBA041" w14:textId="60DEB965" w:rsidR="00AD2264" w:rsidRPr="00A30661" w:rsidRDefault="00AD2264" w:rsidP="00A95FB7">
      <w:pPr>
        <w:pStyle w:val="a6"/>
        <w:numPr>
          <w:ilvl w:val="0"/>
          <w:numId w:val="23"/>
        </w:numPr>
        <w:spacing w:before="100" w:beforeAutospacing="1" w:after="100" w:afterAutospacing="1" w:line="360" w:lineRule="auto"/>
        <w:ind w:left="0" w:firstLine="709"/>
        <w:contextualSpacing w:val="0"/>
        <w:jc w:val="both"/>
        <w:rPr>
          <w:rFonts w:ascii="Arial" w:hAnsi="Arial" w:cs="Arial"/>
          <w:sz w:val="28"/>
          <w:szCs w:val="28"/>
        </w:rPr>
      </w:pPr>
      <w:r w:rsidRPr="000E7C98">
        <w:rPr>
          <w:rFonts w:ascii="Arial" w:hAnsi="Arial" w:cs="Arial"/>
          <w:b/>
          <w:bCs/>
          <w:sz w:val="28"/>
          <w:szCs w:val="28"/>
        </w:rPr>
        <w:t>объем</w:t>
      </w:r>
      <w:r w:rsidRPr="00A30661">
        <w:rPr>
          <w:rFonts w:ascii="Arial" w:hAnsi="Arial" w:cs="Arial"/>
          <w:sz w:val="28"/>
          <w:szCs w:val="28"/>
        </w:rPr>
        <w:t xml:space="preserve"> привлекаемых эмитентом средств с помощью одного или нескольких выпусков в течение 1 года не превышает 1 млрд руб</w:t>
      </w:r>
      <w:r w:rsidR="00E0334F" w:rsidRPr="00A30661">
        <w:rPr>
          <w:rFonts w:ascii="Arial" w:hAnsi="Arial" w:cs="Arial"/>
          <w:sz w:val="28"/>
          <w:szCs w:val="28"/>
        </w:rPr>
        <w:t>.</w:t>
      </w:r>
      <w:r w:rsidRPr="00A30661">
        <w:rPr>
          <w:rFonts w:ascii="Arial" w:hAnsi="Arial" w:cs="Arial"/>
          <w:sz w:val="28"/>
          <w:szCs w:val="28"/>
        </w:rPr>
        <w:t xml:space="preserve">, </w:t>
      </w:r>
    </w:p>
    <w:p w14:paraId="339FE708" w14:textId="77777777" w:rsidR="00AD2264" w:rsidRPr="00A30661" w:rsidRDefault="00AD2264" w:rsidP="00A95FB7">
      <w:pPr>
        <w:pStyle w:val="a6"/>
        <w:numPr>
          <w:ilvl w:val="0"/>
          <w:numId w:val="23"/>
        </w:numPr>
        <w:spacing w:before="100" w:beforeAutospacing="1" w:after="100" w:afterAutospacing="1" w:line="360" w:lineRule="auto"/>
        <w:ind w:left="0" w:firstLine="709"/>
        <w:contextualSpacing w:val="0"/>
        <w:jc w:val="both"/>
        <w:rPr>
          <w:rFonts w:ascii="Arial" w:hAnsi="Arial" w:cs="Arial"/>
          <w:sz w:val="28"/>
          <w:szCs w:val="28"/>
        </w:rPr>
      </w:pPr>
      <w:r w:rsidRPr="000E7C98">
        <w:rPr>
          <w:rFonts w:ascii="Arial" w:hAnsi="Arial" w:cs="Arial"/>
          <w:b/>
          <w:bCs/>
          <w:sz w:val="28"/>
          <w:szCs w:val="28"/>
        </w:rPr>
        <w:t>сумма</w:t>
      </w:r>
      <w:r w:rsidRPr="00A30661">
        <w:rPr>
          <w:rFonts w:ascii="Arial" w:hAnsi="Arial" w:cs="Arial"/>
          <w:sz w:val="28"/>
          <w:szCs w:val="28"/>
        </w:rPr>
        <w:t xml:space="preserve"> заявки инвестора при размещении составляет не менее 1,4 млн руб.,</w:t>
      </w:r>
    </w:p>
    <w:p w14:paraId="186EFCD8" w14:textId="1BA2CC53" w:rsidR="00AD2264" w:rsidRPr="00A30661" w:rsidRDefault="00AD2264" w:rsidP="00A95FB7">
      <w:pPr>
        <w:pStyle w:val="a6"/>
        <w:numPr>
          <w:ilvl w:val="0"/>
          <w:numId w:val="23"/>
        </w:numPr>
        <w:spacing w:before="100" w:beforeAutospacing="1" w:after="100" w:afterAutospacing="1" w:line="360" w:lineRule="auto"/>
        <w:ind w:left="0" w:firstLine="709"/>
        <w:contextualSpacing w:val="0"/>
        <w:jc w:val="both"/>
        <w:rPr>
          <w:rFonts w:ascii="Arial" w:hAnsi="Arial" w:cs="Arial"/>
          <w:sz w:val="28"/>
          <w:szCs w:val="28"/>
        </w:rPr>
      </w:pPr>
      <w:r w:rsidRPr="000E7C98">
        <w:rPr>
          <w:rFonts w:ascii="Arial" w:hAnsi="Arial" w:cs="Arial"/>
          <w:b/>
          <w:bCs/>
          <w:sz w:val="28"/>
          <w:szCs w:val="28"/>
        </w:rPr>
        <w:t>проспект</w:t>
      </w:r>
      <w:r w:rsidRPr="00A30661">
        <w:rPr>
          <w:rFonts w:ascii="Arial" w:hAnsi="Arial" w:cs="Arial"/>
          <w:sz w:val="28"/>
          <w:szCs w:val="28"/>
        </w:rPr>
        <w:t xml:space="preserve"> эмиссии зарегистрирован вместе с программой</w:t>
      </w:r>
      <w:r w:rsidR="00E0334F" w:rsidRPr="00A30661">
        <w:rPr>
          <w:rFonts w:ascii="Arial" w:hAnsi="Arial" w:cs="Arial"/>
          <w:sz w:val="28"/>
          <w:szCs w:val="28"/>
        </w:rPr>
        <w:t>,</w:t>
      </w:r>
      <w:r w:rsidRPr="00A30661">
        <w:rPr>
          <w:rFonts w:ascii="Arial" w:hAnsi="Arial" w:cs="Arial"/>
          <w:sz w:val="28"/>
          <w:szCs w:val="28"/>
        </w:rPr>
        <w:t xml:space="preserve"> и с даты его регистрации не истёк 1 год. </w:t>
      </w:r>
    </w:p>
    <w:p w14:paraId="74E6A343" w14:textId="6D432517" w:rsidR="00AD2264" w:rsidRPr="00A30661" w:rsidRDefault="00A4170F" w:rsidP="00A95FB7">
      <w:pPr>
        <w:spacing w:before="100" w:beforeAutospacing="1" w:after="100" w:afterAutospacing="1" w:line="360" w:lineRule="auto"/>
        <w:ind w:firstLine="709"/>
        <w:jc w:val="both"/>
        <w:rPr>
          <w:rFonts w:ascii="Arial" w:hAnsi="Arial" w:cs="Arial"/>
          <w:sz w:val="28"/>
          <w:szCs w:val="28"/>
        </w:rPr>
      </w:pPr>
      <w:r w:rsidRPr="00A30661">
        <w:rPr>
          <w:rFonts w:ascii="Arial" w:hAnsi="Arial" w:cs="Arial"/>
          <w:b/>
          <w:sz w:val="28"/>
          <w:szCs w:val="28"/>
        </w:rPr>
        <w:t>К</w:t>
      </w:r>
      <w:r w:rsidR="00AD2264" w:rsidRPr="00A30661">
        <w:rPr>
          <w:rFonts w:ascii="Arial" w:hAnsi="Arial" w:cs="Arial"/>
          <w:b/>
          <w:sz w:val="28"/>
          <w:szCs w:val="28"/>
        </w:rPr>
        <w:t xml:space="preserve">оммерческие </w:t>
      </w:r>
      <w:r w:rsidR="00DF4375" w:rsidRPr="00A30661">
        <w:rPr>
          <w:rFonts w:ascii="Arial" w:hAnsi="Arial" w:cs="Arial"/>
          <w:b/>
          <w:sz w:val="28"/>
          <w:szCs w:val="28"/>
        </w:rPr>
        <w:t>облигации размещаются</w:t>
      </w:r>
      <w:r w:rsidR="00AD2264" w:rsidRPr="00A30661">
        <w:rPr>
          <w:rFonts w:ascii="Arial" w:hAnsi="Arial" w:cs="Arial"/>
          <w:b/>
          <w:sz w:val="28"/>
          <w:szCs w:val="28"/>
        </w:rPr>
        <w:t xml:space="preserve"> только по закрытой подписке</w:t>
      </w:r>
      <w:r w:rsidR="00AD2264" w:rsidRPr="00A30661">
        <w:rPr>
          <w:rFonts w:ascii="Arial" w:hAnsi="Arial" w:cs="Arial"/>
          <w:sz w:val="28"/>
          <w:szCs w:val="28"/>
        </w:rPr>
        <w:t xml:space="preserve"> — </w:t>
      </w:r>
      <w:r w:rsidR="00AD2264" w:rsidRPr="000E7C98">
        <w:rPr>
          <w:rFonts w:ascii="Arial" w:hAnsi="Arial" w:cs="Arial"/>
          <w:b/>
          <w:bCs/>
          <w:sz w:val="28"/>
          <w:szCs w:val="28"/>
        </w:rPr>
        <w:t>без</w:t>
      </w:r>
      <w:r w:rsidR="00AD2264" w:rsidRPr="00A30661">
        <w:rPr>
          <w:rFonts w:ascii="Arial" w:hAnsi="Arial" w:cs="Arial"/>
          <w:sz w:val="28"/>
          <w:szCs w:val="28"/>
        </w:rPr>
        <w:t xml:space="preserve"> залогового обеспечения, </w:t>
      </w:r>
      <w:r w:rsidR="00AD2264" w:rsidRPr="000E7C98">
        <w:rPr>
          <w:rFonts w:ascii="Arial" w:hAnsi="Arial" w:cs="Arial"/>
          <w:b/>
          <w:bCs/>
          <w:sz w:val="28"/>
          <w:szCs w:val="28"/>
        </w:rPr>
        <w:t>без</w:t>
      </w:r>
      <w:r w:rsidR="00AD2264" w:rsidRPr="00A30661">
        <w:rPr>
          <w:rFonts w:ascii="Arial" w:hAnsi="Arial" w:cs="Arial"/>
          <w:sz w:val="28"/>
          <w:szCs w:val="28"/>
        </w:rPr>
        <w:t xml:space="preserve"> проспекта эмиссии и с облегченным раскрытием информации. Регистрирует их уже не Биржа, а </w:t>
      </w:r>
      <w:r w:rsidR="00AD2264" w:rsidRPr="00800F45">
        <w:rPr>
          <w:rFonts w:ascii="Arial" w:hAnsi="Arial" w:cs="Arial"/>
          <w:b/>
          <w:sz w:val="28"/>
          <w:szCs w:val="28"/>
        </w:rPr>
        <w:t>Национальный расчетный депозитарий (НРД)</w:t>
      </w:r>
      <w:r w:rsidR="00AD2264" w:rsidRPr="00A30661">
        <w:rPr>
          <w:rFonts w:ascii="Arial" w:hAnsi="Arial" w:cs="Arial"/>
          <w:sz w:val="28"/>
          <w:szCs w:val="28"/>
        </w:rPr>
        <w:t xml:space="preserve">. Биржевые торги по таким бумагам не проходят, а обращение на вторичном рынке ограничено адресными сделками. </w:t>
      </w:r>
    </w:p>
    <w:p w14:paraId="001BE951" w14:textId="4C931589" w:rsidR="00FC4590" w:rsidRDefault="00AD2264" w:rsidP="00A95FB7">
      <w:pPr>
        <w:spacing w:before="100" w:beforeAutospacing="1" w:after="100" w:afterAutospacing="1" w:line="360" w:lineRule="auto"/>
        <w:ind w:firstLine="709"/>
        <w:jc w:val="both"/>
        <w:rPr>
          <w:rFonts w:ascii="Arial" w:hAnsi="Arial" w:cs="Arial"/>
          <w:sz w:val="28"/>
          <w:szCs w:val="28"/>
        </w:rPr>
      </w:pPr>
      <w:r w:rsidRPr="00A30661">
        <w:rPr>
          <w:rFonts w:ascii="Arial" w:hAnsi="Arial" w:cs="Arial"/>
          <w:sz w:val="28"/>
          <w:szCs w:val="28"/>
        </w:rPr>
        <w:t xml:space="preserve">Коммерческие облигации часто используются начинающими эмитентами как способ протестировать рынок. Обычно выпуски коммерческих облигаций имеют объем до 300 млн руб. и срок 1–2 года. Для компаний это </w:t>
      </w:r>
      <w:r w:rsidR="00210050" w:rsidRPr="00A30661">
        <w:rPr>
          <w:rFonts w:ascii="Arial" w:hAnsi="Arial" w:cs="Arial"/>
          <w:sz w:val="28"/>
          <w:szCs w:val="28"/>
        </w:rPr>
        <w:t xml:space="preserve">самый быстрый и </w:t>
      </w:r>
      <w:r w:rsidRPr="00A30661">
        <w:rPr>
          <w:rFonts w:ascii="Arial" w:hAnsi="Arial" w:cs="Arial"/>
          <w:sz w:val="28"/>
          <w:szCs w:val="28"/>
        </w:rPr>
        <w:t>относительно простой</w:t>
      </w:r>
      <w:r w:rsidR="00210050" w:rsidRPr="00A30661">
        <w:rPr>
          <w:rFonts w:ascii="Arial" w:hAnsi="Arial" w:cs="Arial"/>
          <w:sz w:val="28"/>
          <w:szCs w:val="28"/>
        </w:rPr>
        <w:t xml:space="preserve"> </w:t>
      </w:r>
      <w:r w:rsidRPr="00A30661">
        <w:rPr>
          <w:rFonts w:ascii="Arial" w:hAnsi="Arial" w:cs="Arial"/>
          <w:sz w:val="28"/>
          <w:szCs w:val="28"/>
        </w:rPr>
        <w:t>способ привлечь дебютное финансирование: от начала подготовки выпуска и до получения денег от размещения проходит от 1</w:t>
      </w:r>
      <w:r w:rsidR="00E0334F" w:rsidRPr="00A30661">
        <w:rPr>
          <w:rFonts w:ascii="Arial" w:hAnsi="Arial" w:cs="Arial"/>
          <w:sz w:val="28"/>
          <w:szCs w:val="28"/>
        </w:rPr>
        <w:t>,</w:t>
      </w:r>
      <w:r w:rsidRPr="00A30661">
        <w:rPr>
          <w:rFonts w:ascii="Arial" w:hAnsi="Arial" w:cs="Arial"/>
          <w:sz w:val="28"/>
          <w:szCs w:val="28"/>
        </w:rPr>
        <w:t>5 до 2</w:t>
      </w:r>
      <w:r w:rsidR="00E0334F" w:rsidRPr="00A30661">
        <w:rPr>
          <w:rFonts w:ascii="Arial" w:hAnsi="Arial" w:cs="Arial"/>
          <w:sz w:val="28"/>
          <w:szCs w:val="28"/>
        </w:rPr>
        <w:t>,</w:t>
      </w:r>
      <w:r w:rsidRPr="00A30661">
        <w:rPr>
          <w:rFonts w:ascii="Arial" w:hAnsi="Arial" w:cs="Arial"/>
          <w:sz w:val="28"/>
          <w:szCs w:val="28"/>
        </w:rPr>
        <w:t xml:space="preserve">5 месяцев. Эмитенту целесообразно использовать данный вид облигаций при наличии заранее известного и небольшого круга приобретателей облигаций, в том числе при организации финансирования с привлечением профессионального участника </w:t>
      </w:r>
      <w:r w:rsidR="0049081A" w:rsidRPr="00A30661">
        <w:rPr>
          <w:rFonts w:ascii="Arial" w:hAnsi="Arial" w:cs="Arial"/>
          <w:sz w:val="28"/>
          <w:szCs w:val="28"/>
        </w:rPr>
        <w:t>рынка ценных бумаг.</w:t>
      </w:r>
    </w:p>
    <w:p w14:paraId="41AE0E39" w14:textId="77777777" w:rsidR="005D7BAF" w:rsidRDefault="005D7BAF" w:rsidP="00A95FB7">
      <w:pPr>
        <w:spacing w:before="100" w:beforeAutospacing="1" w:after="100" w:afterAutospacing="1" w:line="360" w:lineRule="auto"/>
        <w:ind w:firstLine="709"/>
        <w:jc w:val="both"/>
        <w:rPr>
          <w:rFonts w:ascii="Arial" w:hAnsi="Arial" w:cs="Arial"/>
          <w:sz w:val="28"/>
          <w:szCs w:val="28"/>
        </w:rPr>
      </w:pPr>
    </w:p>
    <w:p w14:paraId="3AB67F98" w14:textId="6D478EA4" w:rsidR="00AD2264" w:rsidRPr="00800F45" w:rsidRDefault="00A77FE6" w:rsidP="00FC4590">
      <w:pPr>
        <w:spacing w:before="100" w:beforeAutospacing="1" w:after="100" w:afterAutospacing="1" w:line="360" w:lineRule="auto"/>
        <w:jc w:val="both"/>
        <w:rPr>
          <w:rStyle w:val="afd"/>
        </w:rPr>
      </w:pPr>
      <w:r w:rsidRPr="00800F45">
        <w:rPr>
          <w:rStyle w:val="afd"/>
          <w:noProof/>
          <w:lang w:eastAsia="ru-RU"/>
        </w:rPr>
        <mc:AlternateContent>
          <mc:Choice Requires="wpg">
            <w:drawing>
              <wp:anchor distT="0" distB="0" distL="114300" distR="114300" simplePos="0" relativeHeight="252136960" behindDoc="0" locked="0" layoutInCell="1" allowOverlap="1" wp14:anchorId="6D3828E1" wp14:editId="705EA495">
                <wp:simplePos x="0" y="0"/>
                <wp:positionH relativeFrom="leftMargin">
                  <wp:posOffset>6350</wp:posOffset>
                </wp:positionH>
                <wp:positionV relativeFrom="paragraph">
                  <wp:posOffset>12700</wp:posOffset>
                </wp:positionV>
                <wp:extent cx="880446" cy="154305"/>
                <wp:effectExtent l="0" t="0" r="15240" b="17145"/>
                <wp:wrapTight wrapText="bothSides">
                  <wp:wrapPolygon edited="0">
                    <wp:start x="17766" y="0"/>
                    <wp:lineTo x="0" y="8000"/>
                    <wp:lineTo x="0" y="13333"/>
                    <wp:lineTo x="17766" y="21333"/>
                    <wp:lineTo x="21506" y="21333"/>
                    <wp:lineTo x="21506" y="0"/>
                    <wp:lineTo x="17766" y="0"/>
                  </wp:wrapPolygon>
                </wp:wrapTight>
                <wp:docPr id="1850137724" name="Group 4"/>
                <wp:cNvGraphicFramePr/>
                <a:graphic xmlns:a="http://schemas.openxmlformats.org/drawingml/2006/main">
                  <a:graphicData uri="http://schemas.microsoft.com/office/word/2010/wordprocessingGroup">
                    <wpg:wgp>
                      <wpg:cNvGrpSpPr/>
                      <wpg:grpSpPr>
                        <a:xfrm>
                          <a:off x="0" y="0"/>
                          <a:ext cx="880446" cy="154305"/>
                          <a:chOff x="0" y="0"/>
                          <a:chExt cx="880446" cy="154305"/>
                        </a:xfrm>
                      </wpg:grpSpPr>
                      <wps:wsp>
                        <wps:cNvPr id="214076222" name="Straight Connector 1"/>
                        <wps:cNvCnPr/>
                        <wps:spPr>
                          <a:xfrm>
                            <a:off x="0" y="76200"/>
                            <a:ext cx="762000" cy="0"/>
                          </a:xfrm>
                          <a:prstGeom prst="line">
                            <a:avLst/>
                          </a:prstGeom>
                          <a:ln w="12700">
                            <a:solidFill>
                              <a:srgbClr val="0088BB"/>
                            </a:solidFill>
                          </a:ln>
                        </wps:spPr>
                        <wps:style>
                          <a:lnRef idx="1">
                            <a:schemeClr val="accent1"/>
                          </a:lnRef>
                          <a:fillRef idx="0">
                            <a:schemeClr val="accent1"/>
                          </a:fillRef>
                          <a:effectRef idx="0">
                            <a:schemeClr val="accent1"/>
                          </a:effectRef>
                          <a:fontRef idx="minor">
                            <a:schemeClr val="tx1"/>
                          </a:fontRef>
                        </wps:style>
                        <wps:bodyPr/>
                      </wps:wsp>
                      <wps:wsp>
                        <wps:cNvPr id="2055433252" name="Oval 2"/>
                        <wps:cNvSpPr/>
                        <wps:spPr>
                          <a:xfrm>
                            <a:off x="726141" y="0"/>
                            <a:ext cx="154305" cy="154305"/>
                          </a:xfrm>
                          <a:prstGeom prst="ellipse">
                            <a:avLst/>
                          </a:prstGeom>
                          <a:pattFill prst="ltUpDiag">
                            <a:fgClr>
                              <a:schemeClr val="accent1">
                                <a:lumMod val="20000"/>
                                <a:lumOff val="80000"/>
                              </a:schemeClr>
                            </a:fgClr>
                            <a:bgClr>
                              <a:schemeClr val="bg1"/>
                            </a:bgClr>
                          </a:pattFill>
                          <a:ln>
                            <a:solidFill>
                              <a:srgbClr val="0088BB"/>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5CC63A27" id="Group 4" o:spid="_x0000_s1026" style="position:absolute;margin-left:.5pt;margin-top:1pt;width:69.35pt;height:12.15pt;z-index:252136960;mso-position-horizontal-relative:left-margin-area" coordsize="8804,1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">
                <v:line id="Straight Connector 1" o:spid="_x0000_s1027" style="position:absolute;visibility:visible;mso-wrap-style:square" from="0,762" to="7620,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" strokecolor="#08b" strokeweight="1pt">
                  <v:stroke joinstyle="miter"/>
                </v:line>
                <v:oval id="Oval 2" o:spid="_x0000_s1028" style="position:absolute;left:7261;width:1543;height:15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" fillcolor="#d9e2f3 [660]" strokecolor="#08b" strokeweight="1pt">
                  <v:fill r:id="rId11" o:title="" color2="white [3212]" type="pattern"/>
                  <v:stroke joinstyle="miter"/>
                </v:oval>
                <w10:wrap type="tight" anchorx="margin"/>
              </v:group>
            </w:pict>
          </mc:Fallback>
        </mc:AlternateContent>
      </w:r>
      <w:r w:rsidR="00A04695" w:rsidRPr="00800F45">
        <w:rPr>
          <w:rStyle w:val="afd"/>
          <w:noProof/>
          <w:lang w:eastAsia="ru-RU"/>
        </w:rPr>
        <mc:AlternateContent>
          <mc:Choice Requires="wps">
            <w:drawing>
              <wp:anchor distT="0" distB="0" distL="114300" distR="114300" simplePos="0" relativeHeight="251617792" behindDoc="0" locked="0" layoutInCell="1" allowOverlap="1" wp14:anchorId="22C674AD" wp14:editId="432B279B">
                <wp:simplePos x="0" y="0"/>
                <wp:positionH relativeFrom="column">
                  <wp:posOffset>-554355</wp:posOffset>
                </wp:positionH>
                <wp:positionV relativeFrom="paragraph">
                  <wp:posOffset>401955</wp:posOffset>
                </wp:positionV>
                <wp:extent cx="399024" cy="399024"/>
                <wp:effectExtent l="0" t="0" r="1270" b="1270"/>
                <wp:wrapNone/>
                <wp:docPr id="841771110" name="Oval 11"/>
                <wp:cNvGraphicFramePr/>
                <a:graphic xmlns:a="http://schemas.openxmlformats.org/drawingml/2006/main">
                  <a:graphicData uri="http://schemas.microsoft.com/office/word/2010/wordprocessingShape">
                    <wps:wsp>
                      <wps:cNvSpPr/>
                      <wps:spPr>
                        <a:xfrm>
                          <a:off x="0" y="0"/>
                          <a:ext cx="399024" cy="399024"/>
                        </a:xfrm>
                        <a:prstGeom prst="ellipse">
                          <a:avLst/>
                        </a:prstGeom>
                        <a:solidFill>
                          <a:srgbClr val="0088BB"/>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2749DFD" w14:textId="23F9E56E" w:rsidR="00BF54FF" w:rsidRPr="00A04695" w:rsidRDefault="00BF54FF" w:rsidP="00A04695">
                            <w:pPr>
                              <w:rPr>
                                <w:rFonts w:ascii="Arial" w:hAnsi="Arial" w:cs="Arial"/>
                                <w:b/>
                                <w:bCs/>
                                <w:color w:val="FFFFFF" w:themeColor="background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C674AD" id="Oval 11" o:spid="_x0000_s1030" style="position:absolute;left:0;text-align:left;margin-left:-43.65pt;margin-top:31.65pt;width:31.4pt;height:31.4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" fillcolor="#08b" stroked="f" strokeweight="1pt">
                <v:stroke joinstyle="miter"/>
                <v:textbox>
                  <w:txbxContent>
                    <w:p w14:paraId="12749DFD" w14:textId="23F9E56E" w:rsidR="00BF54FF" w:rsidRPr="00A04695" w:rsidRDefault="00BF54FF" w:rsidP="00A04695">
                      <w:pPr>
                        <w:rPr>
                          <w:rFonts w:ascii="Arial" w:hAnsi="Arial" w:cs="Arial"/>
                          <w:b/>
                          <w:bCs/>
                          <w:color w:val="FFFFFF" w:themeColor="background1"/>
                          <w:sz w:val="24"/>
                          <w:szCs w:val="24"/>
                        </w:rPr>
                      </w:pPr>
                    </w:p>
                  </w:txbxContent>
                </v:textbox>
              </v:oval>
            </w:pict>
          </mc:Fallback>
        </mc:AlternateContent>
      </w:r>
      <w:r w:rsidR="00AD2264" w:rsidRPr="00800F45">
        <w:rPr>
          <w:rStyle w:val="afd"/>
        </w:rPr>
        <w:t>Процесс подготовки и размещения корпоративных облигаций:</w:t>
      </w:r>
    </w:p>
    <w:p w14:paraId="0649C45D" w14:textId="5DE35C78" w:rsidR="00AD2264" w:rsidRPr="00320A98" w:rsidRDefault="00C31678" w:rsidP="00320A98">
      <w:pPr>
        <w:pStyle w:val="a6"/>
        <w:numPr>
          <w:ilvl w:val="0"/>
          <w:numId w:val="34"/>
        </w:numPr>
        <w:tabs>
          <w:tab w:val="left" w:pos="426"/>
        </w:tabs>
        <w:spacing w:before="100" w:beforeAutospacing="1" w:after="100" w:afterAutospacing="1" w:line="360" w:lineRule="auto"/>
        <w:ind w:left="0" w:firstLine="0"/>
        <w:jc w:val="both"/>
        <w:rPr>
          <w:rFonts w:ascii="Arial" w:hAnsi="Arial" w:cs="Arial"/>
          <w:b/>
          <w:sz w:val="28"/>
          <w:szCs w:val="28"/>
        </w:rPr>
      </w:pPr>
      <w:r>
        <w:rPr>
          <w:noProof/>
          <w:lang w:eastAsia="ru-RU"/>
        </w:rPr>
        <mc:AlternateContent>
          <mc:Choice Requires="wps">
            <w:drawing>
              <wp:anchor distT="0" distB="0" distL="114300" distR="114300" simplePos="0" relativeHeight="251530752" behindDoc="0" locked="0" layoutInCell="1" allowOverlap="1" wp14:anchorId="452658DE" wp14:editId="75D57B5E">
                <wp:simplePos x="0" y="0"/>
                <wp:positionH relativeFrom="column">
                  <wp:posOffset>-393700</wp:posOffset>
                </wp:positionH>
                <wp:positionV relativeFrom="paragraph">
                  <wp:posOffset>118110</wp:posOffset>
                </wp:positionV>
                <wp:extent cx="0" cy="5219700"/>
                <wp:effectExtent l="0" t="0" r="19050" b="19050"/>
                <wp:wrapNone/>
                <wp:docPr id="1943353281" name="Straight Connector 10"/>
                <wp:cNvGraphicFramePr/>
                <a:graphic xmlns:a="http://schemas.openxmlformats.org/drawingml/2006/main">
                  <a:graphicData uri="http://schemas.microsoft.com/office/word/2010/wordprocessingShape">
                    <wps:wsp>
                      <wps:cNvCnPr/>
                      <wps:spPr>
                        <a:xfrm>
                          <a:off x="0" y="0"/>
                          <a:ext cx="0" cy="5219700"/>
                        </a:xfrm>
                        <a:prstGeom prst="line">
                          <a:avLst/>
                        </a:prstGeom>
                        <a:ln w="19050">
                          <a:solidFill>
                            <a:srgbClr val="0088BB"/>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165B107" id="Straight Connector 10" o:spid="_x0000_s1026" style="position:absolute;z-index:251530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1pt,9.3pt" to="-31pt,42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" strokecolor="#08b" strokeweight="1.5pt">
                <v:stroke joinstyle="miter"/>
              </v:line>
            </w:pict>
          </mc:Fallback>
        </mc:AlternateContent>
      </w:r>
      <w:r w:rsidR="00AD2264" w:rsidRPr="00320A98">
        <w:rPr>
          <w:rFonts w:ascii="Arial" w:hAnsi="Arial" w:cs="Arial"/>
          <w:b/>
          <w:sz w:val="28"/>
          <w:szCs w:val="28"/>
        </w:rPr>
        <w:t>Определение параметров и схемы размещения выпуска</w:t>
      </w:r>
    </w:p>
    <w:p w14:paraId="56FEC49A" w14:textId="42643A43" w:rsidR="00AD2264" w:rsidRDefault="005D7BAF" w:rsidP="005D7BAF">
      <w:pPr>
        <w:tabs>
          <w:tab w:val="left" w:pos="1134"/>
        </w:tabs>
        <w:spacing w:before="100" w:beforeAutospacing="1" w:after="100" w:afterAutospacing="1" w:line="360" w:lineRule="auto"/>
        <w:ind w:firstLine="708"/>
        <w:jc w:val="both"/>
        <w:rPr>
          <w:rFonts w:ascii="Arial" w:hAnsi="Arial" w:cs="Arial"/>
          <w:sz w:val="28"/>
          <w:szCs w:val="28"/>
        </w:rPr>
      </w:pPr>
      <w:r>
        <w:rPr>
          <w:noProof/>
          <w:lang w:eastAsia="ru-RU"/>
        </w:rPr>
        <mc:AlternateContent>
          <mc:Choice Requires="wps">
            <w:drawing>
              <wp:anchor distT="0" distB="0" distL="114300" distR="114300" simplePos="0" relativeHeight="251635200" behindDoc="0" locked="0" layoutInCell="1" allowOverlap="1" wp14:anchorId="661C9996" wp14:editId="378F9646">
                <wp:simplePos x="0" y="0"/>
                <wp:positionH relativeFrom="column">
                  <wp:posOffset>-601980</wp:posOffset>
                </wp:positionH>
                <wp:positionV relativeFrom="paragraph">
                  <wp:posOffset>1301750</wp:posOffset>
                </wp:positionV>
                <wp:extent cx="399024" cy="399024"/>
                <wp:effectExtent l="0" t="0" r="1270" b="1270"/>
                <wp:wrapNone/>
                <wp:docPr id="237625824" name="Oval 11"/>
                <wp:cNvGraphicFramePr/>
                <a:graphic xmlns:a="http://schemas.openxmlformats.org/drawingml/2006/main">
                  <a:graphicData uri="http://schemas.microsoft.com/office/word/2010/wordprocessingShape">
                    <wps:wsp>
                      <wps:cNvSpPr/>
                      <wps:spPr>
                        <a:xfrm>
                          <a:off x="0" y="0"/>
                          <a:ext cx="399024" cy="399024"/>
                        </a:xfrm>
                        <a:prstGeom prst="ellipse">
                          <a:avLst/>
                        </a:prstGeom>
                        <a:solidFill>
                          <a:srgbClr val="0088BB"/>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9BBB6BC" w14:textId="2AF45D0F" w:rsidR="00BF54FF" w:rsidRPr="00A04695" w:rsidRDefault="00BF54FF" w:rsidP="00A04695">
                            <w:pPr>
                              <w:rPr>
                                <w:rFonts w:ascii="Arial" w:hAnsi="Arial" w:cs="Arial"/>
                                <w:b/>
                                <w:bCs/>
                                <w:color w:val="FFFFFF" w:themeColor="background1"/>
                                <w:sz w:val="24"/>
                                <w:szCs w:val="2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1C9996" id="_x0000_s1031" style="position:absolute;left:0;text-align:left;margin-left:-47.4pt;margin-top:102.5pt;width:31.4pt;height:31.4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" fillcolor="#08b" stroked="f" strokeweight="1pt">
                <v:stroke joinstyle="miter"/>
                <v:textbox>
                  <w:txbxContent>
                    <w:p w14:paraId="09BBB6BC" w14:textId="2AF45D0F" w:rsidR="00BF54FF" w:rsidRPr="00A04695" w:rsidRDefault="00BF54FF" w:rsidP="00A04695">
                      <w:pPr>
                        <w:rPr>
                          <w:rFonts w:ascii="Arial" w:hAnsi="Arial" w:cs="Arial"/>
                          <w:b/>
                          <w:bCs/>
                          <w:color w:val="FFFFFF" w:themeColor="background1"/>
                          <w:sz w:val="24"/>
                          <w:szCs w:val="24"/>
                          <w:lang w:val="en-US"/>
                        </w:rPr>
                      </w:pPr>
                    </w:p>
                  </w:txbxContent>
                </v:textbox>
              </v:oval>
            </w:pict>
          </mc:Fallback>
        </mc:AlternateContent>
      </w:r>
      <w:r w:rsidR="00D4340E" w:rsidRPr="00C31678">
        <w:rPr>
          <w:rFonts w:ascii="Arial" w:hAnsi="Arial" w:cs="Arial"/>
          <w:sz w:val="28"/>
          <w:szCs w:val="28"/>
        </w:rPr>
        <w:t>Ц</w:t>
      </w:r>
      <w:r w:rsidR="00AD2264" w:rsidRPr="00C31678">
        <w:rPr>
          <w:rFonts w:ascii="Arial" w:hAnsi="Arial" w:cs="Arial"/>
          <w:sz w:val="28"/>
          <w:szCs w:val="28"/>
        </w:rPr>
        <w:t xml:space="preserve">елесообразно подготовить презентацию для последующего общения с организаторами, биржей и потенциальными инвесторами. Рекомендации Московской биржи по подготовке презентации доступны по </w:t>
      </w:r>
      <w:hyperlink r:id="rId12" w:history="1">
        <w:r w:rsidR="00AD2264" w:rsidRPr="00C31678">
          <w:rPr>
            <w:rStyle w:val="a3"/>
            <w:rFonts w:ascii="Arial" w:hAnsi="Arial" w:cs="Arial"/>
            <w:color w:val="0088BB"/>
            <w:sz w:val="28"/>
            <w:szCs w:val="28"/>
            <w:u w:val="none"/>
          </w:rPr>
          <w:t>ссылке</w:t>
        </w:r>
      </w:hyperlink>
      <w:r w:rsidR="00AD2264" w:rsidRPr="00C31678">
        <w:rPr>
          <w:rFonts w:ascii="Arial" w:hAnsi="Arial" w:cs="Arial"/>
          <w:sz w:val="28"/>
          <w:szCs w:val="28"/>
        </w:rPr>
        <w:t>.</w:t>
      </w:r>
    </w:p>
    <w:p w14:paraId="2F801BE2" w14:textId="22C626E7" w:rsidR="00C31678" w:rsidRPr="00320A98" w:rsidRDefault="00AD2264" w:rsidP="00320A98">
      <w:pPr>
        <w:pStyle w:val="a6"/>
        <w:numPr>
          <w:ilvl w:val="0"/>
          <w:numId w:val="34"/>
        </w:numPr>
        <w:tabs>
          <w:tab w:val="left" w:pos="426"/>
        </w:tabs>
        <w:spacing w:before="100" w:beforeAutospacing="1" w:after="100" w:afterAutospacing="1" w:line="360" w:lineRule="auto"/>
        <w:ind w:left="0" w:firstLine="0"/>
        <w:jc w:val="both"/>
        <w:rPr>
          <w:rFonts w:ascii="Arial" w:hAnsi="Arial" w:cs="Arial"/>
          <w:b/>
          <w:sz w:val="28"/>
          <w:szCs w:val="28"/>
        </w:rPr>
      </w:pPr>
      <w:r w:rsidRPr="00320A98">
        <w:rPr>
          <w:rFonts w:ascii="Arial" w:hAnsi="Arial" w:cs="Arial"/>
          <w:b/>
          <w:sz w:val="28"/>
          <w:szCs w:val="28"/>
        </w:rPr>
        <w:t>Консультации с регистрирующим органом</w:t>
      </w:r>
      <w:r w:rsidR="00C31678" w:rsidRPr="00320A98">
        <w:rPr>
          <w:rFonts w:ascii="Arial" w:hAnsi="Arial" w:cs="Arial"/>
          <w:b/>
          <w:sz w:val="28"/>
          <w:szCs w:val="28"/>
        </w:rPr>
        <w:t xml:space="preserve"> </w:t>
      </w:r>
      <w:r w:rsidRPr="00320A98">
        <w:rPr>
          <w:rFonts w:ascii="Arial" w:hAnsi="Arial" w:cs="Arial"/>
          <w:b/>
          <w:sz w:val="28"/>
          <w:szCs w:val="28"/>
        </w:rPr>
        <w:t>(при необходимости)</w:t>
      </w:r>
    </w:p>
    <w:p w14:paraId="191C48F7" w14:textId="5D7AA272" w:rsidR="00C31678" w:rsidRDefault="00A04695" w:rsidP="00C31678">
      <w:pPr>
        <w:tabs>
          <w:tab w:val="left" w:pos="1134"/>
        </w:tabs>
        <w:spacing w:before="100" w:beforeAutospacing="1" w:after="100" w:afterAutospacing="1" w:line="360" w:lineRule="auto"/>
        <w:ind w:left="708"/>
        <w:rPr>
          <w:rFonts w:ascii="Arial" w:hAnsi="Arial" w:cs="Arial"/>
          <w:sz w:val="28"/>
          <w:szCs w:val="28"/>
        </w:rPr>
      </w:pPr>
      <w:r>
        <w:rPr>
          <w:noProof/>
          <w:lang w:eastAsia="ru-RU"/>
        </w:rPr>
        <mc:AlternateContent>
          <mc:Choice Requires="wps">
            <w:drawing>
              <wp:anchor distT="0" distB="0" distL="114300" distR="114300" simplePos="0" relativeHeight="251670016" behindDoc="0" locked="0" layoutInCell="1" allowOverlap="1" wp14:anchorId="55FDADF0" wp14:editId="73EE15A2">
                <wp:simplePos x="0" y="0"/>
                <wp:positionH relativeFrom="column">
                  <wp:posOffset>-592455</wp:posOffset>
                </wp:positionH>
                <wp:positionV relativeFrom="paragraph">
                  <wp:posOffset>352425</wp:posOffset>
                </wp:positionV>
                <wp:extent cx="399024" cy="399024"/>
                <wp:effectExtent l="0" t="0" r="1270" b="1270"/>
                <wp:wrapNone/>
                <wp:docPr id="1628496178" name="Oval 11"/>
                <wp:cNvGraphicFramePr/>
                <a:graphic xmlns:a="http://schemas.openxmlformats.org/drawingml/2006/main">
                  <a:graphicData uri="http://schemas.microsoft.com/office/word/2010/wordprocessingShape">
                    <wps:wsp>
                      <wps:cNvSpPr/>
                      <wps:spPr>
                        <a:xfrm>
                          <a:off x="0" y="0"/>
                          <a:ext cx="399024" cy="399024"/>
                        </a:xfrm>
                        <a:prstGeom prst="ellipse">
                          <a:avLst/>
                        </a:prstGeom>
                        <a:solidFill>
                          <a:srgbClr val="0088BB"/>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05AF0BC" w14:textId="13B042B9" w:rsidR="00BF54FF" w:rsidRPr="00A04695" w:rsidRDefault="00BF54FF" w:rsidP="00A04695">
                            <w:pPr>
                              <w:rPr>
                                <w:rFonts w:ascii="Arial" w:hAnsi="Arial" w:cs="Arial"/>
                                <w:b/>
                                <w:bCs/>
                                <w:color w:val="FFFFFF" w:themeColor="background1"/>
                                <w:sz w:val="24"/>
                                <w:szCs w:val="2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FDADF0" id="_x0000_s1032" style="position:absolute;left:0;text-align:left;margin-left:-46.65pt;margin-top:27.75pt;width:31.4pt;height:31.4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" fillcolor="#08b" stroked="f" strokeweight="1pt">
                <v:stroke joinstyle="miter"/>
                <v:textbox>
                  <w:txbxContent>
                    <w:p w14:paraId="705AF0BC" w14:textId="13B042B9" w:rsidR="00BF54FF" w:rsidRPr="00A04695" w:rsidRDefault="00BF54FF" w:rsidP="00A04695">
                      <w:pPr>
                        <w:rPr>
                          <w:rFonts w:ascii="Arial" w:hAnsi="Arial" w:cs="Arial"/>
                          <w:b/>
                          <w:bCs/>
                          <w:color w:val="FFFFFF" w:themeColor="background1"/>
                          <w:sz w:val="24"/>
                          <w:szCs w:val="24"/>
                          <w:lang w:val="en-US"/>
                        </w:rPr>
                      </w:pPr>
                    </w:p>
                  </w:txbxContent>
                </v:textbox>
              </v:oval>
            </w:pict>
          </mc:Fallback>
        </mc:AlternateContent>
      </w:r>
    </w:p>
    <w:p w14:paraId="623429B0" w14:textId="31DD5B21" w:rsidR="00320A98" w:rsidRPr="00320A98" w:rsidRDefault="00AD2264" w:rsidP="00320A98">
      <w:pPr>
        <w:pStyle w:val="a6"/>
        <w:numPr>
          <w:ilvl w:val="0"/>
          <w:numId w:val="34"/>
        </w:numPr>
        <w:tabs>
          <w:tab w:val="left" w:pos="426"/>
        </w:tabs>
        <w:spacing w:before="100" w:beforeAutospacing="1" w:after="100" w:afterAutospacing="1" w:line="360" w:lineRule="auto"/>
        <w:ind w:left="0" w:firstLine="0"/>
        <w:rPr>
          <w:rFonts w:ascii="Arial" w:hAnsi="Arial" w:cs="Arial"/>
          <w:b/>
          <w:sz w:val="28"/>
          <w:szCs w:val="28"/>
        </w:rPr>
      </w:pPr>
      <w:r w:rsidRPr="00320A98">
        <w:rPr>
          <w:rFonts w:ascii="Arial" w:hAnsi="Arial" w:cs="Arial"/>
          <w:b/>
          <w:sz w:val="28"/>
          <w:szCs w:val="28"/>
        </w:rPr>
        <w:t>Выбор организатора выпуска</w:t>
      </w:r>
    </w:p>
    <w:p w14:paraId="32822D8D" w14:textId="0665B814" w:rsidR="00D4340E" w:rsidRPr="00A04695" w:rsidRDefault="00AD2264" w:rsidP="005D7BAF">
      <w:pPr>
        <w:tabs>
          <w:tab w:val="left" w:pos="1134"/>
        </w:tabs>
        <w:spacing w:before="100" w:beforeAutospacing="1" w:after="100" w:afterAutospacing="1" w:line="360" w:lineRule="auto"/>
        <w:ind w:firstLine="709"/>
        <w:jc w:val="both"/>
        <w:rPr>
          <w:rFonts w:ascii="Arial" w:hAnsi="Arial" w:cs="Arial"/>
          <w:sz w:val="28"/>
          <w:szCs w:val="28"/>
        </w:rPr>
      </w:pPr>
      <w:r w:rsidRPr="00C31678">
        <w:rPr>
          <w:rFonts w:ascii="Arial" w:hAnsi="Arial" w:cs="Arial"/>
          <w:sz w:val="28"/>
          <w:szCs w:val="28"/>
        </w:rPr>
        <w:t>Организатор выпуска – финансовая организация, осуществляющая подготовку эмиссионных документов, привлечение и взаимодействи</w:t>
      </w:r>
      <w:r w:rsidR="00C31678">
        <w:rPr>
          <w:rFonts w:ascii="Arial" w:hAnsi="Arial" w:cs="Arial"/>
          <w:sz w:val="28"/>
          <w:szCs w:val="28"/>
        </w:rPr>
        <w:t xml:space="preserve">е </w:t>
      </w:r>
      <w:r w:rsidRPr="00C31678">
        <w:rPr>
          <w:rFonts w:ascii="Arial" w:hAnsi="Arial" w:cs="Arial"/>
          <w:sz w:val="28"/>
          <w:szCs w:val="28"/>
        </w:rPr>
        <w:t xml:space="preserve">с </w:t>
      </w:r>
      <w:r w:rsidR="00A04695">
        <w:rPr>
          <w:noProof/>
          <w:lang w:eastAsia="ru-RU"/>
        </w:rPr>
        <mc:AlternateContent>
          <mc:Choice Requires="wps">
            <w:drawing>
              <wp:anchor distT="0" distB="0" distL="114300" distR="114300" simplePos="0" relativeHeight="251567616" behindDoc="0" locked="0" layoutInCell="1" allowOverlap="1" wp14:anchorId="00AF11B6" wp14:editId="25D83AAA">
                <wp:simplePos x="0" y="0"/>
                <wp:positionH relativeFrom="column">
                  <wp:posOffset>-393700</wp:posOffset>
                </wp:positionH>
                <wp:positionV relativeFrom="paragraph">
                  <wp:posOffset>-655955</wp:posOffset>
                </wp:positionV>
                <wp:extent cx="0" cy="10807700"/>
                <wp:effectExtent l="0" t="0" r="38100" b="31750"/>
                <wp:wrapNone/>
                <wp:docPr id="313979213" name="Straight Connector 10"/>
                <wp:cNvGraphicFramePr/>
                <a:graphic xmlns:a="http://schemas.openxmlformats.org/drawingml/2006/main">
                  <a:graphicData uri="http://schemas.microsoft.com/office/word/2010/wordprocessingShape">
                    <wps:wsp>
                      <wps:cNvCnPr/>
                      <wps:spPr>
                        <a:xfrm>
                          <a:off x="0" y="0"/>
                          <a:ext cx="0" cy="10807700"/>
                        </a:xfrm>
                        <a:prstGeom prst="line">
                          <a:avLst/>
                        </a:prstGeom>
                        <a:ln w="19050">
                          <a:solidFill>
                            <a:srgbClr val="0088BB"/>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A2EF64A" id="Straight Connector 10" o:spid="_x0000_s1026" style="position:absolute;z-index:251567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1pt,-51.65pt" to="-31pt,79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" strokecolor="#08b" strokeweight="1.5pt">
                <v:stroke joinstyle="miter"/>
              </v:line>
            </w:pict>
          </mc:Fallback>
        </mc:AlternateContent>
      </w:r>
      <w:r w:rsidRPr="00C31678">
        <w:rPr>
          <w:rFonts w:ascii="Arial" w:hAnsi="Arial" w:cs="Arial"/>
          <w:sz w:val="28"/>
          <w:szCs w:val="28"/>
        </w:rPr>
        <w:t xml:space="preserve">инвесторами, способствует заключению сделок между эмитентом и инвесторами в ходе размещения. </w:t>
      </w:r>
    </w:p>
    <w:p w14:paraId="0B475455" w14:textId="26F2C259" w:rsidR="00C31678" w:rsidRPr="00A04695" w:rsidRDefault="00A04695" w:rsidP="00C31678">
      <w:pPr>
        <w:tabs>
          <w:tab w:val="left" w:pos="1134"/>
        </w:tabs>
        <w:spacing w:before="100" w:beforeAutospacing="1" w:after="100" w:afterAutospacing="1" w:line="360" w:lineRule="auto"/>
        <w:jc w:val="both"/>
        <w:rPr>
          <w:rFonts w:ascii="Arial" w:hAnsi="Arial" w:cs="Arial"/>
          <w:bCs/>
          <w:iCs/>
          <w:color w:val="0D0D0D" w:themeColor="text1" w:themeTint="F2"/>
          <w:sz w:val="28"/>
          <w:szCs w:val="28"/>
        </w:rPr>
      </w:pPr>
      <w:r w:rsidRPr="0017717A">
        <w:rPr>
          <w:iCs/>
          <w:noProof/>
          <w:lang w:eastAsia="ru-RU"/>
        </w:rPr>
        <mc:AlternateContent>
          <mc:Choice Requires="wps">
            <w:drawing>
              <wp:anchor distT="0" distB="0" distL="114300" distR="114300" simplePos="0" relativeHeight="251685376" behindDoc="0" locked="0" layoutInCell="1" allowOverlap="1" wp14:anchorId="45288D49" wp14:editId="554B9175">
                <wp:simplePos x="0" y="0"/>
                <wp:positionH relativeFrom="column">
                  <wp:posOffset>-592455</wp:posOffset>
                </wp:positionH>
                <wp:positionV relativeFrom="paragraph">
                  <wp:posOffset>1302385</wp:posOffset>
                </wp:positionV>
                <wp:extent cx="398780" cy="398780"/>
                <wp:effectExtent l="0" t="0" r="1270" b="1270"/>
                <wp:wrapNone/>
                <wp:docPr id="984233905" name="Oval 11"/>
                <wp:cNvGraphicFramePr/>
                <a:graphic xmlns:a="http://schemas.openxmlformats.org/drawingml/2006/main">
                  <a:graphicData uri="http://schemas.microsoft.com/office/word/2010/wordprocessingShape">
                    <wps:wsp>
                      <wps:cNvSpPr/>
                      <wps:spPr>
                        <a:xfrm>
                          <a:off x="0" y="0"/>
                          <a:ext cx="398780" cy="398780"/>
                        </a:xfrm>
                        <a:prstGeom prst="ellipse">
                          <a:avLst/>
                        </a:prstGeom>
                        <a:solidFill>
                          <a:srgbClr val="0088BB"/>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9278605" w14:textId="270E2F29" w:rsidR="00BF54FF" w:rsidRPr="00A04695" w:rsidRDefault="00BF54FF" w:rsidP="00A04695">
                            <w:pPr>
                              <w:rPr>
                                <w:rFonts w:ascii="Arial" w:hAnsi="Arial" w:cs="Arial"/>
                                <w:b/>
                                <w:bCs/>
                                <w:color w:val="FFFFFF" w:themeColor="background1"/>
                                <w:sz w:val="24"/>
                                <w:szCs w:val="2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288D49" id="_x0000_s1033" style="position:absolute;left:0;text-align:left;margin-left:-46.65pt;margin-top:102.55pt;width:31.4pt;height:31.4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" fillcolor="#08b" stroked="f" strokeweight="1pt">
                <v:stroke joinstyle="miter"/>
                <v:textbox>
                  <w:txbxContent>
                    <w:p w14:paraId="69278605" w14:textId="270E2F29" w:rsidR="00BF54FF" w:rsidRPr="00A04695" w:rsidRDefault="00BF54FF" w:rsidP="00A04695">
                      <w:pPr>
                        <w:rPr>
                          <w:rFonts w:ascii="Arial" w:hAnsi="Arial" w:cs="Arial"/>
                          <w:b/>
                          <w:bCs/>
                          <w:color w:val="FFFFFF" w:themeColor="background1"/>
                          <w:sz w:val="24"/>
                          <w:szCs w:val="24"/>
                          <w:lang w:val="en-US"/>
                        </w:rPr>
                      </w:pPr>
                    </w:p>
                  </w:txbxContent>
                </v:textbox>
              </v:oval>
            </w:pict>
          </mc:Fallback>
        </mc:AlternateContent>
      </w:r>
      <w:r w:rsidR="00D4340E" w:rsidRPr="0017717A">
        <w:rPr>
          <w:rFonts w:ascii="Arial" w:hAnsi="Arial" w:cs="Arial"/>
          <w:b/>
          <w:iCs/>
          <w:color w:val="EC1133"/>
          <w:sz w:val="28"/>
          <w:szCs w:val="28"/>
        </w:rPr>
        <w:t>ВАЖНО!</w:t>
      </w:r>
      <w:r w:rsidR="00D4340E" w:rsidRPr="00C31678">
        <w:rPr>
          <w:rFonts w:ascii="Arial" w:hAnsi="Arial" w:cs="Arial"/>
          <w:sz w:val="28"/>
          <w:szCs w:val="28"/>
        </w:rPr>
        <w:t xml:space="preserve"> </w:t>
      </w:r>
      <w:r w:rsidR="00AD2264" w:rsidRPr="00C31678">
        <w:rPr>
          <w:rFonts w:ascii="Arial" w:hAnsi="Arial" w:cs="Arial"/>
          <w:bCs/>
          <w:iCs/>
          <w:color w:val="0D0D0D" w:themeColor="text1" w:themeTint="F2"/>
          <w:sz w:val="28"/>
          <w:szCs w:val="28"/>
        </w:rPr>
        <w:t xml:space="preserve">В Нижегородской области действует Пул </w:t>
      </w:r>
      <w:proofErr w:type="spellStart"/>
      <w:r w:rsidR="00AD2264" w:rsidRPr="00C31678">
        <w:rPr>
          <w:rFonts w:ascii="Arial" w:hAnsi="Arial" w:cs="Arial"/>
          <w:bCs/>
          <w:iCs/>
          <w:color w:val="0D0D0D" w:themeColor="text1" w:themeTint="F2"/>
          <w:sz w:val="28"/>
          <w:szCs w:val="28"/>
        </w:rPr>
        <w:t>соорганизаторов</w:t>
      </w:r>
      <w:proofErr w:type="spellEnd"/>
      <w:r w:rsidR="00AD2264" w:rsidRPr="00C31678">
        <w:rPr>
          <w:rFonts w:ascii="Arial" w:hAnsi="Arial" w:cs="Arial"/>
          <w:bCs/>
          <w:iCs/>
          <w:color w:val="0D0D0D" w:themeColor="text1" w:themeTint="F2"/>
          <w:sz w:val="28"/>
          <w:szCs w:val="28"/>
        </w:rPr>
        <w:t xml:space="preserve"> </w:t>
      </w:r>
      <w:r w:rsidR="00AD2264" w:rsidRPr="00C31678">
        <w:rPr>
          <w:rFonts w:ascii="Arial" w:eastAsia="Times New Roman" w:hAnsi="Arial" w:cs="Arial"/>
          <w:bCs/>
          <w:iCs/>
          <w:color w:val="0D0D0D" w:themeColor="text1" w:themeTint="F2"/>
          <w:sz w:val="28"/>
          <w:szCs w:val="28"/>
          <w:lang w:eastAsia="ru-RU"/>
        </w:rPr>
        <w:t xml:space="preserve">выпуска </w:t>
      </w:r>
      <w:r w:rsidR="00E0334F" w:rsidRPr="00C31678">
        <w:rPr>
          <w:rFonts w:ascii="Arial" w:eastAsia="Times New Roman" w:hAnsi="Arial" w:cs="Arial"/>
          <w:bCs/>
          <w:iCs/>
          <w:color w:val="0D0D0D" w:themeColor="text1" w:themeTint="F2"/>
          <w:sz w:val="28"/>
          <w:szCs w:val="28"/>
          <w:lang w:eastAsia="ru-RU"/>
        </w:rPr>
        <w:t xml:space="preserve">корпоративных </w:t>
      </w:r>
      <w:r w:rsidR="00AD2264" w:rsidRPr="00C31678">
        <w:rPr>
          <w:rFonts w:ascii="Arial" w:eastAsia="Times New Roman" w:hAnsi="Arial" w:cs="Arial"/>
          <w:bCs/>
          <w:iCs/>
          <w:color w:val="0D0D0D" w:themeColor="text1" w:themeTint="F2"/>
          <w:sz w:val="28"/>
          <w:szCs w:val="28"/>
          <w:lang w:eastAsia="ru-RU"/>
        </w:rPr>
        <w:t>облигаций</w:t>
      </w:r>
      <w:r w:rsidR="00AD2264" w:rsidRPr="00C31678">
        <w:rPr>
          <w:rFonts w:ascii="Arial" w:hAnsi="Arial" w:cs="Arial"/>
          <w:bCs/>
          <w:iCs/>
          <w:color w:val="0D0D0D" w:themeColor="text1" w:themeTint="F2"/>
          <w:sz w:val="28"/>
          <w:szCs w:val="28"/>
        </w:rPr>
        <w:t xml:space="preserve">, в который можно обратиться для получения бесплатных консультаций по вопросам выхода на рынок облигационных заимствований. Информация о Пуле доступна по </w:t>
      </w:r>
      <w:hyperlink r:id="rId13" w:history="1">
        <w:r w:rsidR="00AD2264" w:rsidRPr="00C31678">
          <w:rPr>
            <w:rStyle w:val="a3"/>
            <w:rFonts w:ascii="Arial" w:hAnsi="Arial" w:cs="Arial"/>
            <w:bCs/>
            <w:iCs/>
            <w:color w:val="0D0D0D" w:themeColor="text1" w:themeTint="F2"/>
            <w:sz w:val="28"/>
            <w:szCs w:val="28"/>
          </w:rPr>
          <w:t>ссылке</w:t>
        </w:r>
      </w:hyperlink>
      <w:r w:rsidR="00BB6B75" w:rsidRPr="00C31678">
        <w:rPr>
          <w:rFonts w:ascii="Arial" w:hAnsi="Arial" w:cs="Arial"/>
          <w:bCs/>
          <w:iCs/>
          <w:color w:val="0D0D0D" w:themeColor="text1" w:themeTint="F2"/>
          <w:sz w:val="28"/>
          <w:szCs w:val="28"/>
        </w:rPr>
        <w:t>.</w:t>
      </w:r>
    </w:p>
    <w:p w14:paraId="0E6C8698" w14:textId="2368030B" w:rsidR="00AD2264" w:rsidRPr="00320A98" w:rsidRDefault="00AD2264" w:rsidP="00320A98">
      <w:pPr>
        <w:pStyle w:val="a6"/>
        <w:numPr>
          <w:ilvl w:val="0"/>
          <w:numId w:val="34"/>
        </w:numPr>
        <w:tabs>
          <w:tab w:val="left" w:pos="426"/>
          <w:tab w:val="left" w:pos="1134"/>
        </w:tabs>
        <w:spacing w:before="100" w:beforeAutospacing="1" w:after="100" w:afterAutospacing="1" w:line="360" w:lineRule="auto"/>
        <w:ind w:left="0" w:firstLine="0"/>
        <w:jc w:val="both"/>
        <w:rPr>
          <w:rFonts w:ascii="Arial" w:hAnsi="Arial" w:cs="Arial"/>
          <w:b/>
          <w:sz w:val="28"/>
          <w:szCs w:val="28"/>
        </w:rPr>
      </w:pPr>
      <w:r w:rsidRPr="00320A98">
        <w:rPr>
          <w:rFonts w:ascii="Arial" w:hAnsi="Arial" w:cs="Arial"/>
          <w:b/>
          <w:sz w:val="28"/>
          <w:szCs w:val="28"/>
        </w:rPr>
        <w:t xml:space="preserve">Получение кредитного рейтинга </w:t>
      </w:r>
      <w:r w:rsidRPr="00320A98">
        <w:rPr>
          <w:rFonts w:ascii="Arial" w:hAnsi="Arial" w:cs="Arial"/>
          <w:sz w:val="28"/>
          <w:szCs w:val="28"/>
        </w:rPr>
        <w:t>(обязательно для биржевого размещения)</w:t>
      </w:r>
      <w:r w:rsidRPr="00320A98">
        <w:rPr>
          <w:rFonts w:ascii="Arial" w:hAnsi="Arial" w:cs="Arial"/>
          <w:b/>
          <w:sz w:val="28"/>
          <w:szCs w:val="28"/>
        </w:rPr>
        <w:t>;</w:t>
      </w:r>
    </w:p>
    <w:p w14:paraId="74743E45" w14:textId="6434061A" w:rsidR="00AD2264" w:rsidRPr="00C31678" w:rsidRDefault="00AD2264" w:rsidP="005D7BAF">
      <w:pPr>
        <w:tabs>
          <w:tab w:val="left" w:pos="1134"/>
        </w:tabs>
        <w:spacing w:before="100" w:beforeAutospacing="1" w:after="100" w:afterAutospacing="1" w:line="360" w:lineRule="auto"/>
        <w:ind w:firstLine="709"/>
        <w:jc w:val="both"/>
        <w:rPr>
          <w:rFonts w:ascii="Arial" w:hAnsi="Arial" w:cs="Arial"/>
          <w:sz w:val="28"/>
          <w:szCs w:val="28"/>
        </w:rPr>
      </w:pPr>
      <w:r w:rsidRPr="00C31678">
        <w:rPr>
          <w:rFonts w:ascii="Arial" w:hAnsi="Arial" w:cs="Arial"/>
          <w:sz w:val="28"/>
          <w:szCs w:val="28"/>
        </w:rPr>
        <w:t>По состоянию на 01.07.</w:t>
      </w:r>
      <w:r w:rsidR="00D122F3" w:rsidRPr="00C31678">
        <w:rPr>
          <w:rFonts w:ascii="Arial" w:hAnsi="Arial" w:cs="Arial"/>
          <w:sz w:val="28"/>
          <w:szCs w:val="28"/>
        </w:rPr>
        <w:t xml:space="preserve">2023 </w:t>
      </w:r>
      <w:r w:rsidRPr="00C31678">
        <w:rPr>
          <w:rFonts w:ascii="Arial" w:hAnsi="Arial" w:cs="Arial"/>
          <w:sz w:val="28"/>
          <w:szCs w:val="28"/>
        </w:rPr>
        <w:t xml:space="preserve">Банком России </w:t>
      </w:r>
      <w:hyperlink r:id="rId14" w:history="1">
        <w:r w:rsidRPr="00C31678">
          <w:rPr>
            <w:rStyle w:val="a3"/>
            <w:rFonts w:ascii="Arial" w:hAnsi="Arial" w:cs="Arial"/>
            <w:sz w:val="28"/>
            <w:szCs w:val="28"/>
          </w:rPr>
          <w:t>аккредитованы</w:t>
        </w:r>
      </w:hyperlink>
      <w:r w:rsidRPr="00C31678">
        <w:rPr>
          <w:rFonts w:ascii="Arial" w:hAnsi="Arial" w:cs="Arial"/>
          <w:sz w:val="28"/>
          <w:szCs w:val="28"/>
        </w:rPr>
        <w:t xml:space="preserve"> следующие рейтинговые агентства: </w:t>
      </w:r>
    </w:p>
    <w:p w14:paraId="6874A919" w14:textId="6D34521B" w:rsidR="000E7C98" w:rsidRDefault="000E7C98" w:rsidP="0049081A">
      <w:pPr>
        <w:pStyle w:val="a6"/>
        <w:tabs>
          <w:tab w:val="left" w:pos="1134"/>
        </w:tabs>
        <w:spacing w:before="100" w:beforeAutospacing="1" w:after="100" w:afterAutospacing="1" w:line="360" w:lineRule="auto"/>
        <w:ind w:left="142" w:firstLine="709"/>
        <w:jc w:val="both"/>
        <w:rPr>
          <w:rFonts w:ascii="Arial" w:hAnsi="Arial" w:cs="Arial"/>
          <w:sz w:val="28"/>
          <w:szCs w:val="28"/>
        </w:rPr>
      </w:pPr>
      <w:r>
        <w:rPr>
          <w:rFonts w:ascii="Arial" w:hAnsi="Arial" w:cs="Arial"/>
          <w:noProof/>
          <w:sz w:val="28"/>
          <w:szCs w:val="28"/>
          <w:lang w:eastAsia="ru-RU"/>
        </w:rPr>
        <mc:AlternateContent>
          <mc:Choice Requires="wps">
            <w:drawing>
              <wp:anchor distT="0" distB="0" distL="114300" distR="114300" simplePos="0" relativeHeight="251433472" behindDoc="0" locked="0" layoutInCell="1" allowOverlap="1" wp14:anchorId="31BF8DFB" wp14:editId="6DAC6744">
                <wp:simplePos x="0" y="0"/>
                <wp:positionH relativeFrom="column">
                  <wp:posOffset>0</wp:posOffset>
                </wp:positionH>
                <wp:positionV relativeFrom="paragraph">
                  <wp:posOffset>10795</wp:posOffset>
                </wp:positionV>
                <wp:extent cx="2501900" cy="711200"/>
                <wp:effectExtent l="0" t="0" r="0" b="0"/>
                <wp:wrapNone/>
                <wp:docPr id="2121733464" name="Rectangle: Rounded Corners 8"/>
                <wp:cNvGraphicFramePr/>
                <a:graphic xmlns:a="http://schemas.openxmlformats.org/drawingml/2006/main">
                  <a:graphicData uri="http://schemas.microsoft.com/office/word/2010/wordprocessingShape">
                    <wps:wsp>
                      <wps:cNvSpPr/>
                      <wps:spPr>
                        <a:xfrm>
                          <a:off x="0" y="0"/>
                          <a:ext cx="2501900" cy="711200"/>
                        </a:xfrm>
                        <a:prstGeom prst="roundRect">
                          <a:avLst/>
                        </a:prstGeom>
                        <a:solidFill>
                          <a:srgbClr val="0088BB"/>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F85C804" w14:textId="0968406E" w:rsidR="00BF54FF" w:rsidRPr="000E7C98" w:rsidRDefault="00BF54FF" w:rsidP="000E7C98">
                            <w:pPr>
                              <w:jc w:val="center"/>
                              <w:rPr>
                                <w:rFonts w:ascii="Arial" w:hAnsi="Arial" w:cs="Arial"/>
                                <w:b/>
                                <w:bCs/>
                                <w:sz w:val="28"/>
                                <w:szCs w:val="28"/>
                              </w:rPr>
                            </w:pPr>
                            <w:r w:rsidRPr="000E7C98">
                              <w:rPr>
                                <w:rFonts w:ascii="Arial" w:hAnsi="Arial" w:cs="Arial"/>
                                <w:b/>
                                <w:bCs/>
                                <w:sz w:val="28"/>
                                <w:szCs w:val="28"/>
                              </w:rPr>
                              <w:t>АКРА (АО)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BF8DFB" id="Rectangle: Rounded Corners 8" o:spid="_x0000_s1034" style="position:absolute;left:0;text-align:left;margin-left:0;margin-top:.85pt;width:197pt;height:56pt;z-index:25143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" fillcolor="#08b" stroked="f" strokeweight="1pt">
                <v:stroke joinstyle="miter"/>
                <v:textbox>
                  <w:txbxContent>
                    <w:p w14:paraId="5F85C804" w14:textId="0968406E" w:rsidR="00BF54FF" w:rsidRPr="000E7C98" w:rsidRDefault="00BF54FF" w:rsidP="000E7C98">
                      <w:pPr>
                        <w:jc w:val="center"/>
                        <w:rPr>
                          <w:rFonts w:ascii="Arial" w:hAnsi="Arial" w:cs="Arial"/>
                          <w:b/>
                          <w:bCs/>
                          <w:sz w:val="28"/>
                          <w:szCs w:val="28"/>
                        </w:rPr>
                      </w:pPr>
                      <w:r w:rsidRPr="000E7C98">
                        <w:rPr>
                          <w:rFonts w:ascii="Arial" w:hAnsi="Arial" w:cs="Arial"/>
                          <w:b/>
                          <w:bCs/>
                          <w:sz w:val="28"/>
                          <w:szCs w:val="28"/>
                        </w:rPr>
                        <w:t>АКРА (АО)</w:t>
                      </w:r>
                    </w:p>
                  </w:txbxContent>
                </v:textbox>
              </v:roundrect>
            </w:pict>
          </mc:Fallback>
        </mc:AlternateContent>
      </w:r>
      <w:r>
        <w:rPr>
          <w:rFonts w:ascii="Arial" w:hAnsi="Arial" w:cs="Arial"/>
          <w:noProof/>
          <w:sz w:val="28"/>
          <w:szCs w:val="28"/>
          <w:lang w:eastAsia="ru-RU"/>
        </w:rPr>
        <mc:AlternateContent>
          <mc:Choice Requires="wps">
            <w:drawing>
              <wp:anchor distT="0" distB="0" distL="114300" distR="114300" simplePos="0" relativeHeight="251448832" behindDoc="0" locked="0" layoutInCell="1" allowOverlap="1" wp14:anchorId="6E766862" wp14:editId="0A027BC4">
                <wp:simplePos x="0" y="0"/>
                <wp:positionH relativeFrom="margin">
                  <wp:posOffset>3708400</wp:posOffset>
                </wp:positionH>
                <wp:positionV relativeFrom="paragraph">
                  <wp:posOffset>10795</wp:posOffset>
                </wp:positionV>
                <wp:extent cx="2501900" cy="711200"/>
                <wp:effectExtent l="0" t="0" r="0" b="0"/>
                <wp:wrapNone/>
                <wp:docPr id="1850110620" name="Rectangle: Rounded Corners 8"/>
                <wp:cNvGraphicFramePr/>
                <a:graphic xmlns:a="http://schemas.openxmlformats.org/drawingml/2006/main">
                  <a:graphicData uri="http://schemas.microsoft.com/office/word/2010/wordprocessingShape">
                    <wps:wsp>
                      <wps:cNvSpPr/>
                      <wps:spPr>
                        <a:xfrm>
                          <a:off x="0" y="0"/>
                          <a:ext cx="2501900" cy="711200"/>
                        </a:xfrm>
                        <a:prstGeom prst="roundRect">
                          <a:avLst/>
                        </a:prstGeom>
                        <a:solidFill>
                          <a:srgbClr val="0088BB"/>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B76BE3A" w14:textId="0AB47102" w:rsidR="00BF54FF" w:rsidRPr="000E7C98" w:rsidRDefault="00BF54FF" w:rsidP="000E7C98">
                            <w:pPr>
                              <w:jc w:val="center"/>
                              <w:rPr>
                                <w:rFonts w:ascii="Arial" w:hAnsi="Arial" w:cs="Arial"/>
                                <w:b/>
                                <w:bCs/>
                                <w:sz w:val="28"/>
                                <w:szCs w:val="28"/>
                              </w:rPr>
                            </w:pPr>
                            <w:r w:rsidRPr="000E7C98">
                              <w:rPr>
                                <w:rFonts w:ascii="Arial" w:hAnsi="Arial" w:cs="Arial"/>
                                <w:b/>
                                <w:bCs/>
                                <w:sz w:val="28"/>
                                <w:szCs w:val="28"/>
                              </w:rPr>
                              <w:t>АО «ЭКСПЕРТ РА»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766862" id="_x0000_s1035" style="position:absolute;left:0;text-align:left;margin-left:292pt;margin-top:.85pt;width:197pt;height:56pt;z-index:25144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" fillcolor="#08b" stroked="f" strokeweight="1pt">
                <v:stroke joinstyle="miter"/>
                <v:textbox>
                  <w:txbxContent>
                    <w:p w14:paraId="2B76BE3A" w14:textId="0AB47102" w:rsidR="00BF54FF" w:rsidRPr="000E7C98" w:rsidRDefault="00BF54FF" w:rsidP="000E7C98">
                      <w:pPr>
                        <w:jc w:val="center"/>
                        <w:rPr>
                          <w:rFonts w:ascii="Arial" w:hAnsi="Arial" w:cs="Arial"/>
                          <w:b/>
                          <w:bCs/>
                          <w:sz w:val="28"/>
                          <w:szCs w:val="28"/>
                        </w:rPr>
                      </w:pPr>
                      <w:r w:rsidRPr="000E7C98">
                        <w:rPr>
                          <w:rFonts w:ascii="Arial" w:hAnsi="Arial" w:cs="Arial"/>
                          <w:b/>
                          <w:bCs/>
                          <w:sz w:val="28"/>
                          <w:szCs w:val="28"/>
                        </w:rPr>
                        <w:t>АО «ЭКСПЕРТ РА»</w:t>
                      </w:r>
                    </w:p>
                  </w:txbxContent>
                </v:textbox>
                <w10:wrap anchorx="margin"/>
              </v:roundrect>
            </w:pict>
          </mc:Fallback>
        </mc:AlternateContent>
      </w:r>
    </w:p>
    <w:p w14:paraId="2743DD6F" w14:textId="3B07CA3B" w:rsidR="000E7C98" w:rsidRDefault="000E7C98" w:rsidP="0049081A">
      <w:pPr>
        <w:pStyle w:val="a6"/>
        <w:tabs>
          <w:tab w:val="left" w:pos="1134"/>
        </w:tabs>
        <w:spacing w:before="100" w:beforeAutospacing="1" w:after="100" w:afterAutospacing="1" w:line="360" w:lineRule="auto"/>
        <w:ind w:left="142" w:firstLine="709"/>
        <w:jc w:val="both"/>
        <w:rPr>
          <w:rFonts w:ascii="Arial" w:hAnsi="Arial" w:cs="Arial"/>
          <w:sz w:val="28"/>
          <w:szCs w:val="28"/>
        </w:rPr>
      </w:pPr>
    </w:p>
    <w:p w14:paraId="62C62323" w14:textId="3A3539AF" w:rsidR="000E7C98" w:rsidRDefault="000E7C98" w:rsidP="0049081A">
      <w:pPr>
        <w:pStyle w:val="a6"/>
        <w:tabs>
          <w:tab w:val="left" w:pos="1134"/>
        </w:tabs>
        <w:spacing w:before="100" w:beforeAutospacing="1" w:after="100" w:afterAutospacing="1" w:line="360" w:lineRule="auto"/>
        <w:ind w:left="142" w:firstLine="709"/>
        <w:jc w:val="both"/>
        <w:rPr>
          <w:rFonts w:ascii="Arial" w:hAnsi="Arial" w:cs="Arial"/>
          <w:sz w:val="28"/>
          <w:szCs w:val="28"/>
        </w:rPr>
      </w:pPr>
    </w:p>
    <w:p w14:paraId="7BC069BB" w14:textId="55C53F4A" w:rsidR="000E7C98" w:rsidRDefault="000E7C98" w:rsidP="0049081A">
      <w:pPr>
        <w:pStyle w:val="a6"/>
        <w:tabs>
          <w:tab w:val="left" w:pos="1134"/>
        </w:tabs>
        <w:spacing w:before="100" w:beforeAutospacing="1" w:after="100" w:afterAutospacing="1" w:line="360" w:lineRule="auto"/>
        <w:ind w:left="142" w:firstLine="709"/>
        <w:jc w:val="both"/>
        <w:rPr>
          <w:rFonts w:ascii="Arial" w:hAnsi="Arial" w:cs="Arial"/>
          <w:sz w:val="28"/>
          <w:szCs w:val="28"/>
        </w:rPr>
      </w:pPr>
      <w:r>
        <w:rPr>
          <w:rFonts w:ascii="Arial" w:hAnsi="Arial" w:cs="Arial"/>
          <w:noProof/>
          <w:sz w:val="28"/>
          <w:szCs w:val="28"/>
          <w:lang w:eastAsia="ru-RU"/>
        </w:rPr>
        <mc:AlternateContent>
          <mc:Choice Requires="wps">
            <w:drawing>
              <wp:anchor distT="0" distB="0" distL="114300" distR="114300" simplePos="0" relativeHeight="251479552" behindDoc="0" locked="0" layoutInCell="1" allowOverlap="1" wp14:anchorId="266BA006" wp14:editId="1C52BC96">
                <wp:simplePos x="0" y="0"/>
                <wp:positionH relativeFrom="column">
                  <wp:posOffset>0</wp:posOffset>
                </wp:positionH>
                <wp:positionV relativeFrom="paragraph">
                  <wp:posOffset>196215</wp:posOffset>
                </wp:positionV>
                <wp:extent cx="2501900" cy="711200"/>
                <wp:effectExtent l="0" t="0" r="0" b="0"/>
                <wp:wrapNone/>
                <wp:docPr id="2022169156" name="Rectangle: Rounded Corners 8"/>
                <wp:cNvGraphicFramePr/>
                <a:graphic xmlns:a="http://schemas.openxmlformats.org/drawingml/2006/main">
                  <a:graphicData uri="http://schemas.microsoft.com/office/word/2010/wordprocessingShape">
                    <wps:wsp>
                      <wps:cNvSpPr/>
                      <wps:spPr>
                        <a:xfrm>
                          <a:off x="0" y="0"/>
                          <a:ext cx="2501900" cy="711200"/>
                        </a:xfrm>
                        <a:prstGeom prst="roundRect">
                          <a:avLst/>
                        </a:prstGeom>
                        <a:solidFill>
                          <a:srgbClr val="0088BB"/>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7A18C56" w14:textId="7A0B21E4" w:rsidR="00BF54FF" w:rsidRPr="000E7C98" w:rsidRDefault="00BF54FF" w:rsidP="000E7C98">
                            <w:pPr>
                              <w:jc w:val="center"/>
                              <w:rPr>
                                <w:rFonts w:ascii="Arial" w:hAnsi="Arial" w:cs="Arial"/>
                                <w:b/>
                                <w:bCs/>
                                <w:sz w:val="28"/>
                                <w:szCs w:val="28"/>
                              </w:rPr>
                            </w:pPr>
                            <w:r w:rsidRPr="000E7C98">
                              <w:rPr>
                                <w:rFonts w:ascii="Arial" w:hAnsi="Arial" w:cs="Arial"/>
                                <w:b/>
                                <w:bCs/>
                                <w:sz w:val="28"/>
                                <w:szCs w:val="28"/>
                              </w:rPr>
                              <w:t>ООО «НРА»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6BA006" id="_x0000_s1036" style="position:absolute;left:0;text-align:left;margin-left:0;margin-top:15.45pt;width:197pt;height:56pt;z-index:25147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" fillcolor="#08b" stroked="f" strokeweight="1pt">
                <v:stroke joinstyle="miter"/>
                <v:textbox>
                  <w:txbxContent>
                    <w:p w14:paraId="77A18C56" w14:textId="7A0B21E4" w:rsidR="00BF54FF" w:rsidRPr="000E7C98" w:rsidRDefault="00BF54FF" w:rsidP="000E7C98">
                      <w:pPr>
                        <w:jc w:val="center"/>
                        <w:rPr>
                          <w:rFonts w:ascii="Arial" w:hAnsi="Arial" w:cs="Arial"/>
                          <w:b/>
                          <w:bCs/>
                          <w:sz w:val="28"/>
                          <w:szCs w:val="28"/>
                        </w:rPr>
                      </w:pPr>
                      <w:r w:rsidRPr="000E7C98">
                        <w:rPr>
                          <w:rFonts w:ascii="Arial" w:hAnsi="Arial" w:cs="Arial"/>
                          <w:b/>
                          <w:bCs/>
                          <w:sz w:val="28"/>
                          <w:szCs w:val="28"/>
                        </w:rPr>
                        <w:t>ООО «НРА»</w:t>
                      </w:r>
                    </w:p>
                  </w:txbxContent>
                </v:textbox>
              </v:roundrect>
            </w:pict>
          </mc:Fallback>
        </mc:AlternateContent>
      </w:r>
      <w:r>
        <w:rPr>
          <w:rFonts w:ascii="Arial" w:hAnsi="Arial" w:cs="Arial"/>
          <w:noProof/>
          <w:sz w:val="28"/>
          <w:szCs w:val="28"/>
          <w:lang w:eastAsia="ru-RU"/>
        </w:rPr>
        <mc:AlternateContent>
          <mc:Choice Requires="wps">
            <w:drawing>
              <wp:anchor distT="0" distB="0" distL="114300" distR="114300" simplePos="0" relativeHeight="251494912" behindDoc="0" locked="0" layoutInCell="1" allowOverlap="1" wp14:anchorId="751F572D" wp14:editId="2D198AAE">
                <wp:simplePos x="0" y="0"/>
                <wp:positionH relativeFrom="margin">
                  <wp:posOffset>3708400</wp:posOffset>
                </wp:positionH>
                <wp:positionV relativeFrom="paragraph">
                  <wp:posOffset>196215</wp:posOffset>
                </wp:positionV>
                <wp:extent cx="2501900" cy="711200"/>
                <wp:effectExtent l="0" t="0" r="0" b="0"/>
                <wp:wrapNone/>
                <wp:docPr id="1734196224" name="Rectangle: Rounded Corners 8"/>
                <wp:cNvGraphicFramePr/>
                <a:graphic xmlns:a="http://schemas.openxmlformats.org/drawingml/2006/main">
                  <a:graphicData uri="http://schemas.microsoft.com/office/word/2010/wordprocessingShape">
                    <wps:wsp>
                      <wps:cNvSpPr/>
                      <wps:spPr>
                        <a:xfrm>
                          <a:off x="0" y="0"/>
                          <a:ext cx="2501900" cy="711200"/>
                        </a:xfrm>
                        <a:prstGeom prst="roundRect">
                          <a:avLst/>
                        </a:prstGeom>
                        <a:solidFill>
                          <a:srgbClr val="0088BB"/>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B91C691" w14:textId="48B46E2E" w:rsidR="00BF54FF" w:rsidRPr="000E7C98" w:rsidRDefault="00BF54FF" w:rsidP="000E7C98">
                            <w:pPr>
                              <w:jc w:val="center"/>
                              <w:rPr>
                                <w:rFonts w:ascii="Arial" w:hAnsi="Arial" w:cs="Arial"/>
                                <w:b/>
                                <w:bCs/>
                                <w:sz w:val="28"/>
                                <w:szCs w:val="28"/>
                              </w:rPr>
                            </w:pPr>
                            <w:r w:rsidRPr="000E7C98">
                              <w:rPr>
                                <w:rFonts w:ascii="Arial" w:hAnsi="Arial" w:cs="Arial"/>
                                <w:b/>
                                <w:bCs/>
                                <w:sz w:val="28"/>
                                <w:szCs w:val="28"/>
                              </w:rPr>
                              <w:t>ООО «НКР»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1F572D" id="_x0000_s1037" style="position:absolute;left:0;text-align:left;margin-left:292pt;margin-top:15.45pt;width:197pt;height:56pt;z-index:25149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" fillcolor="#08b" stroked="f" strokeweight="1pt">
                <v:stroke joinstyle="miter"/>
                <v:textbox>
                  <w:txbxContent>
                    <w:p w14:paraId="0B91C691" w14:textId="48B46E2E" w:rsidR="00BF54FF" w:rsidRPr="000E7C98" w:rsidRDefault="00BF54FF" w:rsidP="000E7C98">
                      <w:pPr>
                        <w:jc w:val="center"/>
                        <w:rPr>
                          <w:rFonts w:ascii="Arial" w:hAnsi="Arial" w:cs="Arial"/>
                          <w:b/>
                          <w:bCs/>
                          <w:sz w:val="28"/>
                          <w:szCs w:val="28"/>
                        </w:rPr>
                      </w:pPr>
                      <w:r w:rsidRPr="000E7C98">
                        <w:rPr>
                          <w:rFonts w:ascii="Arial" w:hAnsi="Arial" w:cs="Arial"/>
                          <w:b/>
                          <w:bCs/>
                          <w:sz w:val="28"/>
                          <w:szCs w:val="28"/>
                        </w:rPr>
                        <w:t>ООО «НКР»</w:t>
                      </w:r>
                    </w:p>
                  </w:txbxContent>
                </v:textbox>
                <w10:wrap anchorx="margin"/>
              </v:roundrect>
            </w:pict>
          </mc:Fallback>
        </mc:AlternateContent>
      </w:r>
    </w:p>
    <w:p w14:paraId="76A986AA" w14:textId="77777777" w:rsidR="000E7C98" w:rsidRDefault="000E7C98" w:rsidP="0049081A">
      <w:pPr>
        <w:pStyle w:val="a6"/>
        <w:tabs>
          <w:tab w:val="left" w:pos="1134"/>
        </w:tabs>
        <w:spacing w:before="100" w:beforeAutospacing="1" w:after="100" w:afterAutospacing="1" w:line="360" w:lineRule="auto"/>
        <w:ind w:left="142" w:firstLine="709"/>
        <w:jc w:val="both"/>
        <w:rPr>
          <w:rFonts w:ascii="Arial" w:hAnsi="Arial" w:cs="Arial"/>
          <w:sz w:val="28"/>
          <w:szCs w:val="28"/>
        </w:rPr>
      </w:pPr>
    </w:p>
    <w:p w14:paraId="7B54F83F" w14:textId="77777777" w:rsidR="000E7C98" w:rsidRDefault="000E7C98" w:rsidP="0049081A">
      <w:pPr>
        <w:pStyle w:val="a6"/>
        <w:tabs>
          <w:tab w:val="left" w:pos="1134"/>
        </w:tabs>
        <w:spacing w:before="100" w:beforeAutospacing="1" w:after="100" w:afterAutospacing="1" w:line="360" w:lineRule="auto"/>
        <w:ind w:left="142" w:firstLine="709"/>
        <w:jc w:val="both"/>
        <w:rPr>
          <w:rFonts w:ascii="Arial" w:hAnsi="Arial" w:cs="Arial"/>
          <w:sz w:val="28"/>
          <w:szCs w:val="28"/>
        </w:rPr>
      </w:pPr>
    </w:p>
    <w:p w14:paraId="58AD6814" w14:textId="00FF6272" w:rsidR="00C31678" w:rsidRPr="0017717A" w:rsidRDefault="00A04695" w:rsidP="0017717A">
      <w:pPr>
        <w:tabs>
          <w:tab w:val="left" w:pos="1134"/>
        </w:tabs>
        <w:spacing w:before="100" w:beforeAutospacing="1" w:after="100" w:afterAutospacing="1" w:line="360" w:lineRule="auto"/>
        <w:jc w:val="both"/>
        <w:rPr>
          <w:rFonts w:ascii="Arial" w:hAnsi="Arial" w:cs="Arial"/>
          <w:sz w:val="28"/>
          <w:szCs w:val="28"/>
        </w:rPr>
      </w:pPr>
      <w:r w:rsidRPr="0017717A">
        <w:rPr>
          <w:iCs/>
          <w:noProof/>
          <w:lang w:eastAsia="ru-RU"/>
        </w:rPr>
        <mc:AlternateContent>
          <mc:Choice Requires="wps">
            <w:drawing>
              <wp:anchor distT="0" distB="0" distL="114300" distR="114300" simplePos="0" relativeHeight="251719168" behindDoc="0" locked="0" layoutInCell="1" allowOverlap="1" wp14:anchorId="54CE5852" wp14:editId="4F182419">
                <wp:simplePos x="0" y="0"/>
                <wp:positionH relativeFrom="column">
                  <wp:posOffset>-592455</wp:posOffset>
                </wp:positionH>
                <wp:positionV relativeFrom="paragraph">
                  <wp:posOffset>1312545</wp:posOffset>
                </wp:positionV>
                <wp:extent cx="398780" cy="398780"/>
                <wp:effectExtent l="0" t="0" r="1270" b="1270"/>
                <wp:wrapNone/>
                <wp:docPr id="424525227" name="Oval 11"/>
                <wp:cNvGraphicFramePr/>
                <a:graphic xmlns:a="http://schemas.openxmlformats.org/drawingml/2006/main">
                  <a:graphicData uri="http://schemas.microsoft.com/office/word/2010/wordprocessingShape">
                    <wps:wsp>
                      <wps:cNvSpPr/>
                      <wps:spPr>
                        <a:xfrm>
                          <a:off x="0" y="0"/>
                          <a:ext cx="398780" cy="398780"/>
                        </a:xfrm>
                        <a:prstGeom prst="ellipse">
                          <a:avLst/>
                        </a:prstGeom>
                        <a:solidFill>
                          <a:srgbClr val="0088BB"/>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F4E3358" w14:textId="55463484" w:rsidR="00BF54FF" w:rsidRPr="00A04695" w:rsidRDefault="00BF54FF" w:rsidP="00A04695">
                            <w:pPr>
                              <w:rPr>
                                <w:rFonts w:ascii="Arial" w:hAnsi="Arial" w:cs="Arial"/>
                                <w:b/>
                                <w:bCs/>
                                <w:color w:val="FFFFFF" w:themeColor="background1"/>
                                <w:sz w:val="24"/>
                                <w:szCs w:val="2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CE5852" id="_x0000_s1038" style="position:absolute;left:0;text-align:left;margin-left:-46.65pt;margin-top:103.35pt;width:31.4pt;height:31.4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" fillcolor="#08b" stroked="f" strokeweight="1pt">
                <v:stroke joinstyle="miter"/>
                <v:textbox>
                  <w:txbxContent>
                    <w:p w14:paraId="2F4E3358" w14:textId="55463484" w:rsidR="00BF54FF" w:rsidRPr="00A04695" w:rsidRDefault="00BF54FF" w:rsidP="00A04695">
                      <w:pPr>
                        <w:rPr>
                          <w:rFonts w:ascii="Arial" w:hAnsi="Arial" w:cs="Arial"/>
                          <w:b/>
                          <w:bCs/>
                          <w:color w:val="FFFFFF" w:themeColor="background1"/>
                          <w:sz w:val="24"/>
                          <w:szCs w:val="24"/>
                          <w:lang w:val="en-US"/>
                        </w:rPr>
                      </w:pPr>
                    </w:p>
                  </w:txbxContent>
                </v:textbox>
              </v:oval>
            </w:pict>
          </mc:Fallback>
        </mc:AlternateContent>
      </w:r>
      <w:r w:rsidR="00D4340E" w:rsidRPr="0017717A">
        <w:rPr>
          <w:rFonts w:ascii="Arial" w:hAnsi="Arial" w:cs="Arial"/>
          <w:b/>
          <w:iCs/>
          <w:color w:val="EC1133"/>
          <w:sz w:val="28"/>
          <w:szCs w:val="28"/>
        </w:rPr>
        <w:t>ВАЖНО!</w:t>
      </w:r>
      <w:r w:rsidR="00D4340E" w:rsidRPr="0017717A">
        <w:rPr>
          <w:rFonts w:ascii="Arial" w:hAnsi="Arial" w:cs="Arial"/>
          <w:color w:val="EC1133"/>
          <w:sz w:val="28"/>
          <w:szCs w:val="28"/>
        </w:rPr>
        <w:t xml:space="preserve"> </w:t>
      </w:r>
      <w:r w:rsidR="00AD2264" w:rsidRPr="0017717A">
        <w:rPr>
          <w:rFonts w:ascii="Arial" w:hAnsi="Arial" w:cs="Arial"/>
          <w:sz w:val="28"/>
          <w:szCs w:val="28"/>
        </w:rPr>
        <w:t xml:space="preserve">Для получения рейтинга эмитент может обратиться в </w:t>
      </w:r>
      <w:r w:rsidR="00AD2264" w:rsidRPr="0017717A">
        <w:rPr>
          <w:rFonts w:ascii="Arial" w:hAnsi="Arial" w:cs="Arial"/>
          <w:b/>
          <w:bCs/>
          <w:sz w:val="28"/>
          <w:szCs w:val="28"/>
        </w:rPr>
        <w:t>любое</w:t>
      </w:r>
      <w:r w:rsidR="00AD2264" w:rsidRPr="0017717A">
        <w:rPr>
          <w:rFonts w:ascii="Arial" w:hAnsi="Arial" w:cs="Arial"/>
          <w:sz w:val="28"/>
          <w:szCs w:val="28"/>
        </w:rPr>
        <w:t xml:space="preserve"> из </w:t>
      </w:r>
      <w:r w:rsidR="00BB6B75" w:rsidRPr="0017717A">
        <w:rPr>
          <w:rFonts w:ascii="Arial" w:hAnsi="Arial" w:cs="Arial"/>
          <w:sz w:val="28"/>
          <w:szCs w:val="28"/>
        </w:rPr>
        <w:t xml:space="preserve">аккредитованных </w:t>
      </w:r>
      <w:r w:rsidR="00585854" w:rsidRPr="0017717A">
        <w:rPr>
          <w:rFonts w:ascii="Arial" w:hAnsi="Arial" w:cs="Arial"/>
          <w:sz w:val="28"/>
          <w:szCs w:val="28"/>
        </w:rPr>
        <w:t xml:space="preserve">Банком России </w:t>
      </w:r>
      <w:r w:rsidR="001E06FD" w:rsidRPr="0017717A">
        <w:rPr>
          <w:rFonts w:ascii="Arial" w:hAnsi="Arial" w:cs="Arial"/>
          <w:sz w:val="28"/>
          <w:szCs w:val="28"/>
        </w:rPr>
        <w:t>рейтинговы</w:t>
      </w:r>
      <w:r w:rsidR="00585854" w:rsidRPr="0017717A">
        <w:rPr>
          <w:rFonts w:ascii="Arial" w:hAnsi="Arial" w:cs="Arial"/>
          <w:sz w:val="28"/>
          <w:szCs w:val="28"/>
        </w:rPr>
        <w:t>х</w:t>
      </w:r>
      <w:r w:rsidR="00AD2264" w:rsidRPr="0017717A">
        <w:rPr>
          <w:rFonts w:ascii="Arial" w:hAnsi="Arial" w:cs="Arial"/>
          <w:sz w:val="28"/>
          <w:szCs w:val="28"/>
        </w:rPr>
        <w:t xml:space="preserve"> агентств.</w:t>
      </w:r>
      <w:r w:rsidR="000E7C98" w:rsidRPr="0017717A">
        <w:rPr>
          <w:rFonts w:ascii="Arial" w:hAnsi="Arial" w:cs="Arial"/>
          <w:sz w:val="28"/>
          <w:szCs w:val="28"/>
        </w:rPr>
        <w:t xml:space="preserve"> </w:t>
      </w:r>
      <w:r w:rsidR="00DF4375" w:rsidRPr="0017717A">
        <w:rPr>
          <w:rFonts w:ascii="Arial" w:hAnsi="Arial" w:cs="Arial"/>
          <w:sz w:val="28"/>
          <w:szCs w:val="28"/>
        </w:rPr>
        <w:t xml:space="preserve">Рейтинговое агентство на своем официальном сайте раскрывает присвоенный рейтинг и в дальнейшем осуществляет его мониторинг. </w:t>
      </w:r>
    </w:p>
    <w:p w14:paraId="6EC503FD" w14:textId="6CB6D5C2" w:rsidR="00DB52A8" w:rsidRDefault="00DB52A8" w:rsidP="00FE7818">
      <w:pPr>
        <w:pStyle w:val="a6"/>
        <w:numPr>
          <w:ilvl w:val="0"/>
          <w:numId w:val="34"/>
        </w:numPr>
        <w:tabs>
          <w:tab w:val="left" w:pos="426"/>
          <w:tab w:val="left" w:pos="1134"/>
        </w:tabs>
        <w:spacing w:before="100" w:beforeAutospacing="1" w:after="100" w:afterAutospacing="1" w:line="360" w:lineRule="auto"/>
        <w:ind w:left="0" w:firstLine="0"/>
        <w:jc w:val="both"/>
        <w:rPr>
          <w:rFonts w:ascii="Arial" w:hAnsi="Arial" w:cs="Arial"/>
          <w:b/>
          <w:sz w:val="28"/>
          <w:szCs w:val="28"/>
        </w:rPr>
      </w:pPr>
      <w:r>
        <w:rPr>
          <w:rFonts w:ascii="Arial" w:hAnsi="Arial" w:cs="Arial"/>
          <w:b/>
          <w:sz w:val="28"/>
          <w:szCs w:val="28"/>
        </w:rPr>
        <w:t xml:space="preserve">Прохождение процедуры верификации </w:t>
      </w:r>
      <w:r w:rsidR="00611F15" w:rsidRPr="00320A98">
        <w:rPr>
          <w:rFonts w:ascii="Arial" w:hAnsi="Arial" w:cs="Arial"/>
          <w:sz w:val="28"/>
          <w:szCs w:val="28"/>
        </w:rPr>
        <w:t>(</w:t>
      </w:r>
      <w:r w:rsidR="00611F15">
        <w:rPr>
          <w:rFonts w:ascii="Arial" w:hAnsi="Arial" w:cs="Arial"/>
          <w:sz w:val="28"/>
          <w:szCs w:val="28"/>
        </w:rPr>
        <w:t>используется</w:t>
      </w:r>
      <w:r w:rsidR="00611F15" w:rsidRPr="00320A98">
        <w:rPr>
          <w:rFonts w:ascii="Arial" w:hAnsi="Arial" w:cs="Arial"/>
          <w:sz w:val="28"/>
          <w:szCs w:val="28"/>
        </w:rPr>
        <w:t xml:space="preserve"> </w:t>
      </w:r>
      <w:r w:rsidR="003F51CB">
        <w:rPr>
          <w:rFonts w:ascii="Arial" w:hAnsi="Arial" w:cs="Arial"/>
          <w:sz w:val="28"/>
          <w:szCs w:val="28"/>
        </w:rPr>
        <w:t>при</w:t>
      </w:r>
      <w:r w:rsidR="00611F15" w:rsidRPr="00320A98">
        <w:rPr>
          <w:rFonts w:ascii="Arial" w:hAnsi="Arial" w:cs="Arial"/>
          <w:sz w:val="28"/>
          <w:szCs w:val="28"/>
        </w:rPr>
        <w:t xml:space="preserve"> </w:t>
      </w:r>
      <w:r w:rsidR="003F51CB">
        <w:rPr>
          <w:rFonts w:ascii="Arial" w:hAnsi="Arial" w:cs="Arial"/>
          <w:sz w:val="28"/>
          <w:szCs w:val="28"/>
        </w:rPr>
        <w:t xml:space="preserve">размещении </w:t>
      </w:r>
      <w:r w:rsidR="003F51CB">
        <w:rPr>
          <w:rFonts w:ascii="Arial" w:hAnsi="Arial" w:cs="Arial"/>
          <w:sz w:val="28"/>
          <w:szCs w:val="28"/>
          <w:lang w:val="en-US"/>
        </w:rPr>
        <w:t>ESG</w:t>
      </w:r>
      <w:r w:rsidR="003F51CB" w:rsidRPr="00792A51">
        <w:rPr>
          <w:rFonts w:ascii="Arial" w:hAnsi="Arial" w:cs="Arial"/>
          <w:sz w:val="28"/>
          <w:szCs w:val="28"/>
        </w:rPr>
        <w:t>-</w:t>
      </w:r>
      <w:r w:rsidR="003F51CB">
        <w:rPr>
          <w:rFonts w:ascii="Arial" w:hAnsi="Arial" w:cs="Arial"/>
          <w:sz w:val="28"/>
          <w:szCs w:val="28"/>
        </w:rPr>
        <w:t>облигаций</w:t>
      </w:r>
      <w:r w:rsidR="00611F15" w:rsidRPr="00320A98">
        <w:rPr>
          <w:rFonts w:ascii="Arial" w:hAnsi="Arial" w:cs="Arial"/>
          <w:sz w:val="28"/>
          <w:szCs w:val="28"/>
        </w:rPr>
        <w:t>)</w:t>
      </w:r>
    </w:p>
    <w:p w14:paraId="61CFBD63" w14:textId="38A31044" w:rsidR="00DB52A8" w:rsidRDefault="00F74952" w:rsidP="00792A51">
      <w:pPr>
        <w:pStyle w:val="a6"/>
        <w:tabs>
          <w:tab w:val="left" w:pos="426"/>
          <w:tab w:val="left" w:pos="1134"/>
        </w:tabs>
        <w:spacing w:before="100" w:beforeAutospacing="1" w:after="100" w:afterAutospacing="1" w:line="360" w:lineRule="auto"/>
        <w:ind w:left="0" w:firstLine="709"/>
        <w:contextualSpacing w:val="0"/>
        <w:jc w:val="both"/>
        <w:rPr>
          <w:rFonts w:ascii="Arial" w:hAnsi="Arial" w:cs="Arial"/>
          <w:sz w:val="28"/>
          <w:szCs w:val="28"/>
        </w:rPr>
      </w:pPr>
      <w:r>
        <w:rPr>
          <w:rFonts w:ascii="Arial" w:hAnsi="Arial" w:cs="Arial"/>
          <w:sz w:val="28"/>
          <w:szCs w:val="28"/>
        </w:rPr>
        <w:t xml:space="preserve">Для признания выпуска </w:t>
      </w:r>
      <w:r w:rsidR="00792A51">
        <w:rPr>
          <w:rFonts w:ascii="Arial" w:hAnsi="Arial" w:cs="Arial"/>
          <w:sz w:val="28"/>
          <w:szCs w:val="28"/>
        </w:rPr>
        <w:t xml:space="preserve">облигаций </w:t>
      </w:r>
      <w:r>
        <w:rPr>
          <w:rFonts w:ascii="Arial" w:hAnsi="Arial" w:cs="Arial"/>
          <w:sz w:val="28"/>
          <w:szCs w:val="28"/>
        </w:rPr>
        <w:t>соответствующим</w:t>
      </w:r>
      <w:r w:rsidR="004E3FC5">
        <w:rPr>
          <w:rFonts w:ascii="Arial" w:hAnsi="Arial" w:cs="Arial"/>
          <w:sz w:val="28"/>
          <w:szCs w:val="28"/>
        </w:rPr>
        <w:t xml:space="preserve"> принципам и стандартам инструментов финансирования устойчивого развития</w:t>
      </w:r>
      <w:r w:rsidR="00792A51">
        <w:rPr>
          <w:rFonts w:ascii="Arial" w:hAnsi="Arial" w:cs="Arial"/>
          <w:sz w:val="28"/>
          <w:szCs w:val="28"/>
        </w:rPr>
        <w:t xml:space="preserve"> (</w:t>
      </w:r>
      <w:r w:rsidR="00792A51">
        <w:rPr>
          <w:rFonts w:ascii="Arial" w:hAnsi="Arial" w:cs="Arial"/>
          <w:sz w:val="28"/>
          <w:szCs w:val="28"/>
          <w:lang w:val="en-US"/>
        </w:rPr>
        <w:t>ESG</w:t>
      </w:r>
      <w:r w:rsidR="00792A51" w:rsidRPr="00792A51">
        <w:rPr>
          <w:rFonts w:ascii="Arial" w:hAnsi="Arial" w:cs="Arial"/>
          <w:sz w:val="28"/>
          <w:szCs w:val="28"/>
        </w:rPr>
        <w:t>-</w:t>
      </w:r>
      <w:r w:rsidR="00792A51">
        <w:rPr>
          <w:rFonts w:ascii="Arial" w:hAnsi="Arial" w:cs="Arial"/>
          <w:sz w:val="28"/>
          <w:szCs w:val="28"/>
        </w:rPr>
        <w:t>облигации)</w:t>
      </w:r>
      <w:r w:rsidR="004E3FC5">
        <w:rPr>
          <w:rFonts w:ascii="Arial" w:hAnsi="Arial" w:cs="Arial"/>
          <w:sz w:val="28"/>
          <w:szCs w:val="28"/>
        </w:rPr>
        <w:t xml:space="preserve"> проводится процедура </w:t>
      </w:r>
      <w:r w:rsidR="00F46F97">
        <w:rPr>
          <w:rFonts w:ascii="Arial" w:hAnsi="Arial" w:cs="Arial"/>
          <w:sz w:val="28"/>
          <w:szCs w:val="28"/>
        </w:rPr>
        <w:t xml:space="preserve">внешней оценки или </w:t>
      </w:r>
      <w:r w:rsidR="004E3FC5">
        <w:rPr>
          <w:rFonts w:ascii="Arial" w:hAnsi="Arial" w:cs="Arial"/>
          <w:sz w:val="28"/>
          <w:szCs w:val="28"/>
        </w:rPr>
        <w:t>верификации.</w:t>
      </w:r>
      <w:r w:rsidR="00F46F97">
        <w:rPr>
          <w:rFonts w:ascii="Arial" w:hAnsi="Arial" w:cs="Arial"/>
          <w:sz w:val="28"/>
          <w:szCs w:val="28"/>
        </w:rPr>
        <w:t xml:space="preserve"> </w:t>
      </w:r>
      <w:r w:rsidR="00792A51">
        <w:rPr>
          <w:noProof/>
          <w:lang w:eastAsia="ru-RU"/>
        </w:rPr>
        <mc:AlternateContent>
          <mc:Choice Requires="wps">
            <w:drawing>
              <wp:anchor distT="0" distB="0" distL="114300" distR="114300" simplePos="0" relativeHeight="251582976" behindDoc="0" locked="0" layoutInCell="1" allowOverlap="1" wp14:anchorId="698CAC5D" wp14:editId="3D1084C8">
                <wp:simplePos x="0" y="0"/>
                <wp:positionH relativeFrom="column">
                  <wp:posOffset>-359410</wp:posOffset>
                </wp:positionH>
                <wp:positionV relativeFrom="paragraph">
                  <wp:posOffset>20320</wp:posOffset>
                </wp:positionV>
                <wp:extent cx="0" cy="10706100"/>
                <wp:effectExtent l="0" t="0" r="19050" b="19050"/>
                <wp:wrapNone/>
                <wp:docPr id="1665002442" name="Straight Connector 10"/>
                <wp:cNvGraphicFramePr/>
                <a:graphic xmlns:a="http://schemas.openxmlformats.org/drawingml/2006/main">
                  <a:graphicData uri="http://schemas.microsoft.com/office/word/2010/wordprocessingShape">
                    <wps:wsp>
                      <wps:cNvCnPr/>
                      <wps:spPr>
                        <a:xfrm>
                          <a:off x="0" y="0"/>
                          <a:ext cx="0" cy="10706100"/>
                        </a:xfrm>
                        <a:prstGeom prst="line">
                          <a:avLst/>
                        </a:prstGeom>
                        <a:ln w="19050">
                          <a:solidFill>
                            <a:srgbClr val="0088BB"/>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521F5A" id="Straight Connector 10" o:spid="_x0000_s1026" style="position:absolute;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3pt,1.6pt" to="-28.3pt,84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" strokecolor="#08b" strokeweight="1.5pt">
                <v:stroke joinstyle="miter"/>
              </v:line>
            </w:pict>
          </mc:Fallback>
        </mc:AlternateContent>
      </w:r>
      <w:r w:rsidR="00F46F97">
        <w:rPr>
          <w:rFonts w:ascii="Arial" w:hAnsi="Arial" w:cs="Arial"/>
          <w:sz w:val="28"/>
          <w:szCs w:val="28"/>
        </w:rPr>
        <w:t xml:space="preserve">Такую оценку могут дать </w:t>
      </w:r>
      <w:r w:rsidR="00B13369">
        <w:rPr>
          <w:rFonts w:ascii="Arial" w:hAnsi="Arial" w:cs="Arial"/>
          <w:sz w:val="28"/>
          <w:szCs w:val="28"/>
        </w:rPr>
        <w:t>организации, которые включены</w:t>
      </w:r>
      <w:r w:rsidR="00F46F97">
        <w:rPr>
          <w:rFonts w:ascii="Arial" w:hAnsi="Arial" w:cs="Arial"/>
          <w:sz w:val="28"/>
          <w:szCs w:val="28"/>
        </w:rPr>
        <w:t xml:space="preserve"> в </w:t>
      </w:r>
      <w:hyperlink r:id="rId15" w:history="1">
        <w:r w:rsidR="00F46F97" w:rsidRPr="00BA19E3">
          <w:rPr>
            <w:rStyle w:val="a3"/>
            <w:rFonts w:ascii="Arial" w:hAnsi="Arial" w:cs="Arial"/>
            <w:sz w:val="28"/>
            <w:szCs w:val="28"/>
          </w:rPr>
          <w:t xml:space="preserve">перечень </w:t>
        </w:r>
        <w:r w:rsidR="00B13369" w:rsidRPr="00BA19E3">
          <w:rPr>
            <w:rStyle w:val="a3"/>
            <w:rFonts w:ascii="Arial" w:hAnsi="Arial" w:cs="Arial"/>
            <w:sz w:val="28"/>
            <w:szCs w:val="28"/>
          </w:rPr>
          <w:t>верификаторов</w:t>
        </w:r>
      </w:hyperlink>
      <w:r w:rsidR="00B13369">
        <w:rPr>
          <w:rFonts w:ascii="Arial" w:hAnsi="Arial" w:cs="Arial"/>
          <w:sz w:val="28"/>
          <w:szCs w:val="28"/>
        </w:rPr>
        <w:t xml:space="preserve"> </w:t>
      </w:r>
      <w:r w:rsidR="00F46F97">
        <w:rPr>
          <w:rFonts w:ascii="Arial" w:hAnsi="Arial" w:cs="Arial"/>
          <w:sz w:val="28"/>
          <w:szCs w:val="28"/>
        </w:rPr>
        <w:t>ВЭБ.РФ.</w:t>
      </w:r>
    </w:p>
    <w:p w14:paraId="3414BA09" w14:textId="6A52D2EC" w:rsidR="00F46F97" w:rsidRPr="00792A51" w:rsidRDefault="00792A51" w:rsidP="00792A51">
      <w:pPr>
        <w:pStyle w:val="a6"/>
        <w:tabs>
          <w:tab w:val="left" w:pos="426"/>
          <w:tab w:val="left" w:pos="1134"/>
        </w:tabs>
        <w:spacing w:before="100" w:beforeAutospacing="1" w:after="100" w:afterAutospacing="1" w:line="360" w:lineRule="auto"/>
        <w:ind w:left="0" w:firstLine="709"/>
        <w:contextualSpacing w:val="0"/>
        <w:jc w:val="both"/>
        <w:rPr>
          <w:rFonts w:ascii="Arial" w:hAnsi="Arial" w:cs="Arial"/>
          <w:sz w:val="28"/>
          <w:szCs w:val="28"/>
        </w:rPr>
      </w:pPr>
      <w:r w:rsidRPr="00FE7818">
        <w:rPr>
          <w:b/>
          <w:noProof/>
          <w:lang w:eastAsia="ru-RU"/>
        </w:rPr>
        <mc:AlternateContent>
          <mc:Choice Requires="wps">
            <w:drawing>
              <wp:anchor distT="0" distB="0" distL="114300" distR="114300" simplePos="0" relativeHeight="252203520" behindDoc="0" locked="0" layoutInCell="1" allowOverlap="1" wp14:anchorId="3FF44F50" wp14:editId="78E7139C">
                <wp:simplePos x="0" y="0"/>
                <wp:positionH relativeFrom="column">
                  <wp:posOffset>-571500</wp:posOffset>
                </wp:positionH>
                <wp:positionV relativeFrom="paragraph">
                  <wp:posOffset>1016635</wp:posOffset>
                </wp:positionV>
                <wp:extent cx="398780" cy="398780"/>
                <wp:effectExtent l="0" t="0" r="1270" b="1270"/>
                <wp:wrapNone/>
                <wp:docPr id="9" name="Oval 11"/>
                <wp:cNvGraphicFramePr/>
                <a:graphic xmlns:a="http://schemas.openxmlformats.org/drawingml/2006/main">
                  <a:graphicData uri="http://schemas.microsoft.com/office/word/2010/wordprocessingShape">
                    <wps:wsp>
                      <wps:cNvSpPr/>
                      <wps:spPr>
                        <a:xfrm>
                          <a:off x="0" y="0"/>
                          <a:ext cx="398780" cy="398780"/>
                        </a:xfrm>
                        <a:prstGeom prst="ellipse">
                          <a:avLst/>
                        </a:prstGeom>
                        <a:solidFill>
                          <a:srgbClr val="0088BB"/>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3E421EE" w14:textId="77777777" w:rsidR="00BF54FF" w:rsidRPr="00A04695" w:rsidRDefault="00BF54FF" w:rsidP="00792A51">
                            <w:pPr>
                              <w:rPr>
                                <w:rFonts w:ascii="Arial" w:hAnsi="Arial" w:cs="Arial"/>
                                <w:b/>
                                <w:bCs/>
                                <w:color w:val="FFFFFF" w:themeColor="background1"/>
                                <w:sz w:val="24"/>
                                <w:szCs w:val="2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F44F50" id="_x0000_s1039" style="position:absolute;left:0;text-align:left;margin-left:-45pt;margin-top:80.05pt;width:31.4pt;height:31.4pt;z-index:25220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" fillcolor="#08b" stroked="f" strokeweight="1pt">
                <v:stroke joinstyle="miter"/>
                <v:textbox>
                  <w:txbxContent>
                    <w:p w14:paraId="63E421EE" w14:textId="77777777" w:rsidR="00BF54FF" w:rsidRPr="00A04695" w:rsidRDefault="00BF54FF" w:rsidP="00792A51">
                      <w:pPr>
                        <w:rPr>
                          <w:rFonts w:ascii="Arial" w:hAnsi="Arial" w:cs="Arial"/>
                          <w:b/>
                          <w:bCs/>
                          <w:color w:val="FFFFFF" w:themeColor="background1"/>
                          <w:sz w:val="24"/>
                          <w:szCs w:val="24"/>
                          <w:lang w:val="en-US"/>
                        </w:rPr>
                      </w:pPr>
                    </w:p>
                  </w:txbxContent>
                </v:textbox>
              </v:oval>
            </w:pict>
          </mc:Fallback>
        </mc:AlternateContent>
      </w:r>
      <w:r w:rsidR="00F46F97">
        <w:rPr>
          <w:rFonts w:ascii="Arial" w:hAnsi="Arial" w:cs="Arial"/>
          <w:sz w:val="28"/>
          <w:szCs w:val="28"/>
        </w:rPr>
        <w:t xml:space="preserve">Верификация позволяет промаркировать облигации и привлечь </w:t>
      </w:r>
      <w:r w:rsidR="00C55D6B">
        <w:rPr>
          <w:rFonts w:ascii="Arial" w:hAnsi="Arial" w:cs="Arial"/>
          <w:sz w:val="28"/>
          <w:szCs w:val="28"/>
        </w:rPr>
        <w:t xml:space="preserve">тем самым </w:t>
      </w:r>
      <w:r w:rsidR="00F46F97">
        <w:rPr>
          <w:rFonts w:ascii="Arial" w:hAnsi="Arial" w:cs="Arial"/>
          <w:sz w:val="28"/>
          <w:szCs w:val="28"/>
        </w:rPr>
        <w:t>дополнительных инвесторов</w:t>
      </w:r>
      <w:r w:rsidR="00C55D6B">
        <w:rPr>
          <w:rFonts w:ascii="Arial" w:hAnsi="Arial" w:cs="Arial"/>
          <w:sz w:val="28"/>
          <w:szCs w:val="28"/>
        </w:rPr>
        <w:t>, ориентированных на размещение денежных средств в проекты устойчивого развития.</w:t>
      </w:r>
    </w:p>
    <w:p w14:paraId="49DF3080" w14:textId="39E13970" w:rsidR="00AD2264" w:rsidRPr="00FE7818" w:rsidRDefault="00AD2264" w:rsidP="00FE7818">
      <w:pPr>
        <w:pStyle w:val="a6"/>
        <w:numPr>
          <w:ilvl w:val="0"/>
          <w:numId w:val="34"/>
        </w:numPr>
        <w:tabs>
          <w:tab w:val="left" w:pos="426"/>
          <w:tab w:val="left" w:pos="1134"/>
        </w:tabs>
        <w:spacing w:before="100" w:beforeAutospacing="1" w:after="100" w:afterAutospacing="1" w:line="360" w:lineRule="auto"/>
        <w:ind w:left="0" w:firstLine="0"/>
        <w:jc w:val="both"/>
        <w:rPr>
          <w:rFonts w:ascii="Arial" w:hAnsi="Arial" w:cs="Arial"/>
          <w:b/>
          <w:sz w:val="28"/>
          <w:szCs w:val="28"/>
        </w:rPr>
      </w:pPr>
      <w:r w:rsidRPr="00FE7818">
        <w:rPr>
          <w:rFonts w:ascii="Arial" w:hAnsi="Arial" w:cs="Arial"/>
          <w:b/>
          <w:sz w:val="28"/>
          <w:szCs w:val="28"/>
        </w:rPr>
        <w:t>Принятие эмитентом решения о размещении выпуска</w:t>
      </w:r>
    </w:p>
    <w:p w14:paraId="4B62E695" w14:textId="7C69BBF4" w:rsidR="00A04695" w:rsidRPr="00C31678" w:rsidRDefault="00966633" w:rsidP="005D7BAF">
      <w:pPr>
        <w:tabs>
          <w:tab w:val="left" w:pos="1134"/>
        </w:tabs>
        <w:spacing w:before="100" w:beforeAutospacing="1" w:after="100" w:afterAutospacing="1" w:line="360" w:lineRule="auto"/>
        <w:ind w:firstLine="709"/>
        <w:jc w:val="both"/>
        <w:rPr>
          <w:rFonts w:ascii="Arial" w:hAnsi="Arial" w:cs="Arial"/>
          <w:sz w:val="28"/>
          <w:szCs w:val="28"/>
        </w:rPr>
      </w:pPr>
      <w:r w:rsidRPr="00C31678">
        <w:rPr>
          <w:rFonts w:ascii="Arial" w:hAnsi="Arial" w:cs="Arial"/>
          <w:sz w:val="28"/>
          <w:szCs w:val="28"/>
        </w:rPr>
        <w:t>Относится к компетенции одного из главных органов управления – общего собрания участников/акционеров или Совета директоров.</w:t>
      </w:r>
    </w:p>
    <w:p w14:paraId="3E278FBA" w14:textId="2E5E14DB" w:rsidR="005D7BAF" w:rsidRPr="00FE7818" w:rsidRDefault="00A04695" w:rsidP="00FE7818">
      <w:pPr>
        <w:pStyle w:val="a6"/>
        <w:numPr>
          <w:ilvl w:val="0"/>
          <w:numId w:val="34"/>
        </w:numPr>
        <w:tabs>
          <w:tab w:val="left" w:pos="426"/>
          <w:tab w:val="left" w:pos="1134"/>
        </w:tabs>
        <w:spacing w:before="100" w:beforeAutospacing="1" w:after="100" w:afterAutospacing="1" w:line="360" w:lineRule="auto"/>
        <w:ind w:left="0" w:firstLine="0"/>
        <w:jc w:val="both"/>
        <w:rPr>
          <w:rFonts w:ascii="Arial" w:hAnsi="Arial" w:cs="Arial"/>
          <w:b/>
          <w:sz w:val="28"/>
          <w:szCs w:val="28"/>
        </w:rPr>
      </w:pPr>
      <w:r w:rsidRPr="00FE7818">
        <w:rPr>
          <w:b/>
          <w:noProof/>
          <w:lang w:eastAsia="ru-RU"/>
        </w:rPr>
        <mc:AlternateContent>
          <mc:Choice Requires="wps">
            <w:drawing>
              <wp:anchor distT="0" distB="0" distL="114300" distR="114300" simplePos="0" relativeHeight="251736576" behindDoc="0" locked="0" layoutInCell="1" allowOverlap="1" wp14:anchorId="01F5F2C1" wp14:editId="689E8B8A">
                <wp:simplePos x="0" y="0"/>
                <wp:positionH relativeFrom="column">
                  <wp:posOffset>-563880</wp:posOffset>
                </wp:positionH>
                <wp:positionV relativeFrom="paragraph">
                  <wp:posOffset>3810</wp:posOffset>
                </wp:positionV>
                <wp:extent cx="398780" cy="398780"/>
                <wp:effectExtent l="0" t="0" r="1270" b="1270"/>
                <wp:wrapNone/>
                <wp:docPr id="1680590487" name="Oval 11"/>
                <wp:cNvGraphicFramePr/>
                <a:graphic xmlns:a="http://schemas.openxmlformats.org/drawingml/2006/main">
                  <a:graphicData uri="http://schemas.microsoft.com/office/word/2010/wordprocessingShape">
                    <wps:wsp>
                      <wps:cNvSpPr/>
                      <wps:spPr>
                        <a:xfrm>
                          <a:off x="0" y="0"/>
                          <a:ext cx="398780" cy="398780"/>
                        </a:xfrm>
                        <a:prstGeom prst="ellipse">
                          <a:avLst/>
                        </a:prstGeom>
                        <a:solidFill>
                          <a:srgbClr val="0088BB"/>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99E18DB" w14:textId="73DBE0A6" w:rsidR="00BF54FF" w:rsidRPr="00A04695" w:rsidRDefault="00BF54FF" w:rsidP="00A04695">
                            <w:pPr>
                              <w:rPr>
                                <w:rFonts w:ascii="Arial" w:hAnsi="Arial" w:cs="Arial"/>
                                <w:b/>
                                <w:bCs/>
                                <w:color w:val="FFFFFF" w:themeColor="background1"/>
                                <w:sz w:val="24"/>
                                <w:szCs w:val="2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F5F2C1" id="_x0000_s1040" style="position:absolute;left:0;text-align:left;margin-left:-44.4pt;margin-top:.3pt;width:31.4pt;height:31.4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" fillcolor="#08b" stroked="f" strokeweight="1pt">
                <v:stroke joinstyle="miter"/>
                <v:textbox>
                  <w:txbxContent>
                    <w:p w14:paraId="699E18DB" w14:textId="73DBE0A6" w:rsidR="00BF54FF" w:rsidRPr="00A04695" w:rsidRDefault="00BF54FF" w:rsidP="00A04695">
                      <w:pPr>
                        <w:rPr>
                          <w:rFonts w:ascii="Arial" w:hAnsi="Arial" w:cs="Arial"/>
                          <w:b/>
                          <w:bCs/>
                          <w:color w:val="FFFFFF" w:themeColor="background1"/>
                          <w:sz w:val="24"/>
                          <w:szCs w:val="24"/>
                          <w:lang w:val="en-US"/>
                        </w:rPr>
                      </w:pPr>
                    </w:p>
                  </w:txbxContent>
                </v:textbox>
              </v:oval>
            </w:pict>
          </mc:Fallback>
        </mc:AlternateContent>
      </w:r>
      <w:r w:rsidR="00AD2264" w:rsidRPr="00FE7818">
        <w:rPr>
          <w:rFonts w:ascii="Arial" w:hAnsi="Arial" w:cs="Arial"/>
          <w:b/>
          <w:sz w:val="28"/>
          <w:szCs w:val="28"/>
        </w:rPr>
        <w:t xml:space="preserve">Утверждение эмитентом решения о выпуске и проспекта ценных бумаг </w:t>
      </w:r>
      <w:r w:rsidR="00AD2264" w:rsidRPr="00FE7818">
        <w:rPr>
          <w:rFonts w:ascii="Arial" w:hAnsi="Arial" w:cs="Arial"/>
          <w:sz w:val="28"/>
          <w:szCs w:val="28"/>
        </w:rPr>
        <w:t>(при необходимости)</w:t>
      </w:r>
    </w:p>
    <w:p w14:paraId="7E94A555" w14:textId="130286EB" w:rsidR="00A04695" w:rsidRPr="00C31678" w:rsidRDefault="00966633" w:rsidP="005D7BAF">
      <w:pPr>
        <w:tabs>
          <w:tab w:val="left" w:pos="1134"/>
        </w:tabs>
        <w:spacing w:before="100" w:beforeAutospacing="1" w:after="100" w:afterAutospacing="1" w:line="360" w:lineRule="auto"/>
        <w:ind w:firstLine="709"/>
        <w:jc w:val="both"/>
        <w:rPr>
          <w:rFonts w:ascii="Arial" w:hAnsi="Arial" w:cs="Arial"/>
          <w:sz w:val="28"/>
          <w:szCs w:val="28"/>
        </w:rPr>
      </w:pPr>
      <w:r w:rsidRPr="00C31678">
        <w:rPr>
          <w:rFonts w:ascii="Arial" w:hAnsi="Arial" w:cs="Arial"/>
          <w:sz w:val="28"/>
          <w:szCs w:val="28"/>
        </w:rPr>
        <w:t xml:space="preserve">Решение о выпуске облигаций – это документ, закрепляющий совокупность прав владельцев облигаций и являющийся основанием для регистрации выпуска облигаций. Решение о выпуске облигаций должно быть составлено </w:t>
      </w:r>
      <w:r w:rsidR="007F6D99" w:rsidRPr="00C31678">
        <w:rPr>
          <w:rFonts w:ascii="Arial" w:hAnsi="Arial" w:cs="Arial"/>
          <w:sz w:val="28"/>
          <w:szCs w:val="28"/>
        </w:rPr>
        <w:t xml:space="preserve">в соответствии с Положением </w:t>
      </w:r>
      <w:hyperlink r:id="rId16" w:history="1">
        <w:r w:rsidR="007F6D99" w:rsidRPr="00C31678">
          <w:rPr>
            <w:rFonts w:ascii="Arial" w:hAnsi="Arial" w:cs="Arial"/>
            <w:bCs/>
            <w:sz w:val="28"/>
            <w:szCs w:val="28"/>
          </w:rPr>
          <w:t xml:space="preserve">Банка России от 19.12.2019  </w:t>
        </w:r>
        <w:r w:rsidR="00E0334F" w:rsidRPr="00C31678">
          <w:rPr>
            <w:rFonts w:ascii="Arial" w:hAnsi="Arial" w:cs="Arial"/>
            <w:bCs/>
            <w:sz w:val="28"/>
            <w:szCs w:val="28"/>
          </w:rPr>
          <w:t>№</w:t>
        </w:r>
        <w:r w:rsidR="007F6D99" w:rsidRPr="00C31678">
          <w:rPr>
            <w:rFonts w:ascii="Arial" w:hAnsi="Arial" w:cs="Arial"/>
            <w:bCs/>
            <w:sz w:val="28"/>
            <w:szCs w:val="28"/>
          </w:rPr>
          <w:t> 706-П</w:t>
        </w:r>
        <w:r w:rsidR="000E7C98" w:rsidRPr="00C31678">
          <w:rPr>
            <w:rFonts w:ascii="Arial" w:hAnsi="Arial" w:cs="Arial"/>
            <w:bCs/>
            <w:sz w:val="28"/>
            <w:szCs w:val="28"/>
          </w:rPr>
          <w:t xml:space="preserve"> </w:t>
        </w:r>
        <w:r w:rsidR="00E0334F" w:rsidRPr="00C31678">
          <w:rPr>
            <w:rFonts w:ascii="Arial" w:hAnsi="Arial" w:cs="Arial"/>
            <w:bCs/>
            <w:sz w:val="28"/>
            <w:szCs w:val="28"/>
          </w:rPr>
          <w:t>«</w:t>
        </w:r>
        <w:r w:rsidR="007F6D99" w:rsidRPr="00C31678">
          <w:rPr>
            <w:rFonts w:ascii="Arial" w:hAnsi="Arial" w:cs="Arial"/>
            <w:bCs/>
            <w:sz w:val="28"/>
            <w:szCs w:val="28"/>
          </w:rPr>
          <w:t>О стандартах эмиссии ценных бумаг</w:t>
        </w:r>
        <w:r w:rsidR="00E0334F" w:rsidRPr="00C31678">
          <w:rPr>
            <w:rFonts w:ascii="Arial" w:hAnsi="Arial" w:cs="Arial"/>
            <w:bCs/>
            <w:sz w:val="28"/>
            <w:szCs w:val="28"/>
          </w:rPr>
          <w:t>»</w:t>
        </w:r>
      </w:hyperlink>
      <w:r w:rsidR="007F6D99" w:rsidRPr="00C31678">
        <w:rPr>
          <w:rFonts w:ascii="Arial" w:hAnsi="Arial" w:cs="Arial"/>
          <w:sz w:val="28"/>
          <w:szCs w:val="28"/>
        </w:rPr>
        <w:t xml:space="preserve">, </w:t>
      </w:r>
      <w:r w:rsidRPr="00C31678">
        <w:rPr>
          <w:rFonts w:ascii="Arial" w:hAnsi="Arial" w:cs="Arial"/>
          <w:sz w:val="28"/>
          <w:szCs w:val="28"/>
        </w:rPr>
        <w:t xml:space="preserve">на основании и в соответствии с решением об их размещении. </w:t>
      </w:r>
    </w:p>
    <w:p w14:paraId="508A9165" w14:textId="047D168B" w:rsidR="00AD2264" w:rsidRPr="00FE7818" w:rsidRDefault="00FE7818" w:rsidP="00FE7818">
      <w:pPr>
        <w:pStyle w:val="a6"/>
        <w:numPr>
          <w:ilvl w:val="0"/>
          <w:numId w:val="34"/>
        </w:numPr>
        <w:tabs>
          <w:tab w:val="left" w:pos="426"/>
          <w:tab w:val="left" w:pos="1134"/>
        </w:tabs>
        <w:spacing w:before="100" w:beforeAutospacing="1" w:after="100" w:afterAutospacing="1" w:line="360" w:lineRule="auto"/>
        <w:ind w:left="0" w:firstLine="0"/>
        <w:jc w:val="both"/>
        <w:rPr>
          <w:rFonts w:ascii="Arial" w:hAnsi="Arial" w:cs="Arial"/>
          <w:b/>
          <w:sz w:val="28"/>
          <w:szCs w:val="28"/>
        </w:rPr>
      </w:pPr>
      <w:r>
        <w:rPr>
          <w:noProof/>
          <w:lang w:eastAsia="ru-RU"/>
        </w:rPr>
        <mc:AlternateContent>
          <mc:Choice Requires="wps">
            <w:drawing>
              <wp:anchor distT="0" distB="0" distL="114300" distR="114300" simplePos="0" relativeHeight="251772416" behindDoc="0" locked="0" layoutInCell="1" allowOverlap="1" wp14:anchorId="2B533C59" wp14:editId="4D7C9C1A">
                <wp:simplePos x="0" y="0"/>
                <wp:positionH relativeFrom="column">
                  <wp:posOffset>-574675</wp:posOffset>
                </wp:positionH>
                <wp:positionV relativeFrom="paragraph">
                  <wp:posOffset>29845</wp:posOffset>
                </wp:positionV>
                <wp:extent cx="398780" cy="398780"/>
                <wp:effectExtent l="0" t="0" r="1270" b="1270"/>
                <wp:wrapNone/>
                <wp:docPr id="552691206" name="Oval 11"/>
                <wp:cNvGraphicFramePr/>
                <a:graphic xmlns:a="http://schemas.openxmlformats.org/drawingml/2006/main">
                  <a:graphicData uri="http://schemas.microsoft.com/office/word/2010/wordprocessingShape">
                    <wps:wsp>
                      <wps:cNvSpPr/>
                      <wps:spPr>
                        <a:xfrm>
                          <a:off x="0" y="0"/>
                          <a:ext cx="398780" cy="398780"/>
                        </a:xfrm>
                        <a:prstGeom prst="ellipse">
                          <a:avLst/>
                        </a:prstGeom>
                        <a:solidFill>
                          <a:srgbClr val="0088BB"/>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FC09117" w14:textId="7F4E2484" w:rsidR="00BF54FF" w:rsidRPr="00A04695" w:rsidRDefault="00BF54FF" w:rsidP="00A04695">
                            <w:pPr>
                              <w:rPr>
                                <w:rFonts w:ascii="Arial" w:hAnsi="Arial" w:cs="Arial"/>
                                <w:b/>
                                <w:bCs/>
                                <w:color w:val="FFFFFF" w:themeColor="background1"/>
                                <w:sz w:val="24"/>
                                <w:szCs w:val="2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533C59" id="_x0000_s1041" style="position:absolute;left:0;text-align:left;margin-left:-45.25pt;margin-top:2.35pt;width:31.4pt;height:31.4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" fillcolor="#08b" stroked="f" strokeweight="1pt">
                <v:stroke joinstyle="miter"/>
                <v:textbox>
                  <w:txbxContent>
                    <w:p w14:paraId="0FC09117" w14:textId="7F4E2484" w:rsidR="00BF54FF" w:rsidRPr="00A04695" w:rsidRDefault="00BF54FF" w:rsidP="00A04695">
                      <w:pPr>
                        <w:rPr>
                          <w:rFonts w:ascii="Arial" w:hAnsi="Arial" w:cs="Arial"/>
                          <w:b/>
                          <w:bCs/>
                          <w:color w:val="FFFFFF" w:themeColor="background1"/>
                          <w:sz w:val="24"/>
                          <w:szCs w:val="24"/>
                          <w:lang w:val="en-US"/>
                        </w:rPr>
                      </w:pPr>
                    </w:p>
                  </w:txbxContent>
                </v:textbox>
              </v:oval>
            </w:pict>
          </mc:Fallback>
        </mc:AlternateContent>
      </w:r>
      <w:r w:rsidR="00AD2264" w:rsidRPr="00FE7818">
        <w:rPr>
          <w:rFonts w:ascii="Arial" w:hAnsi="Arial" w:cs="Arial"/>
          <w:b/>
          <w:sz w:val="28"/>
          <w:szCs w:val="28"/>
        </w:rPr>
        <w:t>Регистрация выпуска</w:t>
      </w:r>
      <w:r w:rsidR="007557BB" w:rsidRPr="00FE7818">
        <w:rPr>
          <w:rFonts w:ascii="Arial" w:hAnsi="Arial" w:cs="Arial"/>
          <w:b/>
          <w:sz w:val="28"/>
          <w:szCs w:val="28"/>
        </w:rPr>
        <w:t xml:space="preserve"> и присвоение регистрационного (идентификационного) номера выпуска ценных бумаг</w:t>
      </w:r>
    </w:p>
    <w:p w14:paraId="7DFBD008" w14:textId="2CFB5A03" w:rsidR="00A04695" w:rsidRPr="00C31678" w:rsidRDefault="00A04695" w:rsidP="005D7BAF">
      <w:pPr>
        <w:tabs>
          <w:tab w:val="left" w:pos="1134"/>
        </w:tabs>
        <w:spacing w:before="100" w:beforeAutospacing="1" w:after="100" w:afterAutospacing="1" w:line="360" w:lineRule="auto"/>
        <w:ind w:firstLine="709"/>
        <w:jc w:val="both"/>
        <w:rPr>
          <w:rFonts w:ascii="Arial" w:hAnsi="Arial" w:cs="Arial"/>
          <w:sz w:val="28"/>
          <w:szCs w:val="28"/>
        </w:rPr>
      </w:pPr>
      <w:r>
        <w:rPr>
          <w:noProof/>
          <w:lang w:eastAsia="ru-RU"/>
        </w:rPr>
        <mc:AlternateContent>
          <mc:Choice Requires="wps">
            <w:drawing>
              <wp:anchor distT="0" distB="0" distL="114300" distR="114300" simplePos="0" relativeHeight="251787776" behindDoc="0" locked="0" layoutInCell="1" allowOverlap="1" wp14:anchorId="3C058976" wp14:editId="0E890C49">
                <wp:simplePos x="0" y="0"/>
                <wp:positionH relativeFrom="column">
                  <wp:posOffset>-560705</wp:posOffset>
                </wp:positionH>
                <wp:positionV relativeFrom="paragraph">
                  <wp:posOffset>678815</wp:posOffset>
                </wp:positionV>
                <wp:extent cx="398780" cy="398780"/>
                <wp:effectExtent l="0" t="0" r="1270" b="1270"/>
                <wp:wrapNone/>
                <wp:docPr id="831996644" name="Oval 11"/>
                <wp:cNvGraphicFramePr/>
                <a:graphic xmlns:a="http://schemas.openxmlformats.org/drawingml/2006/main">
                  <a:graphicData uri="http://schemas.microsoft.com/office/word/2010/wordprocessingShape">
                    <wps:wsp>
                      <wps:cNvSpPr/>
                      <wps:spPr>
                        <a:xfrm>
                          <a:off x="0" y="0"/>
                          <a:ext cx="398780" cy="398780"/>
                        </a:xfrm>
                        <a:prstGeom prst="ellipse">
                          <a:avLst/>
                        </a:prstGeom>
                        <a:solidFill>
                          <a:srgbClr val="0088BB"/>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14FA137" w14:textId="1392BC4A" w:rsidR="00BF54FF" w:rsidRPr="00A04695" w:rsidRDefault="00BF54FF" w:rsidP="00A04695">
                            <w:pPr>
                              <w:rPr>
                                <w:rFonts w:ascii="Arial" w:hAnsi="Arial" w:cs="Arial"/>
                                <w:b/>
                                <w:bCs/>
                                <w:color w:val="FFFFFF" w:themeColor="background1"/>
                                <w:sz w:val="24"/>
                                <w:szCs w:val="2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058976" id="_x0000_s1042" style="position:absolute;left:0;text-align:left;margin-left:-44.15pt;margin-top:53.45pt;width:31.4pt;height:31.4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" fillcolor="#08b" stroked="f" strokeweight="1pt">
                <v:stroke joinstyle="miter"/>
                <v:textbox>
                  <w:txbxContent>
                    <w:p w14:paraId="114FA137" w14:textId="1392BC4A" w:rsidR="00BF54FF" w:rsidRPr="00A04695" w:rsidRDefault="00BF54FF" w:rsidP="00A04695">
                      <w:pPr>
                        <w:rPr>
                          <w:rFonts w:ascii="Arial" w:hAnsi="Arial" w:cs="Arial"/>
                          <w:b/>
                          <w:bCs/>
                          <w:color w:val="FFFFFF" w:themeColor="background1"/>
                          <w:sz w:val="24"/>
                          <w:szCs w:val="24"/>
                          <w:lang w:val="en-US"/>
                        </w:rPr>
                      </w:pPr>
                    </w:p>
                  </w:txbxContent>
                </v:textbox>
              </v:oval>
            </w:pict>
          </mc:Fallback>
        </mc:AlternateContent>
      </w:r>
      <w:r w:rsidR="007F6D99" w:rsidRPr="00C31678">
        <w:rPr>
          <w:rFonts w:ascii="Arial" w:hAnsi="Arial" w:cs="Arial"/>
          <w:sz w:val="28"/>
          <w:szCs w:val="28"/>
        </w:rPr>
        <w:t xml:space="preserve">Осуществляется регистрирующим органом </w:t>
      </w:r>
      <w:r w:rsidR="007557BB" w:rsidRPr="00C31678">
        <w:rPr>
          <w:rFonts w:ascii="Arial" w:hAnsi="Arial" w:cs="Arial"/>
          <w:sz w:val="28"/>
          <w:szCs w:val="28"/>
        </w:rPr>
        <w:t>на основании решения по результатам рассмотрения представленных эмитентом документов</w:t>
      </w:r>
      <w:r w:rsidR="007F6D99" w:rsidRPr="00C31678">
        <w:rPr>
          <w:rFonts w:ascii="Arial" w:hAnsi="Arial" w:cs="Arial"/>
          <w:sz w:val="28"/>
          <w:szCs w:val="28"/>
        </w:rPr>
        <w:t>.</w:t>
      </w:r>
    </w:p>
    <w:p w14:paraId="53A6A26C" w14:textId="04514986" w:rsidR="00AD2264" w:rsidRPr="00FE7818" w:rsidRDefault="00AD2264" w:rsidP="00FE7818">
      <w:pPr>
        <w:pStyle w:val="a6"/>
        <w:numPr>
          <w:ilvl w:val="0"/>
          <w:numId w:val="34"/>
        </w:numPr>
        <w:tabs>
          <w:tab w:val="left" w:pos="426"/>
          <w:tab w:val="left" w:pos="1134"/>
        </w:tabs>
        <w:spacing w:before="100" w:beforeAutospacing="1" w:after="100" w:afterAutospacing="1" w:line="360" w:lineRule="auto"/>
        <w:ind w:left="0" w:firstLine="0"/>
        <w:jc w:val="both"/>
        <w:rPr>
          <w:rFonts w:ascii="Arial" w:hAnsi="Arial" w:cs="Arial"/>
          <w:b/>
          <w:sz w:val="28"/>
          <w:szCs w:val="28"/>
        </w:rPr>
      </w:pPr>
      <w:r w:rsidRPr="00FE7818">
        <w:rPr>
          <w:rFonts w:ascii="Arial" w:hAnsi="Arial" w:cs="Arial"/>
          <w:b/>
          <w:sz w:val="28"/>
          <w:szCs w:val="28"/>
        </w:rPr>
        <w:t>Размещение ценных бумаг</w:t>
      </w:r>
    </w:p>
    <w:p w14:paraId="0DD57DB6" w14:textId="24D921EA" w:rsidR="00A04695" w:rsidRDefault="007557BB" w:rsidP="005D7BAF">
      <w:pPr>
        <w:tabs>
          <w:tab w:val="left" w:pos="1134"/>
        </w:tabs>
        <w:spacing w:before="100" w:beforeAutospacing="1" w:after="100" w:afterAutospacing="1" w:line="360" w:lineRule="auto"/>
        <w:ind w:firstLine="709"/>
        <w:jc w:val="both"/>
        <w:rPr>
          <w:rFonts w:ascii="Arial" w:hAnsi="Arial" w:cs="Arial"/>
          <w:sz w:val="28"/>
          <w:szCs w:val="28"/>
        </w:rPr>
      </w:pPr>
      <w:r w:rsidRPr="00C31678">
        <w:rPr>
          <w:rFonts w:ascii="Arial" w:hAnsi="Arial" w:cs="Arial"/>
          <w:sz w:val="28"/>
          <w:szCs w:val="28"/>
        </w:rPr>
        <w:t>Процедура определения даты начала размещения облигаций и непосредственно отчуждение эмитентом облигаций в пользу их первых владельцев путём заключения гражданско-правовых сделок.</w:t>
      </w:r>
    </w:p>
    <w:p w14:paraId="56FF3B81" w14:textId="3508E005" w:rsidR="00482AF5" w:rsidRDefault="00792A51">
      <w:pPr>
        <w:tabs>
          <w:tab w:val="left" w:pos="1134"/>
        </w:tabs>
        <w:spacing w:before="100" w:beforeAutospacing="1" w:after="100" w:afterAutospacing="1" w:line="360" w:lineRule="auto"/>
        <w:ind w:firstLine="709"/>
        <w:jc w:val="both"/>
        <w:rPr>
          <w:rFonts w:ascii="Arial" w:hAnsi="Arial" w:cs="Arial"/>
          <w:sz w:val="28"/>
          <w:szCs w:val="28"/>
        </w:rPr>
      </w:pPr>
      <w:r>
        <w:rPr>
          <w:noProof/>
          <w:lang w:eastAsia="ru-RU"/>
        </w:rPr>
        <mc:AlternateContent>
          <mc:Choice Requires="wps">
            <w:drawing>
              <wp:anchor distT="0" distB="0" distL="114300" distR="114300" simplePos="0" relativeHeight="252201472" behindDoc="0" locked="0" layoutInCell="1" allowOverlap="1" wp14:anchorId="4A097270" wp14:editId="4414D8DF">
                <wp:simplePos x="0" y="0"/>
                <wp:positionH relativeFrom="column">
                  <wp:posOffset>-361950</wp:posOffset>
                </wp:positionH>
                <wp:positionV relativeFrom="paragraph">
                  <wp:posOffset>-158750</wp:posOffset>
                </wp:positionV>
                <wp:extent cx="0" cy="6042025"/>
                <wp:effectExtent l="0" t="0" r="19050" b="34925"/>
                <wp:wrapNone/>
                <wp:docPr id="8" name="Straight Connector 10"/>
                <wp:cNvGraphicFramePr/>
                <a:graphic xmlns:a="http://schemas.openxmlformats.org/drawingml/2006/main">
                  <a:graphicData uri="http://schemas.microsoft.com/office/word/2010/wordprocessingShape">
                    <wps:wsp>
                      <wps:cNvCnPr/>
                      <wps:spPr>
                        <a:xfrm>
                          <a:off x="0" y="0"/>
                          <a:ext cx="0" cy="6042025"/>
                        </a:xfrm>
                        <a:prstGeom prst="line">
                          <a:avLst/>
                        </a:prstGeom>
                        <a:ln w="19050">
                          <a:solidFill>
                            <a:srgbClr val="0088BB"/>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0977AD" id="Straight Connector 10" o:spid="_x0000_s1026" style="position:absolute;z-index:25220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5pt,-12.5pt" to="-28.5pt,46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" strokecolor="#08b" strokeweight="1.5pt">
                <v:stroke joinstyle="miter"/>
              </v:line>
            </w:pict>
          </mc:Fallback>
        </mc:AlternateContent>
      </w:r>
      <w:r w:rsidR="00482AF5">
        <w:rPr>
          <w:noProof/>
          <w:lang w:eastAsia="ru-RU"/>
        </w:rPr>
        <mc:AlternateContent>
          <mc:Choice Requires="wps">
            <w:drawing>
              <wp:anchor distT="0" distB="0" distL="114300" distR="114300" simplePos="0" relativeHeight="251658752" behindDoc="0" locked="0" layoutInCell="1" allowOverlap="1" wp14:anchorId="56AD2B2E" wp14:editId="1AFF0739">
                <wp:simplePos x="0" y="0"/>
                <wp:positionH relativeFrom="column">
                  <wp:posOffset>-565150</wp:posOffset>
                </wp:positionH>
                <wp:positionV relativeFrom="paragraph">
                  <wp:posOffset>1318260</wp:posOffset>
                </wp:positionV>
                <wp:extent cx="398780" cy="398780"/>
                <wp:effectExtent l="0" t="0" r="1270" b="1270"/>
                <wp:wrapNone/>
                <wp:docPr id="516327435" name="Oval 11"/>
                <wp:cNvGraphicFramePr/>
                <a:graphic xmlns:a="http://schemas.openxmlformats.org/drawingml/2006/main">
                  <a:graphicData uri="http://schemas.microsoft.com/office/word/2010/wordprocessingShape">
                    <wps:wsp>
                      <wps:cNvSpPr/>
                      <wps:spPr>
                        <a:xfrm>
                          <a:off x="0" y="0"/>
                          <a:ext cx="398780" cy="398780"/>
                        </a:xfrm>
                        <a:prstGeom prst="ellipse">
                          <a:avLst/>
                        </a:prstGeom>
                        <a:solidFill>
                          <a:srgbClr val="0088BB"/>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010B7CF" w14:textId="57A29749" w:rsidR="00BF54FF" w:rsidRPr="00A04695" w:rsidRDefault="00BF54FF" w:rsidP="00A04695">
                            <w:pPr>
                              <w:rPr>
                                <w:rFonts w:ascii="Arial" w:hAnsi="Arial" w:cs="Arial"/>
                                <w:b/>
                                <w:bCs/>
                                <w:color w:val="FFFFFF" w:themeColor="background1"/>
                                <w:sz w:val="24"/>
                                <w:szCs w:val="2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AD2B2E" id="_x0000_s1043" style="position:absolute;left:0;text-align:left;margin-left:-44.5pt;margin-top:103.8pt;width:31.4pt;height:31.4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" fillcolor="#08b" stroked="f" strokeweight="1pt">
                <v:stroke joinstyle="miter"/>
                <v:textbox>
                  <w:txbxContent>
                    <w:p w14:paraId="5010B7CF" w14:textId="57A29749" w:rsidR="00BF54FF" w:rsidRPr="00A04695" w:rsidRDefault="00BF54FF" w:rsidP="00A04695">
                      <w:pPr>
                        <w:rPr>
                          <w:rFonts w:ascii="Arial" w:hAnsi="Arial" w:cs="Arial"/>
                          <w:b/>
                          <w:bCs/>
                          <w:color w:val="FFFFFF" w:themeColor="background1"/>
                          <w:sz w:val="24"/>
                          <w:szCs w:val="24"/>
                          <w:lang w:val="en-US"/>
                        </w:rPr>
                      </w:pPr>
                    </w:p>
                  </w:txbxContent>
                </v:textbox>
              </v:oval>
            </w:pict>
          </mc:Fallback>
        </mc:AlternateContent>
      </w:r>
      <w:r w:rsidR="00482AF5">
        <w:rPr>
          <w:rFonts w:ascii="Arial" w:hAnsi="Arial" w:cs="Arial"/>
          <w:sz w:val="28"/>
          <w:szCs w:val="28"/>
        </w:rPr>
        <w:t>Размещение облигаций может проходить как на биржевом, так и на внебиржевом рынках.</w:t>
      </w:r>
      <w:r w:rsidR="00482AF5" w:rsidRPr="00DB52A8">
        <w:rPr>
          <w:rFonts w:ascii="Arial" w:hAnsi="Arial" w:cs="Arial"/>
          <w:sz w:val="28"/>
          <w:szCs w:val="28"/>
        </w:rPr>
        <w:t xml:space="preserve"> </w:t>
      </w:r>
      <w:r w:rsidR="00482AF5">
        <w:rPr>
          <w:rFonts w:ascii="Arial" w:hAnsi="Arial" w:cs="Arial"/>
          <w:sz w:val="28"/>
          <w:szCs w:val="28"/>
        </w:rPr>
        <w:t xml:space="preserve">Последние годы развиваются внебиржевые </w:t>
      </w:r>
      <w:r w:rsidR="00482AF5" w:rsidRPr="00DB52A8">
        <w:rPr>
          <w:rFonts w:ascii="Arial" w:hAnsi="Arial" w:cs="Arial"/>
          <w:sz w:val="28"/>
          <w:szCs w:val="28"/>
        </w:rPr>
        <w:t>канал</w:t>
      </w:r>
      <w:r w:rsidR="00482AF5">
        <w:rPr>
          <w:rFonts w:ascii="Arial" w:hAnsi="Arial" w:cs="Arial"/>
          <w:sz w:val="28"/>
          <w:szCs w:val="28"/>
        </w:rPr>
        <w:t>ы</w:t>
      </w:r>
      <w:r w:rsidR="00482AF5" w:rsidRPr="00DB52A8">
        <w:rPr>
          <w:rFonts w:ascii="Arial" w:hAnsi="Arial" w:cs="Arial"/>
          <w:sz w:val="28"/>
          <w:szCs w:val="28"/>
        </w:rPr>
        <w:t xml:space="preserve"> </w:t>
      </w:r>
      <w:r w:rsidR="00482AF5">
        <w:rPr>
          <w:rFonts w:ascii="Arial" w:hAnsi="Arial" w:cs="Arial"/>
          <w:sz w:val="28"/>
          <w:szCs w:val="28"/>
        </w:rPr>
        <w:t xml:space="preserve">прямых </w:t>
      </w:r>
      <w:r w:rsidR="00482AF5" w:rsidRPr="00DB52A8">
        <w:rPr>
          <w:rFonts w:ascii="Arial" w:hAnsi="Arial" w:cs="Arial"/>
          <w:sz w:val="28"/>
          <w:szCs w:val="28"/>
        </w:rPr>
        <w:t xml:space="preserve">продаж эмитентами </w:t>
      </w:r>
      <w:r w:rsidR="00482AF5">
        <w:rPr>
          <w:rFonts w:ascii="Arial" w:hAnsi="Arial" w:cs="Arial"/>
          <w:sz w:val="28"/>
          <w:szCs w:val="28"/>
        </w:rPr>
        <w:t xml:space="preserve">облигаций </w:t>
      </w:r>
      <w:r w:rsidR="00482AF5" w:rsidRPr="00DB52A8">
        <w:rPr>
          <w:rFonts w:ascii="Arial" w:hAnsi="Arial" w:cs="Arial"/>
          <w:sz w:val="28"/>
          <w:szCs w:val="28"/>
        </w:rPr>
        <w:t xml:space="preserve">с использованием </w:t>
      </w:r>
      <w:hyperlink r:id="rId17" w:anchor="highlight=%D0%B8%D0%BD%D0%B2%D0%B5%D1%81%D1%82%D0%B8%D1%86%D0%B8%D0%BE%D0%BD%D0%BD%D1%8B%D1%85%7C%D0%BF%D0%BB%D0%B0%D1%82%D1%84%D0%BE%D1%80%D0%BC" w:history="1">
        <w:r w:rsidR="00482AF5" w:rsidRPr="001E1C8D">
          <w:rPr>
            <w:rStyle w:val="a3"/>
            <w:rFonts w:ascii="Arial" w:hAnsi="Arial" w:cs="Arial"/>
            <w:sz w:val="28"/>
            <w:szCs w:val="28"/>
          </w:rPr>
          <w:t>инвестиционных</w:t>
        </w:r>
      </w:hyperlink>
      <w:r w:rsidR="00482AF5">
        <w:rPr>
          <w:rFonts w:ascii="Arial" w:hAnsi="Arial" w:cs="Arial"/>
          <w:sz w:val="28"/>
          <w:szCs w:val="28"/>
        </w:rPr>
        <w:t xml:space="preserve"> и </w:t>
      </w:r>
      <w:hyperlink r:id="rId18" w:anchor="highlight=%D1%84%D0%B8%D0%BD%D0%B0%D0%BD%D1%81%D0%BE%D0%B2%D1%8B%D1%85%7C%D0%BF%D0%BB%D0%B0%D1%82%D1%84%D0%BE%D1%80%D0%BC" w:history="1">
        <w:r w:rsidR="00482AF5" w:rsidRPr="00BA19E3">
          <w:rPr>
            <w:rStyle w:val="a3"/>
            <w:rFonts w:ascii="Arial" w:hAnsi="Arial" w:cs="Arial"/>
            <w:sz w:val="28"/>
            <w:szCs w:val="28"/>
          </w:rPr>
          <w:t>финансовых</w:t>
        </w:r>
      </w:hyperlink>
      <w:r w:rsidR="00482AF5" w:rsidRPr="00DB52A8">
        <w:rPr>
          <w:rFonts w:ascii="Arial" w:hAnsi="Arial" w:cs="Arial"/>
          <w:sz w:val="28"/>
          <w:szCs w:val="28"/>
        </w:rPr>
        <w:t xml:space="preserve"> платформ</w:t>
      </w:r>
      <w:r w:rsidR="00482AF5">
        <w:rPr>
          <w:rFonts w:ascii="Arial" w:hAnsi="Arial" w:cs="Arial"/>
          <w:sz w:val="28"/>
          <w:szCs w:val="28"/>
        </w:rPr>
        <w:t>.</w:t>
      </w:r>
    </w:p>
    <w:p w14:paraId="789C35F8" w14:textId="526F67CD" w:rsidR="00352CF7" w:rsidRPr="00FE7818" w:rsidRDefault="00AD2264" w:rsidP="00FE7818">
      <w:pPr>
        <w:pStyle w:val="a6"/>
        <w:numPr>
          <w:ilvl w:val="0"/>
          <w:numId w:val="34"/>
        </w:numPr>
        <w:tabs>
          <w:tab w:val="left" w:pos="426"/>
          <w:tab w:val="left" w:pos="1134"/>
        </w:tabs>
        <w:spacing w:before="100" w:beforeAutospacing="1" w:after="100" w:afterAutospacing="1" w:line="360" w:lineRule="auto"/>
        <w:ind w:left="0" w:firstLine="0"/>
        <w:jc w:val="both"/>
        <w:rPr>
          <w:rFonts w:ascii="Arial" w:hAnsi="Arial" w:cs="Arial"/>
          <w:b/>
          <w:sz w:val="28"/>
          <w:szCs w:val="28"/>
        </w:rPr>
      </w:pPr>
      <w:r w:rsidRPr="00FE7818">
        <w:rPr>
          <w:rFonts w:ascii="Arial" w:hAnsi="Arial" w:cs="Arial"/>
          <w:b/>
          <w:sz w:val="28"/>
          <w:szCs w:val="28"/>
        </w:rPr>
        <w:t xml:space="preserve">Раскрытие </w:t>
      </w:r>
      <w:r w:rsidR="00352CF7" w:rsidRPr="00FE7818">
        <w:rPr>
          <w:rFonts w:ascii="Arial" w:hAnsi="Arial" w:cs="Arial"/>
          <w:b/>
          <w:sz w:val="28"/>
          <w:szCs w:val="28"/>
        </w:rPr>
        <w:t xml:space="preserve">эмитентом </w:t>
      </w:r>
      <w:r w:rsidRPr="00FE7818">
        <w:rPr>
          <w:rFonts w:ascii="Arial" w:hAnsi="Arial" w:cs="Arial"/>
          <w:b/>
          <w:sz w:val="28"/>
          <w:szCs w:val="28"/>
        </w:rPr>
        <w:t xml:space="preserve">информации об итогах размещения </w:t>
      </w:r>
    </w:p>
    <w:p w14:paraId="03F6D2A8" w14:textId="532059E0" w:rsidR="007557BB" w:rsidRPr="00C31678" w:rsidRDefault="007557BB" w:rsidP="005D7BAF">
      <w:pPr>
        <w:tabs>
          <w:tab w:val="left" w:pos="1134"/>
        </w:tabs>
        <w:spacing w:before="100" w:beforeAutospacing="1" w:after="100" w:afterAutospacing="1" w:line="360" w:lineRule="auto"/>
        <w:ind w:firstLine="709"/>
        <w:jc w:val="both"/>
        <w:rPr>
          <w:rFonts w:ascii="Arial" w:hAnsi="Arial" w:cs="Arial"/>
          <w:sz w:val="28"/>
          <w:szCs w:val="28"/>
        </w:rPr>
      </w:pPr>
      <w:r w:rsidRPr="00C31678">
        <w:rPr>
          <w:rFonts w:ascii="Arial" w:hAnsi="Arial" w:cs="Arial"/>
          <w:sz w:val="28"/>
          <w:szCs w:val="28"/>
        </w:rPr>
        <w:t>Эмитент осуществляет раскрытие информации выпуск</w:t>
      </w:r>
      <w:r w:rsidR="0052249A" w:rsidRPr="00C31678">
        <w:rPr>
          <w:rFonts w:ascii="Arial" w:hAnsi="Arial" w:cs="Arial"/>
          <w:sz w:val="28"/>
          <w:szCs w:val="28"/>
        </w:rPr>
        <w:t>е</w:t>
      </w:r>
      <w:r w:rsidRPr="00C31678">
        <w:rPr>
          <w:rFonts w:ascii="Arial" w:hAnsi="Arial" w:cs="Arial"/>
          <w:sz w:val="28"/>
          <w:szCs w:val="28"/>
        </w:rPr>
        <w:t xml:space="preserve"> облигаций на специальном сервере раскрытия в соответствии с </w:t>
      </w:r>
      <w:r w:rsidR="0052249A" w:rsidRPr="00C31678">
        <w:rPr>
          <w:rFonts w:ascii="Arial" w:hAnsi="Arial" w:cs="Arial"/>
          <w:sz w:val="28"/>
          <w:szCs w:val="28"/>
        </w:rPr>
        <w:t xml:space="preserve">Федеральным законом от 22.04.1996 №39-ФЗ «О рынке ценных бумаг». </w:t>
      </w:r>
    </w:p>
    <w:p w14:paraId="3AB1F98D" w14:textId="70E0528C" w:rsidR="00AD2264" w:rsidRPr="00FE7818" w:rsidRDefault="00FC4590" w:rsidP="00FE7818">
      <w:pPr>
        <w:pStyle w:val="a6"/>
        <w:numPr>
          <w:ilvl w:val="0"/>
          <w:numId w:val="34"/>
        </w:numPr>
        <w:tabs>
          <w:tab w:val="left" w:pos="567"/>
          <w:tab w:val="left" w:pos="1134"/>
        </w:tabs>
        <w:spacing w:before="100" w:beforeAutospacing="1" w:after="100" w:afterAutospacing="1" w:line="360" w:lineRule="auto"/>
        <w:ind w:left="0" w:firstLine="0"/>
        <w:jc w:val="both"/>
        <w:rPr>
          <w:rFonts w:ascii="Arial" w:hAnsi="Arial" w:cs="Arial"/>
          <w:b/>
          <w:sz w:val="28"/>
          <w:szCs w:val="28"/>
        </w:rPr>
      </w:pPr>
      <w:r>
        <w:rPr>
          <w:noProof/>
          <w:lang w:eastAsia="ru-RU"/>
        </w:rPr>
        <mc:AlternateContent>
          <mc:Choice Requires="wpg">
            <w:drawing>
              <wp:anchor distT="0" distB="0" distL="114300" distR="114300" simplePos="0" relativeHeight="251837952" behindDoc="0" locked="0" layoutInCell="1" allowOverlap="1" wp14:anchorId="5475FB07" wp14:editId="03EC3841">
                <wp:simplePos x="0" y="0"/>
                <wp:positionH relativeFrom="column">
                  <wp:posOffset>-574675</wp:posOffset>
                </wp:positionH>
                <wp:positionV relativeFrom="paragraph">
                  <wp:posOffset>9525</wp:posOffset>
                </wp:positionV>
                <wp:extent cx="398780" cy="398780"/>
                <wp:effectExtent l="0" t="0" r="1270" b="1270"/>
                <wp:wrapNone/>
                <wp:docPr id="172010747" name="Group 12"/>
                <wp:cNvGraphicFramePr/>
                <a:graphic xmlns:a="http://schemas.openxmlformats.org/drawingml/2006/main">
                  <a:graphicData uri="http://schemas.microsoft.com/office/word/2010/wordprocessingGroup">
                    <wpg:wgp>
                      <wpg:cNvGrpSpPr/>
                      <wpg:grpSpPr>
                        <a:xfrm>
                          <a:off x="0" y="0"/>
                          <a:ext cx="398780" cy="398780"/>
                          <a:chOff x="0" y="0"/>
                          <a:chExt cx="398780" cy="398780"/>
                        </a:xfrm>
                      </wpg:grpSpPr>
                      <wps:wsp>
                        <wps:cNvPr id="22217912" name="Oval 11"/>
                        <wps:cNvSpPr/>
                        <wps:spPr>
                          <a:xfrm>
                            <a:off x="0" y="0"/>
                            <a:ext cx="398780" cy="398780"/>
                          </a:xfrm>
                          <a:prstGeom prst="ellipse">
                            <a:avLst/>
                          </a:prstGeom>
                          <a:solidFill>
                            <a:srgbClr val="0088BB"/>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8EFA363" w14:textId="063635FC" w:rsidR="00BF54FF" w:rsidRPr="00A04695" w:rsidRDefault="00BF54FF" w:rsidP="00A04695">
                              <w:pPr>
                                <w:rPr>
                                  <w:rFonts w:ascii="Arial" w:hAnsi="Arial" w:cs="Arial"/>
                                  <w:b/>
                                  <w:bCs/>
                                  <w:color w:val="FFFFFF" w:themeColor="background1"/>
                                  <w:sz w:val="24"/>
                                  <w:szCs w:val="2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7" name="Text Box 2"/>
                        <wps:cNvSpPr txBox="1">
                          <a:spLocks noChangeArrowheads="1"/>
                        </wps:cNvSpPr>
                        <wps:spPr bwMode="auto">
                          <a:xfrm>
                            <a:off x="0" y="70339"/>
                            <a:ext cx="384810" cy="269875"/>
                          </a:xfrm>
                          <a:prstGeom prst="rect">
                            <a:avLst/>
                          </a:prstGeom>
                          <a:noFill/>
                          <a:ln w="9525">
                            <a:noFill/>
                            <a:miter lim="800000"/>
                            <a:headEnd/>
                            <a:tailEnd/>
                          </a:ln>
                        </wps:spPr>
                        <wps:txbx>
                          <w:txbxContent>
                            <w:p w14:paraId="728A1871" w14:textId="38094B82" w:rsidR="00BF54FF" w:rsidRPr="00FC4590" w:rsidRDefault="00BF54FF" w:rsidP="00FC4590">
                              <w:pPr>
                                <w:jc w:val="center"/>
                                <w:rPr>
                                  <w:rFonts w:ascii="Arial" w:hAnsi="Arial" w:cs="Arial"/>
                                  <w:b/>
                                  <w:bCs/>
                                  <w:color w:val="FFFFFF" w:themeColor="background1"/>
                                  <w:sz w:val="24"/>
                                  <w:szCs w:val="24"/>
                                  <w:lang w:val="en-US"/>
                                </w:rPr>
                              </w:pPr>
                            </w:p>
                          </w:txbxContent>
                        </wps:txbx>
                        <wps:bodyPr rot="0" vert="horz" wrap="square" lIns="91440" tIns="45720" rIns="91440" bIns="45720" anchor="ctr" anchorCtr="0">
                          <a:noAutofit/>
                        </wps:bodyPr>
                      </wps:wsp>
                    </wpg:wgp>
                  </a:graphicData>
                </a:graphic>
              </wp:anchor>
            </w:drawing>
          </mc:Choice>
          <mc:Fallback>
            <w:pict>
              <v:group w14:anchorId="5475FB07" id="Group 12" o:spid="_x0000_s1044" style="position:absolute;left:0;text-align:left;margin-left:-45.25pt;margin-top:.75pt;width:31.4pt;height:31.4pt;z-index:251837952" coordsize="398780,398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">
                <v:oval id="_x0000_s1045" style="position:absolute;width:398780;height:398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" fillcolor="#08b" stroked="f" strokeweight="1pt">
                  <v:stroke joinstyle="miter"/>
                  <v:textbox>
                    <w:txbxContent>
                      <w:p w14:paraId="28EFA363" w14:textId="063635FC" w:rsidR="00BF54FF" w:rsidRPr="00A04695" w:rsidRDefault="00BF54FF" w:rsidP="00A04695">
                        <w:pPr>
                          <w:rPr>
                            <w:rFonts w:ascii="Arial" w:hAnsi="Arial" w:cs="Arial"/>
                            <w:b/>
                            <w:bCs/>
                            <w:color w:val="FFFFFF" w:themeColor="background1"/>
                            <w:sz w:val="24"/>
                            <w:szCs w:val="24"/>
                            <w:lang w:val="en-US"/>
                          </w:rPr>
                        </w:pPr>
                      </w:p>
                    </w:txbxContent>
                  </v:textbox>
                </v:oval>
                <v:shapetype id="_x0000_t202" coordsize="21600,21600" o:spt="202" path="m,l,21600r21600,l21600,xe">
                  <v:stroke joinstyle="miter"/>
                  <v:path gradientshapeok="t" o:connecttype="rect"/>
                </v:shapetype>
                <v:shape id="Text Box 2" o:spid="_x0000_s1046" type="#_x0000_t202" style="position:absolute;top:70339;width:384810;height:269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" filled="f" stroked="f">
                  <v:textbox>
                    <w:txbxContent>
                      <w:p w14:paraId="728A1871" w14:textId="38094B82" w:rsidR="00BF54FF" w:rsidRPr="00FC4590" w:rsidRDefault="00BF54FF" w:rsidP="00FC4590">
                        <w:pPr>
                          <w:jc w:val="center"/>
                          <w:rPr>
                            <w:rFonts w:ascii="Arial" w:hAnsi="Arial" w:cs="Arial"/>
                            <w:b/>
                            <w:bCs/>
                            <w:color w:val="FFFFFF" w:themeColor="background1"/>
                            <w:sz w:val="24"/>
                            <w:szCs w:val="24"/>
                            <w:lang w:val="en-US"/>
                          </w:rPr>
                        </w:pPr>
                      </w:p>
                    </w:txbxContent>
                  </v:textbox>
                </v:shape>
              </v:group>
            </w:pict>
          </mc:Fallback>
        </mc:AlternateContent>
      </w:r>
      <w:r w:rsidR="00585854" w:rsidRPr="00FE7818">
        <w:rPr>
          <w:rFonts w:ascii="Arial" w:hAnsi="Arial" w:cs="Arial"/>
          <w:b/>
          <w:sz w:val="28"/>
          <w:szCs w:val="28"/>
        </w:rPr>
        <w:t>Предоставление отчета или уведомления об итогах выпуска ценных бумаг</w:t>
      </w:r>
    </w:p>
    <w:p w14:paraId="367D3B0B" w14:textId="21E69FF5" w:rsidR="00BB6B75" w:rsidRPr="00C31678" w:rsidRDefault="003B615E" w:rsidP="005D7BAF">
      <w:pPr>
        <w:tabs>
          <w:tab w:val="left" w:pos="1134"/>
        </w:tabs>
        <w:spacing w:before="100" w:beforeAutospacing="1" w:after="100" w:afterAutospacing="1" w:line="360" w:lineRule="auto"/>
        <w:ind w:firstLine="709"/>
        <w:jc w:val="both"/>
        <w:rPr>
          <w:rFonts w:ascii="Arial" w:hAnsi="Arial" w:cs="Arial"/>
          <w:sz w:val="28"/>
          <w:szCs w:val="28"/>
        </w:rPr>
      </w:pPr>
      <w:r w:rsidRPr="00C31678">
        <w:rPr>
          <w:rFonts w:ascii="Arial" w:hAnsi="Arial" w:cs="Arial"/>
          <w:sz w:val="28"/>
          <w:szCs w:val="28"/>
        </w:rPr>
        <w:t xml:space="preserve">У эмитента нет обязанности направлять отчёт об итогах выпуска биржевых или коммерческих облигаций, уведомление Банка России осуществляется учётной системой, осуществляющей централизованный учет прав на </w:t>
      </w:r>
      <w:r w:rsidR="00DE1CFA" w:rsidRPr="00C31678">
        <w:rPr>
          <w:rFonts w:ascii="Arial" w:hAnsi="Arial" w:cs="Arial"/>
          <w:sz w:val="28"/>
          <w:szCs w:val="28"/>
        </w:rPr>
        <w:t>облигации</w:t>
      </w:r>
      <w:r w:rsidRPr="00C31678">
        <w:rPr>
          <w:rFonts w:ascii="Arial" w:hAnsi="Arial" w:cs="Arial"/>
          <w:sz w:val="28"/>
          <w:szCs w:val="28"/>
        </w:rPr>
        <w:t xml:space="preserve"> эмитента (депозитарием)</w:t>
      </w:r>
      <w:r w:rsidR="00585854" w:rsidRPr="00C31678">
        <w:rPr>
          <w:rFonts w:ascii="Arial" w:hAnsi="Arial" w:cs="Arial"/>
          <w:sz w:val="28"/>
          <w:szCs w:val="28"/>
        </w:rPr>
        <w:t>. Направление отчета предусмотрено</w:t>
      </w:r>
      <w:r w:rsidR="00DE1CFA" w:rsidRPr="00C31678">
        <w:rPr>
          <w:rFonts w:ascii="Arial" w:hAnsi="Arial" w:cs="Arial"/>
          <w:sz w:val="28"/>
          <w:szCs w:val="28"/>
        </w:rPr>
        <w:t xml:space="preserve"> </w:t>
      </w:r>
      <w:r w:rsidR="00585854" w:rsidRPr="00C31678">
        <w:rPr>
          <w:rFonts w:ascii="Arial" w:hAnsi="Arial" w:cs="Arial"/>
          <w:sz w:val="28"/>
          <w:szCs w:val="28"/>
        </w:rPr>
        <w:t xml:space="preserve">для </w:t>
      </w:r>
      <w:r w:rsidR="00784403" w:rsidRPr="00C31678">
        <w:rPr>
          <w:rFonts w:ascii="Arial" w:hAnsi="Arial" w:cs="Arial"/>
          <w:sz w:val="28"/>
          <w:szCs w:val="28"/>
        </w:rPr>
        <w:t xml:space="preserve">отдельных </w:t>
      </w:r>
      <w:r w:rsidR="00DE1CFA" w:rsidRPr="00C31678">
        <w:rPr>
          <w:rFonts w:ascii="Arial" w:hAnsi="Arial" w:cs="Arial"/>
          <w:sz w:val="28"/>
          <w:szCs w:val="28"/>
        </w:rPr>
        <w:t>случ</w:t>
      </w:r>
      <w:r w:rsidR="00784403" w:rsidRPr="00C31678">
        <w:rPr>
          <w:rFonts w:ascii="Arial" w:hAnsi="Arial" w:cs="Arial"/>
          <w:sz w:val="28"/>
          <w:szCs w:val="28"/>
        </w:rPr>
        <w:t>аев</w:t>
      </w:r>
      <w:r w:rsidR="00585854" w:rsidRPr="00C31678">
        <w:rPr>
          <w:rFonts w:ascii="Arial" w:hAnsi="Arial" w:cs="Arial"/>
          <w:sz w:val="28"/>
          <w:szCs w:val="28"/>
        </w:rPr>
        <w:t xml:space="preserve"> </w:t>
      </w:r>
      <w:r w:rsidR="00DE1CFA" w:rsidRPr="00C31678">
        <w:rPr>
          <w:rFonts w:ascii="Arial" w:hAnsi="Arial" w:cs="Arial"/>
          <w:sz w:val="28"/>
          <w:szCs w:val="28"/>
        </w:rPr>
        <w:t>выпуск</w:t>
      </w:r>
      <w:r w:rsidR="00784403" w:rsidRPr="00C31678">
        <w:rPr>
          <w:rFonts w:ascii="Arial" w:hAnsi="Arial" w:cs="Arial"/>
          <w:sz w:val="28"/>
          <w:szCs w:val="28"/>
        </w:rPr>
        <w:t>ов классических</w:t>
      </w:r>
      <w:r w:rsidR="00585854" w:rsidRPr="00C31678">
        <w:rPr>
          <w:rFonts w:ascii="Arial" w:hAnsi="Arial" w:cs="Arial"/>
          <w:sz w:val="28"/>
          <w:szCs w:val="28"/>
        </w:rPr>
        <w:t xml:space="preserve"> </w:t>
      </w:r>
      <w:r w:rsidR="00784403" w:rsidRPr="00C31678">
        <w:rPr>
          <w:rFonts w:ascii="Arial" w:hAnsi="Arial" w:cs="Arial"/>
          <w:sz w:val="28"/>
          <w:szCs w:val="28"/>
        </w:rPr>
        <w:t xml:space="preserve">облигаций, например, </w:t>
      </w:r>
      <w:r w:rsidR="00D67BD0" w:rsidRPr="00C31678">
        <w:rPr>
          <w:rFonts w:ascii="Arial" w:hAnsi="Arial" w:cs="Arial"/>
          <w:sz w:val="28"/>
          <w:szCs w:val="28"/>
        </w:rPr>
        <w:t xml:space="preserve">для облигаций </w:t>
      </w:r>
      <w:r w:rsidR="007C033A" w:rsidRPr="00C31678">
        <w:rPr>
          <w:rFonts w:ascii="Arial" w:hAnsi="Arial" w:cs="Arial"/>
          <w:sz w:val="28"/>
          <w:szCs w:val="28"/>
        </w:rPr>
        <w:t xml:space="preserve">с ипотечным покрытием </w:t>
      </w:r>
      <w:r w:rsidR="00BA25C0" w:rsidRPr="00C31678">
        <w:rPr>
          <w:rFonts w:ascii="Arial" w:hAnsi="Arial" w:cs="Arial"/>
          <w:sz w:val="28"/>
          <w:szCs w:val="28"/>
        </w:rPr>
        <w:t>или</w:t>
      </w:r>
      <w:r w:rsidR="002D4EB2" w:rsidRPr="00C31678">
        <w:rPr>
          <w:rFonts w:ascii="Arial" w:hAnsi="Arial" w:cs="Arial"/>
          <w:sz w:val="28"/>
          <w:szCs w:val="28"/>
        </w:rPr>
        <w:t xml:space="preserve"> </w:t>
      </w:r>
      <w:r w:rsidR="00DE1CFA" w:rsidRPr="00C31678">
        <w:rPr>
          <w:rFonts w:ascii="Arial" w:hAnsi="Arial" w:cs="Arial"/>
          <w:sz w:val="28"/>
          <w:szCs w:val="28"/>
        </w:rPr>
        <w:t>конвертируемых в акции</w:t>
      </w:r>
      <w:r w:rsidR="002D4EB2" w:rsidRPr="00C31678">
        <w:rPr>
          <w:rFonts w:ascii="Arial" w:hAnsi="Arial" w:cs="Arial"/>
          <w:sz w:val="28"/>
          <w:szCs w:val="28"/>
        </w:rPr>
        <w:t xml:space="preserve"> и размещаемых по закрытой подписке</w:t>
      </w:r>
      <w:r w:rsidRPr="00C31678">
        <w:rPr>
          <w:rFonts w:ascii="Arial" w:hAnsi="Arial" w:cs="Arial"/>
          <w:sz w:val="28"/>
          <w:szCs w:val="28"/>
        </w:rPr>
        <w:t>.</w:t>
      </w:r>
    </w:p>
    <w:p w14:paraId="44D5F4FE" w14:textId="4A5E31F9" w:rsidR="00AD2264" w:rsidRPr="00A30661" w:rsidRDefault="00AD2264" w:rsidP="00A95FB7">
      <w:pPr>
        <w:spacing w:before="100" w:beforeAutospacing="1" w:after="100" w:afterAutospacing="1" w:line="360" w:lineRule="auto"/>
        <w:ind w:firstLine="708"/>
        <w:jc w:val="both"/>
        <w:rPr>
          <w:rFonts w:ascii="Arial" w:hAnsi="Arial" w:cs="Arial"/>
          <w:sz w:val="28"/>
          <w:szCs w:val="28"/>
        </w:rPr>
      </w:pPr>
      <w:r w:rsidRPr="00A30661">
        <w:rPr>
          <w:rFonts w:ascii="Arial" w:hAnsi="Arial" w:cs="Arial"/>
          <w:sz w:val="28"/>
          <w:szCs w:val="28"/>
        </w:rPr>
        <w:t xml:space="preserve">Более подробно с информацией об этапах эмиссии можно ознакомиться на сайте </w:t>
      </w:r>
      <w:r w:rsidR="00413724" w:rsidRPr="00A30661">
        <w:rPr>
          <w:rFonts w:ascii="Arial" w:hAnsi="Arial" w:cs="Arial"/>
          <w:sz w:val="28"/>
          <w:szCs w:val="28"/>
        </w:rPr>
        <w:t xml:space="preserve">ПАО </w:t>
      </w:r>
      <w:r w:rsidRPr="00A30661">
        <w:rPr>
          <w:rFonts w:ascii="Arial" w:hAnsi="Arial" w:cs="Arial"/>
          <w:sz w:val="28"/>
          <w:szCs w:val="28"/>
        </w:rPr>
        <w:t>Московск</w:t>
      </w:r>
      <w:r w:rsidR="00413724" w:rsidRPr="00A30661">
        <w:rPr>
          <w:rFonts w:ascii="Arial" w:hAnsi="Arial" w:cs="Arial"/>
          <w:sz w:val="28"/>
          <w:szCs w:val="28"/>
        </w:rPr>
        <w:t>ая</w:t>
      </w:r>
      <w:r w:rsidRPr="00A30661">
        <w:rPr>
          <w:rFonts w:ascii="Arial" w:hAnsi="Arial" w:cs="Arial"/>
          <w:sz w:val="28"/>
          <w:szCs w:val="28"/>
        </w:rPr>
        <w:t xml:space="preserve"> бирж</w:t>
      </w:r>
      <w:r w:rsidR="00413724" w:rsidRPr="00A30661">
        <w:rPr>
          <w:rFonts w:ascii="Arial" w:hAnsi="Arial" w:cs="Arial"/>
          <w:sz w:val="28"/>
          <w:szCs w:val="28"/>
        </w:rPr>
        <w:t>а</w:t>
      </w:r>
      <w:r w:rsidRPr="00A30661">
        <w:rPr>
          <w:rFonts w:ascii="Arial" w:hAnsi="Arial" w:cs="Arial"/>
          <w:sz w:val="28"/>
          <w:szCs w:val="28"/>
        </w:rPr>
        <w:t xml:space="preserve"> в разделе </w:t>
      </w:r>
      <w:hyperlink r:id="rId19" w:history="1">
        <w:r w:rsidRPr="000E7C98">
          <w:rPr>
            <w:rStyle w:val="a3"/>
            <w:rFonts w:ascii="Arial" w:hAnsi="Arial" w:cs="Arial"/>
            <w:color w:val="0088BB"/>
            <w:sz w:val="28"/>
            <w:szCs w:val="28"/>
            <w:u w:val="none"/>
          </w:rPr>
          <w:t>«Руководство для эмитента: как выйти на рынок публичного долга»</w:t>
        </w:r>
      </w:hyperlink>
      <w:r w:rsidRPr="00A30661">
        <w:rPr>
          <w:rFonts w:ascii="Arial" w:hAnsi="Arial" w:cs="Arial"/>
          <w:sz w:val="28"/>
          <w:szCs w:val="28"/>
        </w:rPr>
        <w:t xml:space="preserve"> или на странице </w:t>
      </w:r>
      <w:r w:rsidRPr="000E7C98">
        <w:rPr>
          <w:rFonts w:ascii="Arial" w:hAnsi="Arial" w:cs="Arial"/>
          <w:color w:val="0088BB"/>
          <w:sz w:val="28"/>
          <w:szCs w:val="28"/>
        </w:rPr>
        <w:t>«</w:t>
      </w:r>
      <w:hyperlink r:id="rId20" w:history="1">
        <w:r w:rsidRPr="000E7C98">
          <w:rPr>
            <w:rStyle w:val="a3"/>
            <w:rFonts w:ascii="Arial" w:hAnsi="Arial" w:cs="Arial"/>
            <w:color w:val="0088BB"/>
            <w:sz w:val="28"/>
            <w:szCs w:val="28"/>
            <w:u w:val="none"/>
          </w:rPr>
          <w:t>Как стать эмитентом</w:t>
        </w:r>
      </w:hyperlink>
      <w:r w:rsidRPr="000E7C98">
        <w:rPr>
          <w:rFonts w:ascii="Arial" w:hAnsi="Arial" w:cs="Arial"/>
          <w:color w:val="0088BB"/>
          <w:sz w:val="28"/>
          <w:szCs w:val="28"/>
        </w:rPr>
        <w:t>».</w:t>
      </w:r>
    </w:p>
    <w:p w14:paraId="21840771" w14:textId="77777777" w:rsidR="005D7BAF" w:rsidRDefault="00CD1251" w:rsidP="000E7C98">
      <w:pPr>
        <w:spacing w:before="100" w:beforeAutospacing="1" w:after="100" w:afterAutospacing="1" w:line="360" w:lineRule="auto"/>
        <w:jc w:val="both"/>
        <w:rPr>
          <w:rFonts w:ascii="Arial" w:hAnsi="Arial" w:cs="Arial"/>
          <w:sz w:val="28"/>
          <w:szCs w:val="28"/>
        </w:rPr>
      </w:pPr>
      <w:r w:rsidRPr="000E7C98">
        <w:rPr>
          <w:rFonts w:ascii="Arial" w:hAnsi="Arial" w:cs="Arial"/>
          <w:sz w:val="28"/>
          <w:szCs w:val="28"/>
        </w:rPr>
        <w:t>Брошюра «Механизм облигационного займа»</w:t>
      </w:r>
      <w:r w:rsidR="008E2560">
        <w:rPr>
          <w:rFonts w:ascii="Arial" w:hAnsi="Arial" w:cs="Arial"/>
          <w:sz w:val="28"/>
          <w:szCs w:val="28"/>
        </w:rPr>
        <w:t xml:space="preserve">  </w:t>
      </w:r>
    </w:p>
    <w:p w14:paraId="6C18646A" w14:textId="716736F5" w:rsidR="00CD1251" w:rsidRPr="000E7C98" w:rsidRDefault="005D7BAF" w:rsidP="005D7BAF">
      <w:pPr>
        <w:spacing w:before="100" w:beforeAutospacing="1" w:after="100" w:afterAutospacing="1" w:line="360" w:lineRule="auto"/>
        <w:rPr>
          <w:rFonts w:ascii="Arial" w:hAnsi="Arial" w:cs="Arial"/>
          <w:sz w:val="28"/>
          <w:szCs w:val="28"/>
        </w:rPr>
      </w:pPr>
      <w:r w:rsidRPr="00A30661">
        <w:object w:dxaOrig="6300" w:dyaOrig="8925" w14:anchorId="5DB833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9pt;height:109.75pt" o:ole="">
            <v:imagedata r:id="rId21" o:title=""/>
          </v:shape>
          <o:OLEObject Type="Embed" ProgID="AcroExch.Document.7" ShapeID="_x0000_i1025" DrawAspect="Content" ObjectID="_1762595339" r:id="rId22"/>
        </w:object>
      </w:r>
    </w:p>
    <w:p w14:paraId="60786F24" w14:textId="77777777" w:rsidR="005D7BAF" w:rsidRDefault="00CD1251" w:rsidP="000E7C98">
      <w:pPr>
        <w:spacing w:before="100" w:beforeAutospacing="1" w:after="100" w:afterAutospacing="1" w:line="360" w:lineRule="auto"/>
        <w:jc w:val="both"/>
        <w:rPr>
          <w:rFonts w:ascii="Arial" w:hAnsi="Arial" w:cs="Arial"/>
          <w:sz w:val="28"/>
          <w:szCs w:val="28"/>
        </w:rPr>
      </w:pPr>
      <w:r w:rsidRPr="000E7C98">
        <w:rPr>
          <w:rFonts w:ascii="Arial" w:hAnsi="Arial" w:cs="Arial"/>
          <w:sz w:val="28"/>
          <w:szCs w:val="28"/>
        </w:rPr>
        <w:t>Брошюра «Памятка эмитенту»</w:t>
      </w:r>
      <w:r w:rsidR="008E2560">
        <w:rPr>
          <w:rFonts w:ascii="Arial" w:hAnsi="Arial" w:cs="Arial"/>
          <w:sz w:val="28"/>
          <w:szCs w:val="28"/>
        </w:rPr>
        <w:t xml:space="preserve"> </w:t>
      </w:r>
    </w:p>
    <w:p w14:paraId="08CA1B96" w14:textId="72D8E68C" w:rsidR="00B33AEA" w:rsidRPr="000E7C98" w:rsidRDefault="004B7EBE" w:rsidP="000E7C98">
      <w:pPr>
        <w:spacing w:before="100" w:beforeAutospacing="1" w:after="100" w:afterAutospacing="1" w:line="360" w:lineRule="auto"/>
        <w:jc w:val="both"/>
        <w:rPr>
          <w:rFonts w:ascii="Arial" w:hAnsi="Arial" w:cs="Arial"/>
          <w:sz w:val="28"/>
          <w:szCs w:val="28"/>
        </w:rPr>
      </w:pPr>
      <w:r w:rsidRPr="00A30661">
        <w:object w:dxaOrig="8925" w:dyaOrig="12631" w14:anchorId="7E93184E">
          <v:shape id="_x0000_i1026" type="#_x0000_t75" style="width:75.55pt;height:102.7pt" o:ole="">
            <v:imagedata r:id="rId23" o:title=""/>
          </v:shape>
          <o:OLEObject Type="Embed" ProgID="AcroExch.Document.7" ShapeID="_x0000_i1026" DrawAspect="Content" ObjectID="_1762595340" r:id="rId24"/>
        </w:object>
      </w:r>
    </w:p>
    <w:p w14:paraId="044C16AC" w14:textId="77777777" w:rsidR="005D7BAF" w:rsidRDefault="001201EC" w:rsidP="008E2560">
      <w:pPr>
        <w:spacing w:before="100" w:beforeAutospacing="1" w:after="100" w:afterAutospacing="1" w:line="360" w:lineRule="auto"/>
        <w:jc w:val="both"/>
        <w:rPr>
          <w:rFonts w:ascii="Arial" w:hAnsi="Arial" w:cs="Arial"/>
          <w:sz w:val="28"/>
          <w:szCs w:val="28"/>
        </w:rPr>
      </w:pPr>
      <w:r w:rsidRPr="00A30661">
        <w:rPr>
          <w:rFonts w:ascii="Arial" w:hAnsi="Arial" w:cs="Arial"/>
          <w:sz w:val="28"/>
          <w:szCs w:val="28"/>
        </w:rPr>
        <w:t>Инструкция «Выпуск биржевых облигаций субъектом МСП»</w:t>
      </w:r>
    </w:p>
    <w:p w14:paraId="56A01761" w14:textId="79DC8F6D" w:rsidR="001201EC" w:rsidRPr="00A30661" w:rsidRDefault="00BB1E25" w:rsidP="008E2560">
      <w:pPr>
        <w:spacing w:before="100" w:beforeAutospacing="1" w:after="100" w:afterAutospacing="1" w:line="360" w:lineRule="auto"/>
        <w:jc w:val="both"/>
        <w:rPr>
          <w:rFonts w:ascii="Arial" w:hAnsi="Arial" w:cs="Arial"/>
          <w:sz w:val="28"/>
          <w:szCs w:val="28"/>
        </w:rPr>
      </w:pPr>
      <w:r w:rsidRPr="00A30661">
        <w:rPr>
          <w:rFonts w:ascii="Arial" w:hAnsi="Arial" w:cs="Arial"/>
          <w:sz w:val="28"/>
          <w:szCs w:val="28"/>
        </w:rPr>
        <w:object w:dxaOrig="8925" w:dyaOrig="12630" w14:anchorId="06118877">
          <v:shape id="_x0000_i1027" type="#_x0000_t75" style="width:75.55pt;height:102.7pt" o:ole="">
            <v:imagedata r:id="rId25" o:title=""/>
          </v:shape>
          <o:OLEObject Type="Embed" ProgID="AcroExch.Document.7" ShapeID="_x0000_i1027" DrawAspect="Content" ObjectID="_1762595341" r:id="rId26"/>
        </w:object>
      </w:r>
    </w:p>
    <w:p w14:paraId="3DFE8680" w14:textId="77777777" w:rsidR="005D7BAF" w:rsidRDefault="001201EC" w:rsidP="008E2560">
      <w:pPr>
        <w:spacing w:before="100" w:beforeAutospacing="1" w:after="100" w:afterAutospacing="1" w:line="360" w:lineRule="auto"/>
        <w:jc w:val="both"/>
        <w:rPr>
          <w:rFonts w:ascii="Arial" w:hAnsi="Arial" w:cs="Arial"/>
          <w:sz w:val="28"/>
          <w:szCs w:val="28"/>
        </w:rPr>
      </w:pPr>
      <w:r w:rsidRPr="00A30661">
        <w:rPr>
          <w:rFonts w:ascii="Arial" w:hAnsi="Arial" w:cs="Arial"/>
          <w:sz w:val="28"/>
          <w:szCs w:val="28"/>
        </w:rPr>
        <w:t>Инструкция «Присвоение кредитного рейтинга субъекту МСП»</w:t>
      </w:r>
      <w:r w:rsidR="008E2560">
        <w:rPr>
          <w:rFonts w:ascii="Arial" w:hAnsi="Arial" w:cs="Arial"/>
          <w:sz w:val="28"/>
          <w:szCs w:val="28"/>
        </w:rPr>
        <w:t xml:space="preserve"> </w:t>
      </w:r>
    </w:p>
    <w:p w14:paraId="39AD23BF" w14:textId="0231093E" w:rsidR="00147C92" w:rsidRPr="00A30661" w:rsidRDefault="00BB1E25" w:rsidP="008E2560">
      <w:pPr>
        <w:spacing w:before="100" w:beforeAutospacing="1" w:after="100" w:afterAutospacing="1" w:line="360" w:lineRule="auto"/>
        <w:jc w:val="both"/>
        <w:rPr>
          <w:rFonts w:ascii="Arial" w:hAnsi="Arial" w:cs="Arial"/>
          <w:sz w:val="28"/>
          <w:szCs w:val="28"/>
        </w:rPr>
      </w:pPr>
      <w:r w:rsidRPr="00A30661">
        <w:rPr>
          <w:rFonts w:ascii="Arial" w:hAnsi="Arial" w:cs="Arial"/>
          <w:sz w:val="28"/>
          <w:szCs w:val="28"/>
        </w:rPr>
        <w:object w:dxaOrig="8925" w:dyaOrig="12630" w14:anchorId="1D773B77">
          <v:shape id="_x0000_i1028" type="#_x0000_t75" style="width:76.7pt;height:102.7pt" o:ole="">
            <v:imagedata r:id="rId27" o:title=""/>
          </v:shape>
          <o:OLEObject Type="Embed" ProgID="AcroExch.Document.7" ShapeID="_x0000_i1028" DrawAspect="Content" ObjectID="_1762595342" r:id="rId28"/>
        </w:object>
      </w:r>
    </w:p>
    <w:p w14:paraId="5F6A0370" w14:textId="0F0A004A" w:rsidR="006A0B06" w:rsidRDefault="006A0B06">
      <w:pPr>
        <w:rPr>
          <w:rFonts w:ascii="Arial" w:hAnsi="Arial" w:cs="Arial"/>
          <w:sz w:val="28"/>
          <w:szCs w:val="28"/>
        </w:rPr>
      </w:pPr>
      <w:r>
        <w:rPr>
          <w:rFonts w:ascii="Arial" w:hAnsi="Arial" w:cs="Arial"/>
          <w:sz w:val="28"/>
          <w:szCs w:val="28"/>
        </w:rPr>
        <w:br w:type="page"/>
      </w:r>
    </w:p>
    <w:bookmarkStart w:id="3" w:name="_Toc147392470"/>
    <w:p w14:paraId="63943D31" w14:textId="19075FEF" w:rsidR="008C0A91" w:rsidRPr="00A30661" w:rsidRDefault="00EB4525" w:rsidP="00800F45">
      <w:pPr>
        <w:pStyle w:val="1"/>
      </w:pPr>
      <w:r>
        <w:rPr>
          <w:lang w:eastAsia="ru-RU"/>
        </w:rPr>
        <mc:AlternateContent>
          <mc:Choice Requires="wps">
            <w:drawing>
              <wp:anchor distT="0" distB="0" distL="114300" distR="114300" simplePos="0" relativeHeight="252050944" behindDoc="0" locked="0" layoutInCell="1" allowOverlap="1" wp14:anchorId="7CF3D575" wp14:editId="7EDAA551">
                <wp:simplePos x="0" y="0"/>
                <wp:positionH relativeFrom="leftMargin">
                  <wp:posOffset>990600</wp:posOffset>
                </wp:positionH>
                <wp:positionV relativeFrom="paragraph">
                  <wp:posOffset>-133985</wp:posOffset>
                </wp:positionV>
                <wp:extent cx="84455" cy="490855"/>
                <wp:effectExtent l="0" t="0" r="0" b="4445"/>
                <wp:wrapNone/>
                <wp:docPr id="1752974524" name="Rectangle 6"/>
                <wp:cNvGraphicFramePr/>
                <a:graphic xmlns:a="http://schemas.openxmlformats.org/drawingml/2006/main">
                  <a:graphicData uri="http://schemas.microsoft.com/office/word/2010/wordprocessingShape">
                    <wps:wsp>
                      <wps:cNvSpPr/>
                      <wps:spPr>
                        <a:xfrm>
                          <a:off x="0" y="0"/>
                          <a:ext cx="84455" cy="490855"/>
                        </a:xfrm>
                        <a:prstGeom prst="rect">
                          <a:avLst/>
                        </a:prstGeom>
                        <a:solidFill>
                          <a:srgbClr val="0088B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7093F6" id="Rectangle 6" o:spid="_x0000_s1026" style="position:absolute;margin-left:78pt;margin-top:-10.55pt;width:6.65pt;height:38.65pt;z-index:252050944;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" fillcolor="#08b" stroked="f" strokeweight="1pt">
                <w10:wrap anchorx="margin"/>
              </v:rect>
            </w:pict>
          </mc:Fallback>
        </mc:AlternateContent>
      </w:r>
      <w:r w:rsidR="008C0A91" w:rsidRPr="00A30661">
        <w:t>ЗАТРАТЫ НА ОРГАНИЗАЦИЮ ВЫПУСКА</w:t>
      </w:r>
      <w:bookmarkEnd w:id="3"/>
    </w:p>
    <w:p w14:paraId="48FC7CCB" w14:textId="017ACD93" w:rsidR="008C0A91" w:rsidRPr="00A30661" w:rsidRDefault="008C0A91" w:rsidP="008C0A91">
      <w:pPr>
        <w:pStyle w:val="a6"/>
        <w:tabs>
          <w:tab w:val="left" w:pos="1134"/>
        </w:tabs>
        <w:spacing w:before="100" w:beforeAutospacing="1" w:after="100" w:afterAutospacing="1" w:line="360" w:lineRule="auto"/>
        <w:ind w:left="142" w:firstLine="709"/>
        <w:jc w:val="both"/>
        <w:rPr>
          <w:rFonts w:ascii="Arial" w:eastAsia="Times New Roman" w:hAnsi="Arial" w:cs="Arial"/>
          <w:sz w:val="28"/>
          <w:szCs w:val="28"/>
          <w:lang w:eastAsia="ru-RU"/>
        </w:rPr>
      </w:pPr>
      <w:r w:rsidRPr="00A30661">
        <w:rPr>
          <w:rFonts w:ascii="Arial" w:hAnsi="Arial" w:cs="Arial"/>
          <w:sz w:val="28"/>
          <w:szCs w:val="28"/>
        </w:rPr>
        <w:t>Организация выпуска включает оплату услуг организатора выпуска, депозитария, рейтингового агентства, аудитора; биржевые сборы; регистрационные и информационные расходы. Совокупный размер расходов может составлять от нескольких десятых процента до нескольких процентов от объема эмиссии.</w:t>
      </w:r>
    </w:p>
    <w:tbl>
      <w:tblPr>
        <w:tblW w:w="9923" w:type="dxa"/>
        <w:tblInd w:w="139" w:type="dxa"/>
        <w:tblCellMar>
          <w:left w:w="0" w:type="dxa"/>
          <w:right w:w="0" w:type="dxa"/>
        </w:tblCellMar>
        <w:tblLook w:val="04A0" w:firstRow="1" w:lastRow="0" w:firstColumn="1" w:lastColumn="0" w:noHBand="0" w:noVBand="1"/>
      </w:tblPr>
      <w:tblGrid>
        <w:gridCol w:w="2480"/>
        <w:gridCol w:w="827"/>
        <w:gridCol w:w="1654"/>
        <w:gridCol w:w="1654"/>
        <w:gridCol w:w="827"/>
        <w:gridCol w:w="2481"/>
      </w:tblGrid>
      <w:tr w:rsidR="008C0A91" w:rsidRPr="00A30661" w14:paraId="39FCE9F1" w14:textId="77777777" w:rsidTr="00023311">
        <w:trPr>
          <w:trHeight w:val="1303"/>
        </w:trPr>
        <w:tc>
          <w:tcPr>
            <w:tcW w:w="2480" w:type="dxa"/>
            <w:shd w:val="clear" w:color="auto" w:fill="0088BB"/>
            <w:tcMar>
              <w:top w:w="28" w:type="dxa"/>
              <w:left w:w="57" w:type="dxa"/>
              <w:bottom w:w="28" w:type="dxa"/>
              <w:right w:w="57" w:type="dxa"/>
            </w:tcMar>
            <w:vAlign w:val="center"/>
            <w:hideMark/>
          </w:tcPr>
          <w:p w14:paraId="194C5256" w14:textId="2B72FB69" w:rsidR="008C0A91" w:rsidRPr="00A02A3E" w:rsidRDefault="002755EB" w:rsidP="00A02A3E">
            <w:pPr>
              <w:spacing w:after="0" w:line="240" w:lineRule="auto"/>
              <w:jc w:val="center"/>
              <w:rPr>
                <w:rFonts w:ascii="Arial" w:hAnsi="Arial" w:cs="Arial"/>
                <w:color w:val="FFFFFF" w:themeColor="background1"/>
                <w:sz w:val="24"/>
                <w:szCs w:val="24"/>
              </w:rPr>
            </w:pPr>
            <w:r w:rsidRPr="00A02A3E">
              <w:rPr>
                <w:rFonts w:ascii="Arial" w:hAnsi="Arial" w:cs="Arial"/>
                <w:b/>
                <w:bCs/>
                <w:color w:val="FFFFFF" w:themeColor="background1"/>
                <w:sz w:val="24"/>
                <w:szCs w:val="24"/>
              </w:rPr>
              <w:t>Вид услуги</w:t>
            </w:r>
          </w:p>
        </w:tc>
        <w:tc>
          <w:tcPr>
            <w:tcW w:w="2481" w:type="dxa"/>
            <w:gridSpan w:val="2"/>
            <w:shd w:val="clear" w:color="auto" w:fill="0088BB"/>
            <w:tcMar>
              <w:top w:w="28" w:type="dxa"/>
              <w:left w:w="57" w:type="dxa"/>
              <w:bottom w:w="28" w:type="dxa"/>
              <w:right w:w="57" w:type="dxa"/>
            </w:tcMar>
            <w:vAlign w:val="center"/>
            <w:hideMark/>
          </w:tcPr>
          <w:p w14:paraId="1FFF77E0" w14:textId="74E79025" w:rsidR="008C0A91" w:rsidRPr="00A02A3E" w:rsidRDefault="002755EB" w:rsidP="00A02A3E">
            <w:pPr>
              <w:spacing w:after="0" w:line="240" w:lineRule="auto"/>
              <w:jc w:val="center"/>
              <w:rPr>
                <w:rFonts w:ascii="Arial" w:hAnsi="Arial" w:cs="Arial"/>
                <w:color w:val="FFFFFF" w:themeColor="background1"/>
                <w:sz w:val="24"/>
                <w:szCs w:val="24"/>
              </w:rPr>
            </w:pPr>
            <w:r w:rsidRPr="00A02A3E">
              <w:rPr>
                <w:rFonts w:ascii="Arial" w:hAnsi="Arial" w:cs="Arial"/>
                <w:b/>
                <w:bCs/>
                <w:color w:val="FFFFFF" w:themeColor="background1"/>
                <w:sz w:val="24"/>
                <w:szCs w:val="24"/>
              </w:rPr>
              <w:t>Классические</w:t>
            </w:r>
          </w:p>
          <w:p w14:paraId="26A67C8E" w14:textId="1DCE7B63" w:rsidR="008C0A91" w:rsidRPr="00A02A3E" w:rsidRDefault="002755EB" w:rsidP="00A02A3E">
            <w:pPr>
              <w:spacing w:after="0" w:line="240" w:lineRule="auto"/>
              <w:jc w:val="center"/>
              <w:rPr>
                <w:rFonts w:ascii="Arial" w:hAnsi="Arial" w:cs="Arial"/>
                <w:color w:val="FFFFFF" w:themeColor="background1"/>
                <w:sz w:val="24"/>
                <w:szCs w:val="24"/>
              </w:rPr>
            </w:pPr>
            <w:r w:rsidRPr="00A02A3E">
              <w:rPr>
                <w:rFonts w:ascii="Arial" w:hAnsi="Arial" w:cs="Arial"/>
                <w:b/>
                <w:bCs/>
                <w:color w:val="FFFFFF" w:themeColor="background1"/>
                <w:sz w:val="24"/>
                <w:szCs w:val="24"/>
              </w:rPr>
              <w:t>облигации</w:t>
            </w:r>
          </w:p>
        </w:tc>
        <w:tc>
          <w:tcPr>
            <w:tcW w:w="2481" w:type="dxa"/>
            <w:gridSpan w:val="2"/>
            <w:tcBorders>
              <w:left w:val="nil"/>
            </w:tcBorders>
            <w:shd w:val="clear" w:color="auto" w:fill="0088BB"/>
            <w:tcMar>
              <w:top w:w="28" w:type="dxa"/>
              <w:left w:w="57" w:type="dxa"/>
              <w:bottom w:w="28" w:type="dxa"/>
              <w:right w:w="57" w:type="dxa"/>
            </w:tcMar>
            <w:vAlign w:val="center"/>
            <w:hideMark/>
          </w:tcPr>
          <w:p w14:paraId="5C05258E" w14:textId="15604CC0" w:rsidR="008C0A91" w:rsidRPr="00A02A3E" w:rsidRDefault="002755EB" w:rsidP="00A02A3E">
            <w:pPr>
              <w:spacing w:after="0" w:line="240" w:lineRule="auto"/>
              <w:jc w:val="center"/>
              <w:rPr>
                <w:rFonts w:ascii="Arial" w:hAnsi="Arial" w:cs="Arial"/>
                <w:color w:val="FFFFFF" w:themeColor="background1"/>
                <w:sz w:val="24"/>
                <w:szCs w:val="24"/>
              </w:rPr>
            </w:pPr>
            <w:r w:rsidRPr="00A02A3E">
              <w:rPr>
                <w:rFonts w:ascii="Arial" w:hAnsi="Arial" w:cs="Arial"/>
                <w:b/>
                <w:bCs/>
                <w:color w:val="FFFFFF" w:themeColor="background1"/>
                <w:sz w:val="24"/>
                <w:szCs w:val="24"/>
              </w:rPr>
              <w:t>Биржевые</w:t>
            </w:r>
          </w:p>
          <w:p w14:paraId="4C7EADD9" w14:textId="6A8E32B3" w:rsidR="008C0A91" w:rsidRPr="00A02A3E" w:rsidRDefault="002755EB" w:rsidP="00A02A3E">
            <w:pPr>
              <w:spacing w:after="0" w:line="240" w:lineRule="auto"/>
              <w:jc w:val="center"/>
              <w:rPr>
                <w:rFonts w:ascii="Arial" w:hAnsi="Arial" w:cs="Arial"/>
                <w:color w:val="FFFFFF" w:themeColor="background1"/>
                <w:sz w:val="24"/>
                <w:szCs w:val="24"/>
              </w:rPr>
            </w:pPr>
            <w:r w:rsidRPr="00A02A3E">
              <w:rPr>
                <w:rFonts w:ascii="Arial" w:hAnsi="Arial" w:cs="Arial"/>
                <w:b/>
                <w:bCs/>
                <w:color w:val="FFFFFF" w:themeColor="background1"/>
                <w:sz w:val="24"/>
                <w:szCs w:val="24"/>
              </w:rPr>
              <w:t>Облигации</w:t>
            </w:r>
          </w:p>
        </w:tc>
        <w:tc>
          <w:tcPr>
            <w:tcW w:w="2481" w:type="dxa"/>
            <w:shd w:val="clear" w:color="auto" w:fill="0088BB"/>
            <w:tcMar>
              <w:top w:w="28" w:type="dxa"/>
              <w:left w:w="57" w:type="dxa"/>
              <w:bottom w:w="28" w:type="dxa"/>
              <w:right w:w="57" w:type="dxa"/>
            </w:tcMar>
            <w:vAlign w:val="center"/>
            <w:hideMark/>
          </w:tcPr>
          <w:p w14:paraId="32E041F0" w14:textId="2A6D15AD" w:rsidR="008C0A91" w:rsidRPr="00A02A3E" w:rsidRDefault="002755EB" w:rsidP="00A02A3E">
            <w:pPr>
              <w:spacing w:after="0" w:line="240" w:lineRule="auto"/>
              <w:jc w:val="center"/>
              <w:rPr>
                <w:rFonts w:ascii="Arial" w:hAnsi="Arial" w:cs="Arial"/>
                <w:color w:val="FFFFFF" w:themeColor="background1"/>
                <w:sz w:val="24"/>
                <w:szCs w:val="24"/>
              </w:rPr>
            </w:pPr>
            <w:r w:rsidRPr="00A02A3E">
              <w:rPr>
                <w:rFonts w:ascii="Arial" w:hAnsi="Arial" w:cs="Arial"/>
                <w:b/>
                <w:bCs/>
                <w:color w:val="FFFFFF" w:themeColor="background1"/>
                <w:sz w:val="24"/>
                <w:szCs w:val="24"/>
              </w:rPr>
              <w:t>Коммерческие</w:t>
            </w:r>
          </w:p>
          <w:p w14:paraId="604E6170" w14:textId="02753EE9" w:rsidR="008C0A91" w:rsidRPr="00A02A3E" w:rsidRDefault="002755EB" w:rsidP="00A02A3E">
            <w:pPr>
              <w:spacing w:after="0" w:line="240" w:lineRule="auto"/>
              <w:jc w:val="center"/>
              <w:rPr>
                <w:rFonts w:ascii="Arial" w:hAnsi="Arial" w:cs="Arial"/>
                <w:color w:val="FFFFFF" w:themeColor="background1"/>
                <w:sz w:val="24"/>
                <w:szCs w:val="24"/>
              </w:rPr>
            </w:pPr>
            <w:r w:rsidRPr="00A02A3E">
              <w:rPr>
                <w:rFonts w:ascii="Arial" w:hAnsi="Arial" w:cs="Arial"/>
                <w:b/>
                <w:bCs/>
                <w:color w:val="FFFFFF" w:themeColor="background1"/>
                <w:sz w:val="24"/>
                <w:szCs w:val="24"/>
              </w:rPr>
              <w:t>Облигации</w:t>
            </w:r>
          </w:p>
        </w:tc>
      </w:tr>
      <w:tr w:rsidR="00FE7818" w:rsidRPr="00A30661" w14:paraId="0C0D063A" w14:textId="77777777" w:rsidTr="00FE7818">
        <w:trPr>
          <w:trHeight w:val="1372"/>
        </w:trPr>
        <w:tc>
          <w:tcPr>
            <w:tcW w:w="2480" w:type="dxa"/>
            <w:shd w:val="clear" w:color="auto" w:fill="auto"/>
            <w:tcMar>
              <w:top w:w="72" w:type="dxa"/>
              <w:left w:w="288" w:type="dxa"/>
              <w:bottom w:w="72" w:type="dxa"/>
              <w:right w:w="72" w:type="dxa"/>
            </w:tcMar>
            <w:vAlign w:val="center"/>
          </w:tcPr>
          <w:p w14:paraId="36A79DBD" w14:textId="59942F40" w:rsidR="00FE7818" w:rsidRPr="00A30661" w:rsidRDefault="00FE7818" w:rsidP="00FE7818">
            <w:pPr>
              <w:spacing w:after="0" w:line="240" w:lineRule="auto"/>
              <w:ind w:left="-143"/>
              <w:rPr>
                <w:rFonts w:ascii="Arial" w:hAnsi="Arial" w:cs="Arial"/>
                <w:sz w:val="24"/>
                <w:szCs w:val="24"/>
              </w:rPr>
            </w:pPr>
            <w:r w:rsidRPr="00A30661">
              <w:rPr>
                <w:rFonts w:ascii="Arial" w:hAnsi="Arial" w:cs="Arial"/>
                <w:sz w:val="24"/>
                <w:szCs w:val="24"/>
              </w:rPr>
              <w:t>За регистрацию программы облигаций</w:t>
            </w:r>
          </w:p>
        </w:tc>
        <w:tc>
          <w:tcPr>
            <w:tcW w:w="2481" w:type="dxa"/>
            <w:gridSpan w:val="2"/>
            <w:shd w:val="clear" w:color="auto" w:fill="auto"/>
            <w:tcMar>
              <w:top w:w="28" w:type="dxa"/>
              <w:left w:w="57" w:type="dxa"/>
              <w:bottom w:w="28" w:type="dxa"/>
              <w:right w:w="57" w:type="dxa"/>
            </w:tcMar>
            <w:vAlign w:val="center"/>
          </w:tcPr>
          <w:p w14:paraId="2B6B0D34" w14:textId="24E587EA" w:rsidR="00FE7818" w:rsidRPr="00A30661" w:rsidRDefault="00FE7818" w:rsidP="00FE7818">
            <w:pPr>
              <w:spacing w:after="0" w:line="240" w:lineRule="auto"/>
              <w:jc w:val="center"/>
              <w:rPr>
                <w:rFonts w:ascii="Arial" w:hAnsi="Arial" w:cs="Arial"/>
                <w:sz w:val="24"/>
                <w:szCs w:val="24"/>
              </w:rPr>
            </w:pPr>
            <w:r w:rsidRPr="00A02A3E">
              <w:rPr>
                <w:rFonts w:ascii="Arial" w:hAnsi="Arial" w:cs="Arial"/>
                <w:b/>
                <w:bCs/>
                <w:sz w:val="28"/>
                <w:szCs w:val="28"/>
              </w:rPr>
              <w:t>35</w:t>
            </w:r>
            <w:r w:rsidRPr="00A30661">
              <w:rPr>
                <w:rFonts w:ascii="Arial" w:hAnsi="Arial" w:cs="Arial"/>
                <w:b/>
                <w:bCs/>
                <w:sz w:val="24"/>
                <w:szCs w:val="24"/>
              </w:rPr>
              <w:t xml:space="preserve"> тыс. руб.</w:t>
            </w:r>
          </w:p>
        </w:tc>
        <w:tc>
          <w:tcPr>
            <w:tcW w:w="2481" w:type="dxa"/>
            <w:gridSpan w:val="2"/>
            <w:tcBorders>
              <w:left w:val="nil"/>
            </w:tcBorders>
            <w:shd w:val="clear" w:color="auto" w:fill="auto"/>
            <w:tcMar>
              <w:top w:w="28" w:type="dxa"/>
              <w:left w:w="57" w:type="dxa"/>
              <w:bottom w:w="28" w:type="dxa"/>
              <w:right w:w="57" w:type="dxa"/>
            </w:tcMar>
            <w:vAlign w:val="center"/>
          </w:tcPr>
          <w:p w14:paraId="149BD16F" w14:textId="77777777" w:rsidR="00FE7818" w:rsidRDefault="00FE7818" w:rsidP="00FE7818">
            <w:pPr>
              <w:spacing w:after="0" w:line="240" w:lineRule="auto"/>
              <w:jc w:val="center"/>
              <w:rPr>
                <w:rFonts w:ascii="Arial" w:hAnsi="Arial" w:cs="Arial"/>
                <w:sz w:val="24"/>
                <w:szCs w:val="24"/>
              </w:rPr>
            </w:pPr>
            <w:r w:rsidRPr="00A30661">
              <w:rPr>
                <w:rFonts w:ascii="Arial" w:hAnsi="Arial" w:cs="Arial"/>
                <w:sz w:val="24"/>
                <w:szCs w:val="24"/>
              </w:rPr>
              <w:t>СПБ Биржа</w:t>
            </w:r>
          </w:p>
          <w:p w14:paraId="38BE565B" w14:textId="77777777" w:rsidR="00FE7818" w:rsidRPr="00A30661" w:rsidRDefault="00FE7818" w:rsidP="00FE7818">
            <w:pPr>
              <w:spacing w:after="0" w:line="240" w:lineRule="auto"/>
              <w:jc w:val="center"/>
              <w:rPr>
                <w:rFonts w:ascii="Arial" w:hAnsi="Arial" w:cs="Arial"/>
                <w:sz w:val="24"/>
                <w:szCs w:val="24"/>
              </w:rPr>
            </w:pPr>
            <w:r w:rsidRPr="00A02A3E">
              <w:rPr>
                <w:rFonts w:ascii="Arial" w:hAnsi="Arial" w:cs="Arial"/>
                <w:b/>
                <w:bCs/>
                <w:sz w:val="28"/>
                <w:szCs w:val="28"/>
              </w:rPr>
              <w:t xml:space="preserve">50 </w:t>
            </w:r>
            <w:proofErr w:type="spellStart"/>
            <w:r w:rsidRPr="00A30661">
              <w:rPr>
                <w:rFonts w:ascii="Arial" w:hAnsi="Arial" w:cs="Arial"/>
                <w:b/>
                <w:bCs/>
                <w:sz w:val="24"/>
                <w:szCs w:val="24"/>
              </w:rPr>
              <w:t>тыс</w:t>
            </w:r>
            <w:proofErr w:type="spellEnd"/>
            <w:r w:rsidRPr="00A30661">
              <w:rPr>
                <w:rFonts w:ascii="Arial" w:hAnsi="Arial" w:cs="Arial"/>
                <w:b/>
                <w:bCs/>
                <w:sz w:val="24"/>
                <w:szCs w:val="24"/>
              </w:rPr>
              <w:t xml:space="preserve"> руб.</w:t>
            </w:r>
          </w:p>
          <w:p w14:paraId="5489E1E6" w14:textId="7903C263" w:rsidR="00FE7818" w:rsidRPr="00A30661" w:rsidRDefault="00FE7818" w:rsidP="00FE7818">
            <w:pPr>
              <w:spacing w:after="0" w:line="240" w:lineRule="auto"/>
              <w:jc w:val="center"/>
              <w:rPr>
                <w:rFonts w:ascii="Arial" w:hAnsi="Arial" w:cs="Arial"/>
                <w:sz w:val="24"/>
                <w:szCs w:val="24"/>
              </w:rPr>
            </w:pPr>
            <w:r w:rsidRPr="00A30661">
              <w:rPr>
                <w:rFonts w:ascii="Arial" w:hAnsi="Arial" w:cs="Arial"/>
                <w:sz w:val="24"/>
                <w:szCs w:val="24"/>
              </w:rPr>
              <w:t xml:space="preserve">Московская Биржа </w:t>
            </w:r>
            <w:r w:rsidRPr="00A02A3E">
              <w:rPr>
                <w:rFonts w:ascii="Arial" w:hAnsi="Arial" w:cs="Arial"/>
                <w:b/>
                <w:bCs/>
                <w:sz w:val="28"/>
                <w:szCs w:val="28"/>
              </w:rPr>
              <w:t xml:space="preserve">130 </w:t>
            </w:r>
            <w:r w:rsidRPr="00A30661">
              <w:rPr>
                <w:rFonts w:ascii="Arial" w:hAnsi="Arial" w:cs="Arial"/>
                <w:b/>
                <w:bCs/>
                <w:sz w:val="24"/>
                <w:szCs w:val="24"/>
              </w:rPr>
              <w:t>тыс. руб</w:t>
            </w:r>
            <w:r w:rsidRPr="00A30661">
              <w:rPr>
                <w:rFonts w:ascii="Arial" w:hAnsi="Arial" w:cs="Arial"/>
                <w:sz w:val="24"/>
                <w:szCs w:val="24"/>
              </w:rPr>
              <w:t>.</w:t>
            </w:r>
          </w:p>
        </w:tc>
        <w:tc>
          <w:tcPr>
            <w:tcW w:w="2481" w:type="dxa"/>
            <w:shd w:val="clear" w:color="auto" w:fill="auto"/>
            <w:tcMar>
              <w:top w:w="28" w:type="dxa"/>
              <w:left w:w="57" w:type="dxa"/>
              <w:bottom w:w="28" w:type="dxa"/>
              <w:right w:w="57" w:type="dxa"/>
            </w:tcMar>
            <w:vAlign w:val="center"/>
          </w:tcPr>
          <w:p w14:paraId="48AC10CB" w14:textId="20454E4C" w:rsidR="00FE7818" w:rsidRPr="00A30661" w:rsidRDefault="00FE7818" w:rsidP="00FE7818">
            <w:pPr>
              <w:spacing w:after="0" w:line="240" w:lineRule="auto"/>
              <w:jc w:val="center"/>
              <w:rPr>
                <w:rFonts w:ascii="Arial" w:hAnsi="Arial" w:cs="Arial"/>
                <w:sz w:val="24"/>
                <w:szCs w:val="24"/>
              </w:rPr>
            </w:pPr>
            <w:r w:rsidRPr="00A02A3E">
              <w:rPr>
                <w:rFonts w:ascii="Arial" w:hAnsi="Arial" w:cs="Arial"/>
                <w:b/>
                <w:bCs/>
                <w:sz w:val="28"/>
                <w:szCs w:val="28"/>
              </w:rPr>
              <w:t>130</w:t>
            </w:r>
            <w:r w:rsidRPr="00A30661">
              <w:rPr>
                <w:rFonts w:ascii="Arial" w:hAnsi="Arial" w:cs="Arial"/>
                <w:b/>
                <w:bCs/>
                <w:sz w:val="24"/>
                <w:szCs w:val="24"/>
              </w:rPr>
              <w:t xml:space="preserve"> тыс. руб.</w:t>
            </w:r>
          </w:p>
        </w:tc>
      </w:tr>
      <w:tr w:rsidR="00FE7818" w:rsidRPr="00A30661" w14:paraId="29118297" w14:textId="77777777" w:rsidTr="00FE7818">
        <w:trPr>
          <w:trHeight w:val="1573"/>
        </w:trPr>
        <w:tc>
          <w:tcPr>
            <w:tcW w:w="2480" w:type="dxa"/>
            <w:shd w:val="clear" w:color="auto" w:fill="D9D9D9"/>
            <w:tcMar>
              <w:top w:w="72" w:type="dxa"/>
              <w:left w:w="288" w:type="dxa"/>
              <w:bottom w:w="72" w:type="dxa"/>
              <w:right w:w="72" w:type="dxa"/>
            </w:tcMar>
            <w:vAlign w:val="center"/>
          </w:tcPr>
          <w:p w14:paraId="4D98EB3A" w14:textId="77777777" w:rsidR="00FE7818" w:rsidRPr="00A30661" w:rsidRDefault="00FE7818" w:rsidP="004C67A0">
            <w:pPr>
              <w:spacing w:after="0" w:line="240" w:lineRule="auto"/>
              <w:ind w:left="-143"/>
              <w:rPr>
                <w:rFonts w:ascii="Arial" w:hAnsi="Arial" w:cs="Arial"/>
                <w:sz w:val="24"/>
                <w:szCs w:val="24"/>
              </w:rPr>
            </w:pPr>
            <w:r w:rsidRPr="00A30661">
              <w:rPr>
                <w:rFonts w:ascii="Arial" w:hAnsi="Arial" w:cs="Arial"/>
                <w:sz w:val="24"/>
                <w:szCs w:val="24"/>
              </w:rPr>
              <w:t>Регистрация первого выпуска</w:t>
            </w:r>
          </w:p>
        </w:tc>
        <w:tc>
          <w:tcPr>
            <w:tcW w:w="2481" w:type="dxa"/>
            <w:gridSpan w:val="2"/>
            <w:shd w:val="clear" w:color="auto" w:fill="D9D9D9"/>
            <w:tcMar>
              <w:top w:w="28" w:type="dxa"/>
              <w:left w:w="57" w:type="dxa"/>
              <w:bottom w:w="28" w:type="dxa"/>
              <w:right w:w="57" w:type="dxa"/>
            </w:tcMar>
            <w:vAlign w:val="center"/>
          </w:tcPr>
          <w:p w14:paraId="7E84ED94" w14:textId="77777777" w:rsidR="00FE7818" w:rsidRPr="00A30661" w:rsidRDefault="00FE7818" w:rsidP="004C67A0">
            <w:pPr>
              <w:spacing w:after="0" w:line="240" w:lineRule="auto"/>
              <w:jc w:val="center"/>
              <w:rPr>
                <w:rFonts w:ascii="Arial" w:hAnsi="Arial" w:cs="Arial"/>
                <w:sz w:val="24"/>
                <w:szCs w:val="24"/>
              </w:rPr>
            </w:pPr>
            <w:r w:rsidRPr="00A02A3E">
              <w:rPr>
                <w:rFonts w:ascii="Arial" w:hAnsi="Arial" w:cs="Arial"/>
                <w:sz w:val="28"/>
                <w:szCs w:val="28"/>
              </w:rPr>
              <w:t>0,2</w:t>
            </w:r>
            <w:r w:rsidRPr="00A30661">
              <w:rPr>
                <w:rFonts w:ascii="Arial" w:hAnsi="Arial" w:cs="Arial"/>
                <w:sz w:val="24"/>
                <w:szCs w:val="24"/>
              </w:rPr>
              <w:t>% от номинального</w:t>
            </w:r>
          </w:p>
          <w:p w14:paraId="4C9B3AFB" w14:textId="77777777" w:rsidR="00FE7818" w:rsidRPr="00A30661" w:rsidRDefault="00FE7818" w:rsidP="004C67A0">
            <w:pPr>
              <w:spacing w:after="0" w:line="240" w:lineRule="auto"/>
              <w:jc w:val="center"/>
              <w:rPr>
                <w:rFonts w:ascii="Arial" w:hAnsi="Arial" w:cs="Arial"/>
                <w:sz w:val="24"/>
                <w:szCs w:val="24"/>
              </w:rPr>
            </w:pPr>
            <w:r w:rsidRPr="00A30661">
              <w:rPr>
                <w:rFonts w:ascii="Arial" w:hAnsi="Arial" w:cs="Arial"/>
                <w:sz w:val="24"/>
                <w:szCs w:val="24"/>
              </w:rPr>
              <w:t>объема выпуска</w:t>
            </w:r>
          </w:p>
          <w:p w14:paraId="7A327E88" w14:textId="77777777" w:rsidR="00FE7818" w:rsidRPr="00A02A3E" w:rsidRDefault="00FE7818" w:rsidP="004C67A0">
            <w:pPr>
              <w:spacing w:after="0" w:line="240" w:lineRule="auto"/>
              <w:jc w:val="center"/>
              <w:rPr>
                <w:rFonts w:ascii="Arial" w:hAnsi="Arial" w:cs="Arial"/>
                <w:b/>
                <w:bCs/>
                <w:sz w:val="28"/>
                <w:szCs w:val="28"/>
              </w:rPr>
            </w:pPr>
            <w:r w:rsidRPr="00A30661">
              <w:rPr>
                <w:rFonts w:ascii="Arial" w:hAnsi="Arial" w:cs="Arial"/>
                <w:b/>
                <w:bCs/>
                <w:sz w:val="24"/>
                <w:szCs w:val="24"/>
              </w:rPr>
              <w:t xml:space="preserve">(не более </w:t>
            </w:r>
            <w:r w:rsidRPr="00A02A3E">
              <w:rPr>
                <w:rFonts w:ascii="Arial" w:hAnsi="Arial" w:cs="Arial"/>
                <w:b/>
                <w:bCs/>
                <w:sz w:val="28"/>
                <w:szCs w:val="28"/>
              </w:rPr>
              <w:t xml:space="preserve">200 </w:t>
            </w:r>
            <w:r w:rsidRPr="00A30661">
              <w:rPr>
                <w:rFonts w:ascii="Arial" w:hAnsi="Arial" w:cs="Arial"/>
                <w:b/>
                <w:bCs/>
                <w:sz w:val="24"/>
                <w:szCs w:val="24"/>
              </w:rPr>
              <w:t>тыс. руб.)</w:t>
            </w:r>
          </w:p>
        </w:tc>
        <w:tc>
          <w:tcPr>
            <w:tcW w:w="2481" w:type="dxa"/>
            <w:gridSpan w:val="2"/>
            <w:tcBorders>
              <w:left w:val="nil"/>
            </w:tcBorders>
            <w:shd w:val="clear" w:color="auto" w:fill="D9D9D9"/>
            <w:tcMar>
              <w:top w:w="28" w:type="dxa"/>
              <w:left w:w="57" w:type="dxa"/>
              <w:bottom w:w="28" w:type="dxa"/>
              <w:right w:w="57" w:type="dxa"/>
            </w:tcMar>
            <w:vAlign w:val="center"/>
          </w:tcPr>
          <w:p w14:paraId="7E2D0EF4" w14:textId="77777777" w:rsidR="00FE7818" w:rsidRPr="00A30661" w:rsidRDefault="00FE7818" w:rsidP="004C67A0">
            <w:pPr>
              <w:spacing w:after="0" w:line="240" w:lineRule="auto"/>
              <w:jc w:val="center"/>
              <w:rPr>
                <w:rFonts w:ascii="Arial" w:hAnsi="Arial" w:cs="Arial"/>
                <w:sz w:val="24"/>
                <w:szCs w:val="24"/>
              </w:rPr>
            </w:pPr>
            <w:r w:rsidRPr="00A30661">
              <w:rPr>
                <w:rFonts w:ascii="Arial" w:hAnsi="Arial" w:cs="Arial"/>
                <w:b/>
                <w:bCs/>
                <w:sz w:val="24"/>
                <w:szCs w:val="24"/>
              </w:rPr>
              <w:t xml:space="preserve">до </w:t>
            </w:r>
            <w:r w:rsidRPr="00A02A3E">
              <w:rPr>
                <w:rFonts w:ascii="Arial" w:hAnsi="Arial" w:cs="Arial"/>
                <w:b/>
                <w:bCs/>
                <w:sz w:val="28"/>
                <w:szCs w:val="28"/>
              </w:rPr>
              <w:t xml:space="preserve">300 </w:t>
            </w:r>
            <w:r w:rsidRPr="00A30661">
              <w:rPr>
                <w:rFonts w:ascii="Arial" w:hAnsi="Arial" w:cs="Arial"/>
                <w:b/>
                <w:bCs/>
                <w:sz w:val="24"/>
                <w:szCs w:val="24"/>
              </w:rPr>
              <w:t>тыс. руб</w:t>
            </w:r>
            <w:r w:rsidRPr="00A30661">
              <w:rPr>
                <w:rFonts w:ascii="Arial" w:hAnsi="Arial" w:cs="Arial"/>
                <w:sz w:val="24"/>
                <w:szCs w:val="24"/>
              </w:rPr>
              <w:t>.</w:t>
            </w:r>
          </w:p>
          <w:p w14:paraId="21A3A80B" w14:textId="77777777" w:rsidR="00FE7818" w:rsidRPr="00A30661" w:rsidRDefault="00FE7818" w:rsidP="004C67A0">
            <w:pPr>
              <w:spacing w:after="0" w:line="240" w:lineRule="auto"/>
              <w:jc w:val="center"/>
              <w:rPr>
                <w:rFonts w:ascii="Arial" w:hAnsi="Arial" w:cs="Arial"/>
                <w:sz w:val="24"/>
                <w:szCs w:val="24"/>
              </w:rPr>
            </w:pPr>
            <w:r w:rsidRPr="00A30661">
              <w:rPr>
                <w:rFonts w:ascii="Arial" w:hAnsi="Arial" w:cs="Arial"/>
                <w:sz w:val="24"/>
                <w:szCs w:val="24"/>
              </w:rPr>
              <w:t>(пакетный тариф)</w:t>
            </w:r>
          </w:p>
        </w:tc>
        <w:tc>
          <w:tcPr>
            <w:tcW w:w="2481" w:type="dxa"/>
            <w:shd w:val="clear" w:color="auto" w:fill="D9D9D9"/>
            <w:tcMar>
              <w:top w:w="28" w:type="dxa"/>
              <w:left w:w="57" w:type="dxa"/>
              <w:bottom w:w="28" w:type="dxa"/>
              <w:right w:w="57" w:type="dxa"/>
            </w:tcMar>
            <w:vAlign w:val="center"/>
          </w:tcPr>
          <w:p w14:paraId="1E727C26" w14:textId="77777777" w:rsidR="00FE7818" w:rsidRPr="00A02A3E" w:rsidRDefault="00FE7818" w:rsidP="004C67A0">
            <w:pPr>
              <w:spacing w:after="0" w:line="240" w:lineRule="auto"/>
              <w:jc w:val="center"/>
              <w:rPr>
                <w:rFonts w:ascii="Arial" w:hAnsi="Arial" w:cs="Arial"/>
                <w:b/>
                <w:bCs/>
                <w:sz w:val="28"/>
                <w:szCs w:val="28"/>
              </w:rPr>
            </w:pPr>
            <w:r w:rsidRPr="00A02A3E">
              <w:rPr>
                <w:rFonts w:ascii="Arial" w:hAnsi="Arial" w:cs="Arial"/>
                <w:b/>
                <w:bCs/>
                <w:sz w:val="28"/>
                <w:szCs w:val="28"/>
              </w:rPr>
              <w:t xml:space="preserve">195 </w:t>
            </w:r>
            <w:r w:rsidRPr="00A30661">
              <w:rPr>
                <w:rFonts w:ascii="Arial" w:hAnsi="Arial" w:cs="Arial"/>
                <w:b/>
                <w:bCs/>
                <w:sz w:val="24"/>
                <w:szCs w:val="24"/>
              </w:rPr>
              <w:t>тыс. руб.</w:t>
            </w:r>
          </w:p>
        </w:tc>
      </w:tr>
      <w:tr w:rsidR="00FE7818" w:rsidRPr="00A30661" w14:paraId="79A5D183" w14:textId="77777777" w:rsidTr="00FE7818">
        <w:trPr>
          <w:trHeight w:val="1129"/>
        </w:trPr>
        <w:tc>
          <w:tcPr>
            <w:tcW w:w="3307" w:type="dxa"/>
            <w:gridSpan w:val="2"/>
            <w:shd w:val="clear" w:color="auto" w:fill="auto"/>
            <w:tcMar>
              <w:top w:w="72" w:type="dxa"/>
              <w:left w:w="288" w:type="dxa"/>
              <w:bottom w:w="72" w:type="dxa"/>
              <w:right w:w="72" w:type="dxa"/>
            </w:tcMar>
            <w:vAlign w:val="center"/>
            <w:hideMark/>
          </w:tcPr>
          <w:p w14:paraId="5EF7F894" w14:textId="77777777" w:rsidR="00FE7818" w:rsidRDefault="00FE7818" w:rsidP="00FE7818">
            <w:pPr>
              <w:spacing w:after="0" w:line="240" w:lineRule="auto"/>
              <w:ind w:left="-143"/>
              <w:rPr>
                <w:rFonts w:ascii="Arial" w:hAnsi="Arial" w:cs="Arial"/>
                <w:sz w:val="24"/>
                <w:szCs w:val="24"/>
              </w:rPr>
            </w:pPr>
            <w:r w:rsidRPr="00A30661">
              <w:rPr>
                <w:rFonts w:ascii="Arial" w:hAnsi="Arial" w:cs="Arial"/>
                <w:sz w:val="24"/>
                <w:szCs w:val="24"/>
              </w:rPr>
              <w:t xml:space="preserve">Комиссия за </w:t>
            </w:r>
          </w:p>
          <w:p w14:paraId="0B8CE6A3" w14:textId="77777777" w:rsidR="00FE7818" w:rsidRDefault="00FE7818" w:rsidP="00FE7818">
            <w:pPr>
              <w:spacing w:after="0" w:line="240" w:lineRule="auto"/>
              <w:ind w:left="-143"/>
              <w:rPr>
                <w:rFonts w:ascii="Arial" w:hAnsi="Arial" w:cs="Arial"/>
                <w:sz w:val="24"/>
                <w:szCs w:val="24"/>
              </w:rPr>
            </w:pPr>
            <w:r w:rsidRPr="00A30661">
              <w:rPr>
                <w:rFonts w:ascii="Arial" w:hAnsi="Arial" w:cs="Arial"/>
                <w:sz w:val="24"/>
                <w:szCs w:val="24"/>
              </w:rPr>
              <w:t xml:space="preserve">размещение </w:t>
            </w:r>
          </w:p>
          <w:p w14:paraId="6AB4A7AC" w14:textId="3B2813D0" w:rsidR="00FE7818" w:rsidRPr="00A30661" w:rsidRDefault="00FE7818" w:rsidP="00FE7818">
            <w:pPr>
              <w:spacing w:after="0" w:line="240" w:lineRule="auto"/>
              <w:ind w:left="-143"/>
              <w:rPr>
                <w:rFonts w:ascii="Arial" w:hAnsi="Arial" w:cs="Arial"/>
                <w:sz w:val="24"/>
                <w:szCs w:val="24"/>
              </w:rPr>
            </w:pPr>
            <w:r w:rsidRPr="00A30661">
              <w:rPr>
                <w:rFonts w:ascii="Arial" w:hAnsi="Arial" w:cs="Arial"/>
                <w:sz w:val="24"/>
                <w:szCs w:val="24"/>
              </w:rPr>
              <w:t>на бирже</w:t>
            </w:r>
          </w:p>
        </w:tc>
        <w:tc>
          <w:tcPr>
            <w:tcW w:w="3308" w:type="dxa"/>
            <w:gridSpan w:val="2"/>
            <w:shd w:val="clear" w:color="auto" w:fill="auto"/>
            <w:tcMar>
              <w:top w:w="28" w:type="dxa"/>
              <w:left w:w="57" w:type="dxa"/>
              <w:bottom w:w="28" w:type="dxa"/>
              <w:right w:w="57" w:type="dxa"/>
            </w:tcMar>
            <w:vAlign w:val="center"/>
            <w:hideMark/>
          </w:tcPr>
          <w:p w14:paraId="2F917210" w14:textId="77777777" w:rsidR="00FE7818" w:rsidRPr="00A30661" w:rsidRDefault="00FE7818" w:rsidP="00FE7818">
            <w:pPr>
              <w:spacing w:after="0" w:line="240" w:lineRule="auto"/>
              <w:jc w:val="center"/>
              <w:rPr>
                <w:rFonts w:ascii="Arial" w:hAnsi="Arial" w:cs="Arial"/>
                <w:sz w:val="24"/>
                <w:szCs w:val="24"/>
              </w:rPr>
            </w:pPr>
            <w:r w:rsidRPr="00A30661">
              <w:rPr>
                <w:rFonts w:ascii="Arial" w:hAnsi="Arial" w:cs="Arial"/>
                <w:b/>
                <w:bCs/>
                <w:sz w:val="24"/>
                <w:szCs w:val="24"/>
              </w:rPr>
              <w:t xml:space="preserve">от </w:t>
            </w:r>
            <w:r w:rsidRPr="00A02A3E">
              <w:rPr>
                <w:rFonts w:ascii="Arial" w:hAnsi="Arial" w:cs="Arial"/>
                <w:b/>
                <w:bCs/>
                <w:sz w:val="28"/>
                <w:szCs w:val="28"/>
              </w:rPr>
              <w:t xml:space="preserve">45 </w:t>
            </w:r>
            <w:proofErr w:type="spellStart"/>
            <w:r w:rsidRPr="00A30661">
              <w:rPr>
                <w:rFonts w:ascii="Arial" w:hAnsi="Arial" w:cs="Arial"/>
                <w:b/>
                <w:bCs/>
                <w:sz w:val="24"/>
                <w:szCs w:val="24"/>
              </w:rPr>
              <w:t>тыс</w:t>
            </w:r>
            <w:proofErr w:type="spellEnd"/>
            <w:r w:rsidRPr="00A30661">
              <w:rPr>
                <w:rFonts w:ascii="Arial" w:hAnsi="Arial" w:cs="Arial"/>
                <w:b/>
                <w:bCs/>
                <w:sz w:val="24"/>
                <w:szCs w:val="24"/>
              </w:rPr>
              <w:t xml:space="preserve"> руб.</w:t>
            </w:r>
          </w:p>
        </w:tc>
        <w:tc>
          <w:tcPr>
            <w:tcW w:w="3308" w:type="dxa"/>
            <w:gridSpan w:val="2"/>
            <w:tcBorders>
              <w:left w:val="nil"/>
            </w:tcBorders>
            <w:shd w:val="clear" w:color="auto" w:fill="auto"/>
            <w:tcMar>
              <w:top w:w="28" w:type="dxa"/>
              <w:left w:w="57" w:type="dxa"/>
              <w:bottom w:w="28" w:type="dxa"/>
              <w:right w:w="57" w:type="dxa"/>
            </w:tcMar>
            <w:vAlign w:val="center"/>
            <w:hideMark/>
          </w:tcPr>
          <w:p w14:paraId="79D19DF6" w14:textId="77777777" w:rsidR="00FE7818" w:rsidRPr="00A30661" w:rsidRDefault="00FE7818" w:rsidP="00FE7818">
            <w:pPr>
              <w:spacing w:after="0" w:line="240" w:lineRule="auto"/>
              <w:jc w:val="center"/>
              <w:rPr>
                <w:rFonts w:ascii="Arial" w:hAnsi="Arial" w:cs="Arial"/>
                <w:sz w:val="24"/>
                <w:szCs w:val="24"/>
              </w:rPr>
            </w:pPr>
            <w:r w:rsidRPr="00A30661">
              <w:rPr>
                <w:rFonts w:ascii="Arial" w:hAnsi="Arial" w:cs="Arial"/>
                <w:sz w:val="24"/>
                <w:szCs w:val="24"/>
              </w:rPr>
              <w:t>Не предусмотрено размещение на бирже</w:t>
            </w:r>
          </w:p>
        </w:tc>
      </w:tr>
      <w:tr w:rsidR="00FE7818" w:rsidRPr="00A30661" w14:paraId="12F65836" w14:textId="77777777" w:rsidTr="00800F45">
        <w:trPr>
          <w:trHeight w:val="1204"/>
        </w:trPr>
        <w:tc>
          <w:tcPr>
            <w:tcW w:w="4961" w:type="dxa"/>
            <w:gridSpan w:val="3"/>
            <w:shd w:val="clear" w:color="auto" w:fill="D9D9D9" w:themeFill="background1" w:themeFillShade="D9"/>
            <w:tcMar>
              <w:top w:w="72" w:type="dxa"/>
              <w:left w:w="288" w:type="dxa"/>
              <w:bottom w:w="72" w:type="dxa"/>
              <w:right w:w="72" w:type="dxa"/>
            </w:tcMar>
            <w:vAlign w:val="center"/>
            <w:hideMark/>
          </w:tcPr>
          <w:p w14:paraId="7A548318" w14:textId="77777777" w:rsidR="00FE7818" w:rsidRPr="00A30661" w:rsidRDefault="00FE7818" w:rsidP="00FE7818">
            <w:pPr>
              <w:spacing w:after="0" w:line="240" w:lineRule="auto"/>
              <w:ind w:left="-143"/>
              <w:rPr>
                <w:rFonts w:ascii="Arial" w:hAnsi="Arial" w:cs="Arial"/>
                <w:sz w:val="24"/>
                <w:szCs w:val="24"/>
              </w:rPr>
            </w:pPr>
            <w:r w:rsidRPr="00A30661">
              <w:rPr>
                <w:rFonts w:ascii="Arial" w:hAnsi="Arial" w:cs="Arial"/>
                <w:sz w:val="24"/>
                <w:szCs w:val="24"/>
              </w:rPr>
              <w:t>Услуги депозитария</w:t>
            </w:r>
          </w:p>
        </w:tc>
        <w:tc>
          <w:tcPr>
            <w:tcW w:w="4962" w:type="dxa"/>
            <w:gridSpan w:val="3"/>
            <w:shd w:val="clear" w:color="auto" w:fill="D9D9D9" w:themeFill="background1" w:themeFillShade="D9"/>
            <w:tcMar>
              <w:top w:w="28" w:type="dxa"/>
              <w:left w:w="57" w:type="dxa"/>
              <w:bottom w:w="28" w:type="dxa"/>
              <w:right w:w="57" w:type="dxa"/>
            </w:tcMar>
            <w:vAlign w:val="center"/>
            <w:hideMark/>
          </w:tcPr>
          <w:p w14:paraId="36D822C2" w14:textId="77777777" w:rsidR="00FE7818" w:rsidRDefault="00FE7818" w:rsidP="00FE7818">
            <w:pPr>
              <w:spacing w:after="0" w:line="240" w:lineRule="auto"/>
              <w:jc w:val="center"/>
              <w:rPr>
                <w:rFonts w:ascii="Arial" w:hAnsi="Arial" w:cs="Arial"/>
                <w:sz w:val="24"/>
                <w:szCs w:val="24"/>
              </w:rPr>
            </w:pPr>
            <w:r w:rsidRPr="00A30661">
              <w:rPr>
                <w:rFonts w:ascii="Arial" w:hAnsi="Arial" w:cs="Arial"/>
                <w:sz w:val="24"/>
                <w:szCs w:val="24"/>
              </w:rPr>
              <w:t xml:space="preserve">На договорной основе </w:t>
            </w:r>
          </w:p>
          <w:p w14:paraId="17362356" w14:textId="31116422" w:rsidR="00FE7818" w:rsidRPr="00A30661" w:rsidRDefault="00FE7818" w:rsidP="00FE7818">
            <w:pPr>
              <w:spacing w:after="0" w:line="240" w:lineRule="auto"/>
              <w:jc w:val="center"/>
              <w:rPr>
                <w:rFonts w:ascii="Arial" w:hAnsi="Arial" w:cs="Arial"/>
                <w:sz w:val="24"/>
                <w:szCs w:val="24"/>
              </w:rPr>
            </w:pPr>
            <w:r w:rsidRPr="00A30661">
              <w:rPr>
                <w:rFonts w:ascii="Arial" w:hAnsi="Arial" w:cs="Arial"/>
                <w:sz w:val="24"/>
                <w:szCs w:val="24"/>
              </w:rPr>
              <w:t>(зависит от срока и объема выпуска</w:t>
            </w:r>
            <w:r>
              <w:rPr>
                <w:rFonts w:ascii="Arial" w:hAnsi="Arial" w:cs="Arial"/>
                <w:sz w:val="24"/>
                <w:szCs w:val="24"/>
              </w:rPr>
              <w:t xml:space="preserve"> </w:t>
            </w:r>
            <w:r w:rsidRPr="00A30661">
              <w:rPr>
                <w:rFonts w:ascii="Arial" w:hAnsi="Arial" w:cs="Arial"/>
                <w:sz w:val="24"/>
                <w:szCs w:val="24"/>
              </w:rPr>
              <w:t>облигаций)</w:t>
            </w:r>
          </w:p>
        </w:tc>
      </w:tr>
      <w:tr w:rsidR="00FE7818" w:rsidRPr="00A30661" w14:paraId="1E185C95" w14:textId="77777777" w:rsidTr="00800F45">
        <w:trPr>
          <w:trHeight w:val="1243"/>
        </w:trPr>
        <w:tc>
          <w:tcPr>
            <w:tcW w:w="4961" w:type="dxa"/>
            <w:gridSpan w:val="3"/>
            <w:shd w:val="clear" w:color="auto" w:fill="auto"/>
            <w:tcMar>
              <w:top w:w="72" w:type="dxa"/>
              <w:left w:w="288" w:type="dxa"/>
              <w:bottom w:w="72" w:type="dxa"/>
              <w:right w:w="72" w:type="dxa"/>
            </w:tcMar>
            <w:vAlign w:val="center"/>
            <w:hideMark/>
          </w:tcPr>
          <w:p w14:paraId="0FA2CB6A" w14:textId="77777777" w:rsidR="00FE7818" w:rsidRPr="00A30661" w:rsidRDefault="00FE7818" w:rsidP="00FE7818">
            <w:pPr>
              <w:spacing w:after="0" w:line="240" w:lineRule="auto"/>
              <w:ind w:left="-143"/>
              <w:rPr>
                <w:rFonts w:ascii="Arial" w:hAnsi="Arial" w:cs="Arial"/>
                <w:sz w:val="24"/>
                <w:szCs w:val="24"/>
              </w:rPr>
            </w:pPr>
            <w:r w:rsidRPr="00A30661">
              <w:rPr>
                <w:rFonts w:ascii="Arial" w:hAnsi="Arial" w:cs="Arial"/>
                <w:sz w:val="24"/>
                <w:szCs w:val="24"/>
              </w:rPr>
              <w:t xml:space="preserve">Доп. расходы, в </w:t>
            </w:r>
            <w:proofErr w:type="spellStart"/>
            <w:r w:rsidRPr="00A30661">
              <w:rPr>
                <w:rFonts w:ascii="Arial" w:hAnsi="Arial" w:cs="Arial"/>
                <w:sz w:val="24"/>
                <w:szCs w:val="24"/>
              </w:rPr>
              <w:t>т.ч</w:t>
            </w:r>
            <w:proofErr w:type="spellEnd"/>
            <w:r w:rsidRPr="00A30661">
              <w:rPr>
                <w:rFonts w:ascii="Arial" w:hAnsi="Arial" w:cs="Arial"/>
                <w:sz w:val="24"/>
                <w:szCs w:val="24"/>
              </w:rPr>
              <w:t xml:space="preserve">. на услуги организатора, андеррайтера, </w:t>
            </w:r>
            <w:r w:rsidRPr="00A30661">
              <w:rPr>
                <w:rFonts w:ascii="Arial" w:hAnsi="Arial" w:cs="Arial"/>
                <w:sz w:val="24"/>
                <w:szCs w:val="24"/>
              </w:rPr>
              <w:br/>
              <w:t>рейтингового агентства</w:t>
            </w:r>
          </w:p>
        </w:tc>
        <w:tc>
          <w:tcPr>
            <w:tcW w:w="4962" w:type="dxa"/>
            <w:gridSpan w:val="3"/>
            <w:shd w:val="clear" w:color="auto" w:fill="auto"/>
            <w:tcMar>
              <w:top w:w="57" w:type="dxa"/>
              <w:left w:w="57" w:type="dxa"/>
              <w:bottom w:w="57" w:type="dxa"/>
              <w:right w:w="57" w:type="dxa"/>
            </w:tcMar>
            <w:vAlign w:val="center"/>
            <w:hideMark/>
          </w:tcPr>
          <w:p w14:paraId="60354FCA" w14:textId="77777777" w:rsidR="00FE7818" w:rsidRDefault="00FE7818" w:rsidP="00FE7818">
            <w:pPr>
              <w:spacing w:after="0" w:line="240" w:lineRule="auto"/>
              <w:jc w:val="center"/>
              <w:rPr>
                <w:rFonts w:ascii="Arial" w:hAnsi="Arial" w:cs="Arial"/>
                <w:sz w:val="24"/>
                <w:szCs w:val="24"/>
              </w:rPr>
            </w:pPr>
            <w:r w:rsidRPr="00A30661">
              <w:rPr>
                <w:rFonts w:ascii="Arial" w:hAnsi="Arial" w:cs="Arial"/>
                <w:sz w:val="24"/>
                <w:szCs w:val="24"/>
              </w:rPr>
              <w:t xml:space="preserve">На договорной основе </w:t>
            </w:r>
          </w:p>
          <w:p w14:paraId="73625308" w14:textId="62909873" w:rsidR="00FE7818" w:rsidRPr="00A30661" w:rsidRDefault="00FE7818" w:rsidP="00FE7818">
            <w:pPr>
              <w:spacing w:after="0" w:line="240" w:lineRule="auto"/>
              <w:jc w:val="center"/>
              <w:rPr>
                <w:rFonts w:ascii="Arial" w:hAnsi="Arial" w:cs="Arial"/>
                <w:sz w:val="24"/>
                <w:szCs w:val="24"/>
              </w:rPr>
            </w:pPr>
            <w:r w:rsidRPr="00A30661">
              <w:rPr>
                <w:rFonts w:ascii="Arial" w:hAnsi="Arial" w:cs="Arial"/>
                <w:sz w:val="24"/>
                <w:szCs w:val="24"/>
              </w:rPr>
              <w:t>(по практике составляют большую часть совокупных затрат на выпуск)</w:t>
            </w:r>
          </w:p>
        </w:tc>
      </w:tr>
    </w:tbl>
    <w:p w14:paraId="004F8ACF" w14:textId="45AFBE5D" w:rsidR="006A0B06" w:rsidRDefault="006A0B06" w:rsidP="008C0A91">
      <w:pPr>
        <w:spacing w:before="100" w:beforeAutospacing="1" w:after="100" w:afterAutospacing="1" w:line="360" w:lineRule="auto"/>
        <w:jc w:val="both"/>
        <w:rPr>
          <w:rFonts w:ascii="Arial" w:hAnsi="Arial" w:cs="Arial"/>
          <w:sz w:val="28"/>
          <w:szCs w:val="28"/>
        </w:rPr>
      </w:pPr>
    </w:p>
    <w:p w14:paraId="0226DCD1" w14:textId="77777777" w:rsidR="006A0B06" w:rsidRDefault="006A0B06">
      <w:pPr>
        <w:rPr>
          <w:rFonts w:ascii="Arial" w:hAnsi="Arial" w:cs="Arial"/>
          <w:sz w:val="28"/>
          <w:szCs w:val="28"/>
        </w:rPr>
      </w:pPr>
      <w:r>
        <w:rPr>
          <w:rFonts w:ascii="Arial" w:hAnsi="Arial" w:cs="Arial"/>
          <w:sz w:val="28"/>
          <w:szCs w:val="28"/>
        </w:rPr>
        <w:br w:type="page"/>
      </w:r>
    </w:p>
    <w:bookmarkStart w:id="4" w:name="_Toc147392471"/>
    <w:p w14:paraId="63F77992" w14:textId="7A258D14" w:rsidR="00CD1251" w:rsidRPr="00A30661" w:rsidRDefault="00EB4525" w:rsidP="00800F45">
      <w:pPr>
        <w:pStyle w:val="1"/>
      </w:pPr>
      <w:r>
        <w:rPr>
          <w:lang w:eastAsia="ru-RU"/>
        </w:rPr>
        <mc:AlternateContent>
          <mc:Choice Requires="wps">
            <w:drawing>
              <wp:anchor distT="0" distB="0" distL="114300" distR="114300" simplePos="0" relativeHeight="251966976" behindDoc="0" locked="0" layoutInCell="1" allowOverlap="1" wp14:anchorId="55D1E7B8" wp14:editId="7FB5904D">
                <wp:simplePos x="0" y="0"/>
                <wp:positionH relativeFrom="leftMargin">
                  <wp:posOffset>990600</wp:posOffset>
                </wp:positionH>
                <wp:positionV relativeFrom="paragraph">
                  <wp:posOffset>-105410</wp:posOffset>
                </wp:positionV>
                <wp:extent cx="84455" cy="490855"/>
                <wp:effectExtent l="0" t="0" r="0" b="4445"/>
                <wp:wrapNone/>
                <wp:docPr id="384914004" name="Rectangle 6"/>
                <wp:cNvGraphicFramePr/>
                <a:graphic xmlns:a="http://schemas.openxmlformats.org/drawingml/2006/main">
                  <a:graphicData uri="http://schemas.microsoft.com/office/word/2010/wordprocessingShape">
                    <wps:wsp>
                      <wps:cNvSpPr/>
                      <wps:spPr>
                        <a:xfrm>
                          <a:off x="0" y="0"/>
                          <a:ext cx="84455" cy="490855"/>
                        </a:xfrm>
                        <a:prstGeom prst="rect">
                          <a:avLst/>
                        </a:prstGeom>
                        <a:solidFill>
                          <a:srgbClr val="0088B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0AB6AD" id="Rectangle 6" o:spid="_x0000_s1026" style="position:absolute;margin-left:78pt;margin-top:-8.3pt;width:6.65pt;height:38.65pt;z-index:251966976;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" fillcolor="#08b" stroked="f" strokeweight="1pt">
                <w10:wrap anchorx="margin"/>
              </v:rect>
            </w:pict>
          </mc:Fallback>
        </mc:AlternateContent>
      </w:r>
      <w:r w:rsidR="0092314F" w:rsidRPr="00A30661">
        <w:t>НА КАКУЮ СТАВКУ МОЖЕТ РАС</w:t>
      </w:r>
      <w:r w:rsidR="00755BC9" w:rsidRPr="00A30661">
        <w:t>С</w:t>
      </w:r>
      <w:r w:rsidR="0092314F" w:rsidRPr="00A30661">
        <w:t>ЧИТЫВАТЬ МОЁ ПРЕДПРИЯТИЕ</w:t>
      </w:r>
      <w:bookmarkEnd w:id="4"/>
    </w:p>
    <w:p w14:paraId="74249964" w14:textId="3A8A6AA8" w:rsidR="00CD1251" w:rsidRPr="00A30661" w:rsidRDefault="00CD1251" w:rsidP="0049081A">
      <w:pPr>
        <w:spacing w:before="100" w:beforeAutospacing="1" w:after="100" w:afterAutospacing="1" w:line="360" w:lineRule="auto"/>
        <w:ind w:left="142" w:firstLine="709"/>
        <w:jc w:val="both"/>
        <w:rPr>
          <w:rFonts w:ascii="Arial" w:eastAsia="Times New Roman" w:hAnsi="Arial" w:cs="Arial"/>
          <w:sz w:val="28"/>
          <w:szCs w:val="28"/>
          <w:lang w:eastAsia="ru-RU"/>
        </w:rPr>
      </w:pPr>
      <w:r w:rsidRPr="00A30661">
        <w:rPr>
          <w:rFonts w:ascii="Arial" w:eastAsia="Times New Roman" w:hAnsi="Arial" w:cs="Arial"/>
          <w:sz w:val="28"/>
          <w:szCs w:val="28"/>
          <w:lang w:eastAsia="ru-RU"/>
        </w:rPr>
        <w:t>Предприятия Нижегородской области используют возможности облигационных займов для привлечения долгосрочного финансирования. Среди наиболее значимых выпусков облигаций, которые в настоящее время обращаются на бирже, можно выделить следующие:</w:t>
      </w:r>
    </w:p>
    <w:tbl>
      <w:tblPr>
        <w:tblStyle w:val="a8"/>
        <w:tblW w:w="10427"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16"/>
        <w:gridCol w:w="2027"/>
        <w:gridCol w:w="1566"/>
        <w:gridCol w:w="1280"/>
        <w:gridCol w:w="1250"/>
        <w:gridCol w:w="1422"/>
        <w:gridCol w:w="1066"/>
      </w:tblGrid>
      <w:tr w:rsidR="00BE4EFC" w:rsidRPr="00F00F09" w14:paraId="173966D0" w14:textId="77777777" w:rsidTr="00376166">
        <w:trPr>
          <w:trHeight w:val="1560"/>
        </w:trPr>
        <w:tc>
          <w:tcPr>
            <w:tcW w:w="1816" w:type="dxa"/>
            <w:shd w:val="clear" w:color="auto" w:fill="0088BB"/>
            <w:vAlign w:val="center"/>
          </w:tcPr>
          <w:p w14:paraId="3B1D955A" w14:textId="08AE4D23" w:rsidR="005265F9" w:rsidRPr="00F00F09" w:rsidRDefault="005265F9" w:rsidP="00F00F09">
            <w:pPr>
              <w:jc w:val="center"/>
              <w:rPr>
                <w:rFonts w:ascii="Arial" w:hAnsi="Arial" w:cs="Arial"/>
                <w:b/>
                <w:bCs/>
                <w:color w:val="FFFFFF" w:themeColor="background1"/>
                <w:sz w:val="24"/>
                <w:szCs w:val="24"/>
              </w:rPr>
            </w:pPr>
            <w:bookmarkStart w:id="5" w:name="_Toc146202295"/>
            <w:bookmarkStart w:id="6" w:name="_Toc146202969"/>
            <w:r w:rsidRPr="00F00F09">
              <w:rPr>
                <w:rFonts w:ascii="Arial" w:hAnsi="Arial" w:cs="Arial"/>
                <w:b/>
                <w:bCs/>
                <w:color w:val="FFFFFF" w:themeColor="background1"/>
                <w:sz w:val="24"/>
                <w:szCs w:val="24"/>
              </w:rPr>
              <w:t>Наименование эмитента</w:t>
            </w:r>
            <w:bookmarkEnd w:id="5"/>
            <w:bookmarkEnd w:id="6"/>
          </w:p>
        </w:tc>
        <w:tc>
          <w:tcPr>
            <w:tcW w:w="2027" w:type="dxa"/>
            <w:shd w:val="clear" w:color="auto" w:fill="0088BB"/>
            <w:vAlign w:val="center"/>
          </w:tcPr>
          <w:p w14:paraId="78F779A1" w14:textId="64D5C81C" w:rsidR="005265F9" w:rsidRPr="00F00F09" w:rsidRDefault="005265F9" w:rsidP="00F00F09">
            <w:pPr>
              <w:jc w:val="center"/>
              <w:rPr>
                <w:rFonts w:ascii="Arial" w:hAnsi="Arial" w:cs="Arial"/>
                <w:b/>
                <w:bCs/>
                <w:color w:val="FFFFFF" w:themeColor="background1"/>
                <w:sz w:val="24"/>
                <w:szCs w:val="24"/>
              </w:rPr>
            </w:pPr>
            <w:bookmarkStart w:id="7" w:name="_Toc146202296"/>
            <w:bookmarkStart w:id="8" w:name="_Toc146202970"/>
            <w:r w:rsidRPr="00F00F09">
              <w:rPr>
                <w:rFonts w:ascii="Arial" w:hAnsi="Arial" w:cs="Arial"/>
                <w:b/>
                <w:bCs/>
                <w:color w:val="FFFFFF" w:themeColor="background1"/>
                <w:sz w:val="24"/>
                <w:szCs w:val="24"/>
              </w:rPr>
              <w:t xml:space="preserve">Направление </w:t>
            </w:r>
            <w:r w:rsidR="00F762E8" w:rsidRPr="00F00F09">
              <w:rPr>
                <w:rFonts w:ascii="Arial" w:hAnsi="Arial" w:cs="Arial"/>
                <w:b/>
                <w:bCs/>
                <w:color w:val="FFFFFF" w:themeColor="background1"/>
                <w:sz w:val="24"/>
                <w:szCs w:val="24"/>
              </w:rPr>
              <w:t xml:space="preserve"> </w:t>
            </w:r>
            <w:r w:rsidRPr="00F00F09">
              <w:rPr>
                <w:rFonts w:ascii="Arial" w:hAnsi="Arial" w:cs="Arial"/>
                <w:b/>
                <w:bCs/>
                <w:color w:val="FFFFFF" w:themeColor="background1"/>
                <w:sz w:val="24"/>
                <w:szCs w:val="24"/>
              </w:rPr>
              <w:t>деятельности</w:t>
            </w:r>
            <w:bookmarkEnd w:id="7"/>
            <w:bookmarkEnd w:id="8"/>
          </w:p>
        </w:tc>
        <w:tc>
          <w:tcPr>
            <w:tcW w:w="1566" w:type="dxa"/>
            <w:shd w:val="clear" w:color="auto" w:fill="0088BB"/>
            <w:vAlign w:val="center"/>
          </w:tcPr>
          <w:p w14:paraId="45E14D61" w14:textId="3D4E8170" w:rsidR="005265F9" w:rsidRPr="00F00F09" w:rsidRDefault="005265F9" w:rsidP="00F00F09">
            <w:pPr>
              <w:jc w:val="center"/>
              <w:rPr>
                <w:rFonts w:ascii="Arial" w:hAnsi="Arial" w:cs="Arial"/>
                <w:b/>
                <w:bCs/>
                <w:color w:val="FFFFFF" w:themeColor="background1"/>
                <w:sz w:val="24"/>
                <w:szCs w:val="24"/>
              </w:rPr>
            </w:pPr>
            <w:bookmarkStart w:id="9" w:name="_Toc146202297"/>
            <w:bookmarkStart w:id="10" w:name="_Toc146202971"/>
            <w:r w:rsidRPr="00F00F09">
              <w:rPr>
                <w:rFonts w:ascii="Arial" w:hAnsi="Arial" w:cs="Arial"/>
                <w:b/>
                <w:bCs/>
                <w:color w:val="FFFFFF" w:themeColor="background1"/>
                <w:sz w:val="24"/>
                <w:szCs w:val="24"/>
              </w:rPr>
              <w:t>Вид облигаций</w:t>
            </w:r>
            <w:bookmarkEnd w:id="9"/>
            <w:bookmarkEnd w:id="10"/>
          </w:p>
        </w:tc>
        <w:tc>
          <w:tcPr>
            <w:tcW w:w="1280" w:type="dxa"/>
            <w:shd w:val="clear" w:color="auto" w:fill="0088BB"/>
            <w:vAlign w:val="center"/>
          </w:tcPr>
          <w:p w14:paraId="490210D2" w14:textId="4060B5F3" w:rsidR="005265F9" w:rsidRPr="00F00F09" w:rsidRDefault="005265F9" w:rsidP="00F00F09">
            <w:pPr>
              <w:jc w:val="center"/>
              <w:rPr>
                <w:rFonts w:ascii="Arial" w:hAnsi="Arial" w:cs="Arial"/>
                <w:b/>
                <w:bCs/>
                <w:color w:val="FFFFFF" w:themeColor="background1"/>
                <w:sz w:val="24"/>
                <w:szCs w:val="24"/>
              </w:rPr>
            </w:pPr>
            <w:bookmarkStart w:id="11" w:name="_Toc146202298"/>
            <w:bookmarkStart w:id="12" w:name="_Toc146202972"/>
            <w:r w:rsidRPr="00F00F09">
              <w:rPr>
                <w:rFonts w:ascii="Arial" w:hAnsi="Arial" w:cs="Arial"/>
                <w:b/>
                <w:bCs/>
                <w:color w:val="FFFFFF" w:themeColor="background1"/>
                <w:sz w:val="24"/>
                <w:szCs w:val="24"/>
              </w:rPr>
              <w:t xml:space="preserve">Объём выпуска, </w:t>
            </w:r>
            <w:r w:rsidR="00F23411" w:rsidRPr="00F00F09">
              <w:rPr>
                <w:rFonts w:ascii="Arial" w:hAnsi="Arial" w:cs="Arial"/>
                <w:b/>
                <w:bCs/>
                <w:color w:val="FFFFFF" w:themeColor="background1"/>
                <w:sz w:val="24"/>
                <w:szCs w:val="24"/>
              </w:rPr>
              <w:t xml:space="preserve">млн </w:t>
            </w:r>
            <w:r w:rsidRPr="00F00F09">
              <w:rPr>
                <w:rFonts w:ascii="Arial" w:hAnsi="Arial" w:cs="Arial"/>
                <w:b/>
                <w:bCs/>
                <w:color w:val="FFFFFF" w:themeColor="background1"/>
                <w:sz w:val="24"/>
                <w:szCs w:val="24"/>
              </w:rPr>
              <w:t>руб.</w:t>
            </w:r>
            <w:bookmarkEnd w:id="11"/>
            <w:bookmarkEnd w:id="12"/>
          </w:p>
        </w:tc>
        <w:tc>
          <w:tcPr>
            <w:tcW w:w="1250" w:type="dxa"/>
            <w:shd w:val="clear" w:color="auto" w:fill="0088BB"/>
            <w:vAlign w:val="center"/>
          </w:tcPr>
          <w:p w14:paraId="7874A381" w14:textId="31AE1CB0" w:rsidR="005265F9" w:rsidRPr="00F00F09" w:rsidRDefault="005265F9" w:rsidP="00F00F09">
            <w:pPr>
              <w:jc w:val="center"/>
              <w:rPr>
                <w:rFonts w:ascii="Arial" w:hAnsi="Arial" w:cs="Arial"/>
                <w:b/>
                <w:bCs/>
                <w:color w:val="FFFFFF" w:themeColor="background1"/>
                <w:sz w:val="24"/>
                <w:szCs w:val="24"/>
              </w:rPr>
            </w:pPr>
            <w:bookmarkStart w:id="13" w:name="_Toc146202299"/>
            <w:bookmarkStart w:id="14" w:name="_Toc146202973"/>
            <w:r w:rsidRPr="00F00F09">
              <w:rPr>
                <w:rFonts w:ascii="Arial" w:hAnsi="Arial" w:cs="Arial"/>
                <w:b/>
                <w:bCs/>
                <w:color w:val="FFFFFF" w:themeColor="background1"/>
                <w:sz w:val="24"/>
                <w:szCs w:val="24"/>
              </w:rPr>
              <w:t>Дата размещения</w:t>
            </w:r>
            <w:bookmarkEnd w:id="13"/>
            <w:bookmarkEnd w:id="14"/>
          </w:p>
        </w:tc>
        <w:tc>
          <w:tcPr>
            <w:tcW w:w="1422" w:type="dxa"/>
            <w:shd w:val="clear" w:color="auto" w:fill="0088BB"/>
            <w:vAlign w:val="center"/>
          </w:tcPr>
          <w:p w14:paraId="6F4C2187" w14:textId="26D51CEC" w:rsidR="005265F9" w:rsidRPr="00F00F09" w:rsidRDefault="005265F9" w:rsidP="00F00F09">
            <w:pPr>
              <w:jc w:val="center"/>
              <w:rPr>
                <w:rFonts w:ascii="Arial" w:hAnsi="Arial" w:cs="Arial"/>
                <w:b/>
                <w:bCs/>
                <w:color w:val="FFFFFF" w:themeColor="background1"/>
                <w:sz w:val="24"/>
                <w:szCs w:val="24"/>
              </w:rPr>
            </w:pPr>
            <w:bookmarkStart w:id="15" w:name="_Toc146202300"/>
            <w:bookmarkStart w:id="16" w:name="_Toc146202974"/>
            <w:r w:rsidRPr="00F00F09">
              <w:rPr>
                <w:rFonts w:ascii="Arial" w:hAnsi="Arial" w:cs="Arial"/>
                <w:b/>
                <w:bCs/>
                <w:color w:val="FFFFFF" w:themeColor="background1"/>
                <w:sz w:val="24"/>
                <w:szCs w:val="24"/>
              </w:rPr>
              <w:t>Срок обращения</w:t>
            </w:r>
            <w:bookmarkEnd w:id="15"/>
            <w:bookmarkEnd w:id="16"/>
          </w:p>
        </w:tc>
        <w:tc>
          <w:tcPr>
            <w:tcW w:w="1066" w:type="dxa"/>
            <w:shd w:val="clear" w:color="auto" w:fill="0088BB"/>
            <w:vAlign w:val="center"/>
          </w:tcPr>
          <w:p w14:paraId="56AF1EB2" w14:textId="5FCA72A0" w:rsidR="005265F9" w:rsidRPr="00F00F09" w:rsidRDefault="005265F9" w:rsidP="00F00F09">
            <w:pPr>
              <w:jc w:val="center"/>
              <w:rPr>
                <w:rFonts w:ascii="Arial" w:hAnsi="Arial" w:cs="Arial"/>
                <w:b/>
                <w:bCs/>
                <w:color w:val="FFFFFF" w:themeColor="background1"/>
                <w:sz w:val="24"/>
                <w:szCs w:val="24"/>
              </w:rPr>
            </w:pPr>
            <w:bookmarkStart w:id="17" w:name="_Toc146202301"/>
            <w:bookmarkStart w:id="18" w:name="_Toc146202975"/>
            <w:r w:rsidRPr="00F00F09">
              <w:rPr>
                <w:rFonts w:ascii="Arial" w:hAnsi="Arial" w:cs="Arial"/>
                <w:b/>
                <w:bCs/>
                <w:color w:val="FFFFFF" w:themeColor="background1"/>
                <w:sz w:val="24"/>
                <w:szCs w:val="24"/>
              </w:rPr>
              <w:t xml:space="preserve">Ставка </w:t>
            </w:r>
            <w:r w:rsidR="00F762E8" w:rsidRPr="00F00F09">
              <w:rPr>
                <w:rFonts w:ascii="Arial" w:hAnsi="Arial" w:cs="Arial"/>
                <w:b/>
                <w:bCs/>
                <w:color w:val="FFFFFF" w:themeColor="background1"/>
                <w:sz w:val="24"/>
                <w:szCs w:val="24"/>
              </w:rPr>
              <w:t xml:space="preserve">первого </w:t>
            </w:r>
            <w:r w:rsidRPr="00F00F09">
              <w:rPr>
                <w:rFonts w:ascii="Arial" w:hAnsi="Arial" w:cs="Arial"/>
                <w:b/>
                <w:bCs/>
                <w:color w:val="FFFFFF" w:themeColor="background1"/>
                <w:sz w:val="24"/>
                <w:szCs w:val="24"/>
              </w:rPr>
              <w:t>купона</w:t>
            </w:r>
            <w:r w:rsidR="0004768C" w:rsidRPr="00F00F09">
              <w:rPr>
                <w:rFonts w:ascii="Arial" w:hAnsi="Arial" w:cs="Arial"/>
                <w:b/>
                <w:bCs/>
                <w:color w:val="FFFFFF" w:themeColor="background1"/>
                <w:sz w:val="24"/>
                <w:szCs w:val="24"/>
              </w:rPr>
              <w:t>, %</w:t>
            </w:r>
            <w:bookmarkEnd w:id="17"/>
            <w:bookmarkEnd w:id="18"/>
          </w:p>
        </w:tc>
      </w:tr>
      <w:tr w:rsidR="00F762E8" w:rsidRPr="00A556CA" w14:paraId="3973651B" w14:textId="77777777" w:rsidTr="00376166">
        <w:trPr>
          <w:trHeight w:val="1272"/>
        </w:trPr>
        <w:tc>
          <w:tcPr>
            <w:tcW w:w="1816" w:type="dxa"/>
            <w:vAlign w:val="center"/>
          </w:tcPr>
          <w:p w14:paraId="1029EC5E" w14:textId="769109C6" w:rsidR="005265F9" w:rsidRPr="00F00F09" w:rsidRDefault="005265F9" w:rsidP="00F00F09">
            <w:pPr>
              <w:ind w:left="-111" w:right="-143"/>
              <w:rPr>
                <w:rFonts w:ascii="Arial" w:hAnsi="Arial" w:cs="Arial"/>
                <w:sz w:val="24"/>
                <w:szCs w:val="24"/>
              </w:rPr>
            </w:pPr>
            <w:bookmarkStart w:id="19" w:name="_Toc146202302"/>
            <w:bookmarkStart w:id="20" w:name="_Toc146202976"/>
            <w:r w:rsidRPr="00F00F09">
              <w:rPr>
                <w:rFonts w:ascii="Arial" w:hAnsi="Arial" w:cs="Arial"/>
                <w:sz w:val="24"/>
                <w:szCs w:val="24"/>
              </w:rPr>
              <w:t>АО «Волга-Спорт»</w:t>
            </w:r>
            <w:bookmarkEnd w:id="19"/>
            <w:bookmarkEnd w:id="20"/>
          </w:p>
        </w:tc>
        <w:tc>
          <w:tcPr>
            <w:tcW w:w="2027" w:type="dxa"/>
            <w:vAlign w:val="center"/>
          </w:tcPr>
          <w:p w14:paraId="335D8B78" w14:textId="0B8D6BF2" w:rsidR="005265F9" w:rsidRPr="00F00F09" w:rsidRDefault="005265F9" w:rsidP="00F00F09">
            <w:pPr>
              <w:ind w:left="-111" w:right="-143"/>
              <w:jc w:val="center"/>
              <w:rPr>
                <w:rFonts w:ascii="Arial" w:hAnsi="Arial" w:cs="Arial"/>
                <w:sz w:val="24"/>
                <w:szCs w:val="24"/>
              </w:rPr>
            </w:pPr>
            <w:bookmarkStart w:id="21" w:name="_Toc146202303"/>
            <w:bookmarkStart w:id="22" w:name="_Toc146202977"/>
            <w:r w:rsidRPr="00F00F09">
              <w:rPr>
                <w:rFonts w:ascii="Arial" w:hAnsi="Arial" w:cs="Arial"/>
                <w:sz w:val="24"/>
                <w:szCs w:val="24"/>
              </w:rPr>
              <w:t>Строительство и эксплуатация физкультурно-оздоровительных комплексов</w:t>
            </w:r>
            <w:bookmarkEnd w:id="21"/>
            <w:bookmarkEnd w:id="22"/>
          </w:p>
        </w:tc>
        <w:tc>
          <w:tcPr>
            <w:tcW w:w="1566" w:type="dxa"/>
            <w:vAlign w:val="center"/>
          </w:tcPr>
          <w:p w14:paraId="2A6AC8D6" w14:textId="517F61A4" w:rsidR="005265F9" w:rsidRPr="00F00F09" w:rsidDel="002042C1" w:rsidRDefault="005265F9" w:rsidP="00F00F09">
            <w:pPr>
              <w:ind w:left="-111" w:right="-143"/>
              <w:jc w:val="center"/>
              <w:rPr>
                <w:rFonts w:ascii="Arial" w:hAnsi="Arial" w:cs="Arial"/>
                <w:sz w:val="24"/>
                <w:szCs w:val="24"/>
              </w:rPr>
            </w:pPr>
            <w:bookmarkStart w:id="23" w:name="_Toc146202304"/>
            <w:bookmarkStart w:id="24" w:name="_Toc146202978"/>
            <w:r w:rsidRPr="00F00F09">
              <w:rPr>
                <w:rFonts w:ascii="Arial" w:hAnsi="Arial" w:cs="Arial"/>
                <w:sz w:val="24"/>
                <w:szCs w:val="24"/>
              </w:rPr>
              <w:t>классические</w:t>
            </w:r>
            <w:bookmarkEnd w:id="23"/>
            <w:bookmarkEnd w:id="24"/>
          </w:p>
        </w:tc>
        <w:tc>
          <w:tcPr>
            <w:tcW w:w="1280" w:type="dxa"/>
            <w:vAlign w:val="center"/>
          </w:tcPr>
          <w:p w14:paraId="26BC52B6" w14:textId="6BC176E1" w:rsidR="00A02A3E" w:rsidRPr="00F00F09" w:rsidRDefault="005265F9" w:rsidP="00F00F09">
            <w:pPr>
              <w:ind w:left="-111" w:right="-143"/>
              <w:jc w:val="center"/>
              <w:rPr>
                <w:rFonts w:ascii="Arial" w:hAnsi="Arial" w:cs="Arial"/>
                <w:b/>
                <w:sz w:val="24"/>
                <w:szCs w:val="24"/>
              </w:rPr>
            </w:pPr>
            <w:bookmarkStart w:id="25" w:name="_Toc146202305"/>
            <w:bookmarkStart w:id="26" w:name="_Toc146202979"/>
            <w:r w:rsidRPr="00F00F09">
              <w:rPr>
                <w:rFonts w:ascii="Arial" w:hAnsi="Arial" w:cs="Arial"/>
                <w:b/>
                <w:sz w:val="24"/>
                <w:szCs w:val="24"/>
              </w:rPr>
              <w:t>1 900</w:t>
            </w:r>
            <w:bookmarkEnd w:id="25"/>
            <w:bookmarkEnd w:id="26"/>
          </w:p>
        </w:tc>
        <w:tc>
          <w:tcPr>
            <w:tcW w:w="1250" w:type="dxa"/>
            <w:vAlign w:val="center"/>
          </w:tcPr>
          <w:p w14:paraId="0EC4A072" w14:textId="2552A135" w:rsidR="005265F9" w:rsidRPr="00F00F09" w:rsidRDefault="005265F9" w:rsidP="00F00F09">
            <w:pPr>
              <w:ind w:left="-111" w:right="-143"/>
              <w:jc w:val="center"/>
              <w:rPr>
                <w:rFonts w:ascii="Arial" w:hAnsi="Arial" w:cs="Arial"/>
                <w:sz w:val="24"/>
                <w:szCs w:val="24"/>
              </w:rPr>
            </w:pPr>
            <w:bookmarkStart w:id="27" w:name="_Toc146202306"/>
            <w:bookmarkStart w:id="28" w:name="_Toc146202980"/>
            <w:r w:rsidRPr="00F00F09">
              <w:rPr>
                <w:rFonts w:ascii="Arial" w:hAnsi="Arial" w:cs="Arial"/>
                <w:sz w:val="24"/>
                <w:szCs w:val="24"/>
              </w:rPr>
              <w:t>30.10.2012</w:t>
            </w:r>
            <w:bookmarkEnd w:id="27"/>
            <w:bookmarkEnd w:id="28"/>
          </w:p>
        </w:tc>
        <w:tc>
          <w:tcPr>
            <w:tcW w:w="1422" w:type="dxa"/>
            <w:vAlign w:val="center"/>
          </w:tcPr>
          <w:p w14:paraId="21BDDAF9" w14:textId="391167F1" w:rsidR="005265F9" w:rsidRPr="00F00F09" w:rsidRDefault="005265F9" w:rsidP="00F00F09">
            <w:pPr>
              <w:ind w:left="-111" w:right="-143"/>
              <w:jc w:val="center"/>
              <w:rPr>
                <w:rFonts w:ascii="Arial" w:hAnsi="Arial" w:cs="Arial"/>
                <w:sz w:val="24"/>
                <w:szCs w:val="24"/>
              </w:rPr>
            </w:pPr>
            <w:bookmarkStart w:id="29" w:name="_Toc146202307"/>
            <w:bookmarkStart w:id="30" w:name="_Toc146202981"/>
            <w:r w:rsidRPr="00F00F09">
              <w:rPr>
                <w:rFonts w:ascii="Arial" w:hAnsi="Arial" w:cs="Arial"/>
                <w:sz w:val="24"/>
                <w:szCs w:val="24"/>
              </w:rPr>
              <w:t>11 лет 4 мес.</w:t>
            </w:r>
            <w:bookmarkEnd w:id="29"/>
            <w:bookmarkEnd w:id="30"/>
          </w:p>
        </w:tc>
        <w:tc>
          <w:tcPr>
            <w:tcW w:w="1066" w:type="dxa"/>
            <w:vAlign w:val="center"/>
          </w:tcPr>
          <w:p w14:paraId="0B86478B" w14:textId="1A4678CB" w:rsidR="005265F9" w:rsidRPr="00F00F09" w:rsidRDefault="0004768C" w:rsidP="00F00F09">
            <w:pPr>
              <w:ind w:left="-111" w:right="-143"/>
              <w:jc w:val="center"/>
              <w:rPr>
                <w:rFonts w:ascii="Arial" w:hAnsi="Arial" w:cs="Arial"/>
                <w:sz w:val="24"/>
                <w:szCs w:val="24"/>
              </w:rPr>
            </w:pPr>
            <w:bookmarkStart w:id="31" w:name="_Toc146202308"/>
            <w:bookmarkStart w:id="32" w:name="_Toc146202982"/>
            <w:r w:rsidRPr="00F00F09">
              <w:rPr>
                <w:rFonts w:ascii="Arial" w:hAnsi="Arial" w:cs="Arial"/>
                <w:sz w:val="24"/>
                <w:szCs w:val="24"/>
              </w:rPr>
              <w:t>11</w:t>
            </w:r>
            <w:bookmarkEnd w:id="31"/>
            <w:bookmarkEnd w:id="32"/>
          </w:p>
        </w:tc>
      </w:tr>
      <w:tr w:rsidR="00F762E8" w:rsidRPr="00A556CA" w14:paraId="36CD7EFC" w14:textId="77777777" w:rsidTr="00376166">
        <w:trPr>
          <w:trHeight w:val="2513"/>
        </w:trPr>
        <w:tc>
          <w:tcPr>
            <w:tcW w:w="1816" w:type="dxa"/>
            <w:shd w:val="clear" w:color="auto" w:fill="D9D9D9" w:themeFill="background1" w:themeFillShade="D9"/>
            <w:vAlign w:val="center"/>
          </w:tcPr>
          <w:p w14:paraId="79524A38" w14:textId="22A40BB1" w:rsidR="005265F9" w:rsidRPr="00F00F09" w:rsidRDefault="005265F9" w:rsidP="00F00F09">
            <w:pPr>
              <w:ind w:left="-111" w:right="-143"/>
              <w:rPr>
                <w:rFonts w:ascii="Arial" w:hAnsi="Arial" w:cs="Arial"/>
                <w:sz w:val="24"/>
                <w:szCs w:val="24"/>
              </w:rPr>
            </w:pPr>
            <w:bookmarkStart w:id="33" w:name="_Toc146202309"/>
            <w:bookmarkStart w:id="34" w:name="_Toc146202983"/>
            <w:r w:rsidRPr="00F00F09">
              <w:rPr>
                <w:rFonts w:ascii="Arial" w:hAnsi="Arial" w:cs="Arial"/>
                <w:sz w:val="24"/>
                <w:szCs w:val="24"/>
              </w:rPr>
              <w:t>АО «</w:t>
            </w:r>
            <w:proofErr w:type="spellStart"/>
            <w:r w:rsidRPr="00F00F09">
              <w:rPr>
                <w:rFonts w:ascii="Arial" w:hAnsi="Arial" w:cs="Arial"/>
                <w:sz w:val="24"/>
                <w:szCs w:val="24"/>
              </w:rPr>
              <w:t>Ситиматик</w:t>
            </w:r>
            <w:proofErr w:type="spellEnd"/>
            <w:r w:rsidRPr="00F00F09">
              <w:rPr>
                <w:rFonts w:ascii="Arial" w:hAnsi="Arial" w:cs="Arial"/>
                <w:sz w:val="24"/>
                <w:szCs w:val="24"/>
              </w:rPr>
              <w:t xml:space="preserve"> - Нижний Новгород» (ранее АО «Управление отходами-НН»)</w:t>
            </w:r>
            <w:bookmarkEnd w:id="33"/>
            <w:bookmarkEnd w:id="34"/>
          </w:p>
        </w:tc>
        <w:tc>
          <w:tcPr>
            <w:tcW w:w="2027" w:type="dxa"/>
            <w:shd w:val="clear" w:color="auto" w:fill="D9D9D9" w:themeFill="background1" w:themeFillShade="D9"/>
            <w:vAlign w:val="center"/>
          </w:tcPr>
          <w:p w14:paraId="64F64618" w14:textId="590C8D04" w:rsidR="005265F9" w:rsidRPr="00F00F09" w:rsidRDefault="005265F9" w:rsidP="00F00F09">
            <w:pPr>
              <w:ind w:left="-111" w:right="-143"/>
              <w:jc w:val="center"/>
              <w:rPr>
                <w:rFonts w:ascii="Arial" w:hAnsi="Arial" w:cs="Arial"/>
                <w:sz w:val="24"/>
                <w:szCs w:val="24"/>
              </w:rPr>
            </w:pPr>
            <w:bookmarkStart w:id="35" w:name="_Toc146202310"/>
            <w:bookmarkStart w:id="36" w:name="_Toc146202984"/>
            <w:r w:rsidRPr="00F00F09">
              <w:rPr>
                <w:rFonts w:ascii="Arial" w:hAnsi="Arial" w:cs="Arial"/>
                <w:sz w:val="24"/>
                <w:szCs w:val="24"/>
              </w:rPr>
              <w:t xml:space="preserve">Создание и эксплуатация мусоросортировочных комплексов в Городецком и </w:t>
            </w:r>
            <w:proofErr w:type="spellStart"/>
            <w:r w:rsidRPr="00F00F09">
              <w:rPr>
                <w:rFonts w:ascii="Arial" w:hAnsi="Arial" w:cs="Arial"/>
                <w:sz w:val="24"/>
                <w:szCs w:val="24"/>
              </w:rPr>
              <w:t>Балахнинском</w:t>
            </w:r>
            <w:proofErr w:type="spellEnd"/>
            <w:r w:rsidRPr="00F00F09">
              <w:rPr>
                <w:rFonts w:ascii="Arial" w:hAnsi="Arial" w:cs="Arial"/>
                <w:sz w:val="24"/>
                <w:szCs w:val="24"/>
              </w:rPr>
              <w:t xml:space="preserve"> районах Нижегородской области</w:t>
            </w:r>
            <w:bookmarkEnd w:id="35"/>
            <w:bookmarkEnd w:id="36"/>
          </w:p>
        </w:tc>
        <w:tc>
          <w:tcPr>
            <w:tcW w:w="1566" w:type="dxa"/>
            <w:shd w:val="clear" w:color="auto" w:fill="D9D9D9" w:themeFill="background1" w:themeFillShade="D9"/>
            <w:vAlign w:val="center"/>
          </w:tcPr>
          <w:p w14:paraId="001D9515" w14:textId="6CC835B2" w:rsidR="005265F9" w:rsidRPr="00F00F09" w:rsidRDefault="005265F9" w:rsidP="00F00F09">
            <w:pPr>
              <w:ind w:left="-111" w:right="-143"/>
              <w:jc w:val="center"/>
              <w:rPr>
                <w:rFonts w:ascii="Arial" w:hAnsi="Arial" w:cs="Arial"/>
                <w:sz w:val="24"/>
                <w:szCs w:val="24"/>
              </w:rPr>
            </w:pPr>
            <w:bookmarkStart w:id="37" w:name="_Toc146202311"/>
            <w:bookmarkStart w:id="38" w:name="_Toc146202985"/>
            <w:r w:rsidRPr="00F00F09">
              <w:rPr>
                <w:rFonts w:ascii="Arial" w:hAnsi="Arial" w:cs="Arial"/>
                <w:sz w:val="24"/>
                <w:szCs w:val="24"/>
              </w:rPr>
              <w:t>классические</w:t>
            </w:r>
            <w:bookmarkEnd w:id="37"/>
            <w:bookmarkEnd w:id="38"/>
          </w:p>
        </w:tc>
        <w:tc>
          <w:tcPr>
            <w:tcW w:w="1280" w:type="dxa"/>
            <w:shd w:val="clear" w:color="auto" w:fill="D9D9D9" w:themeFill="background1" w:themeFillShade="D9"/>
            <w:vAlign w:val="center"/>
          </w:tcPr>
          <w:p w14:paraId="56EBFB62" w14:textId="0C6ED695" w:rsidR="005265F9" w:rsidRPr="00F00F09" w:rsidRDefault="005265F9" w:rsidP="00F00F09">
            <w:pPr>
              <w:ind w:left="-111" w:right="-143"/>
              <w:jc w:val="center"/>
              <w:rPr>
                <w:rFonts w:ascii="Arial" w:hAnsi="Arial" w:cs="Arial"/>
                <w:b/>
                <w:sz w:val="24"/>
                <w:szCs w:val="24"/>
              </w:rPr>
            </w:pPr>
            <w:bookmarkStart w:id="39" w:name="_Toc146202312"/>
            <w:bookmarkStart w:id="40" w:name="_Toc146202986"/>
            <w:r w:rsidRPr="00F00F09">
              <w:rPr>
                <w:rFonts w:ascii="Arial" w:hAnsi="Arial" w:cs="Arial"/>
                <w:b/>
                <w:sz w:val="24"/>
                <w:szCs w:val="24"/>
              </w:rPr>
              <w:t>1 150</w:t>
            </w:r>
            <w:bookmarkEnd w:id="39"/>
            <w:bookmarkEnd w:id="40"/>
          </w:p>
        </w:tc>
        <w:tc>
          <w:tcPr>
            <w:tcW w:w="1250" w:type="dxa"/>
            <w:shd w:val="clear" w:color="auto" w:fill="D9D9D9" w:themeFill="background1" w:themeFillShade="D9"/>
            <w:vAlign w:val="center"/>
          </w:tcPr>
          <w:p w14:paraId="25C5C884" w14:textId="765FF81D" w:rsidR="005265F9" w:rsidRPr="00F00F09" w:rsidRDefault="005265F9" w:rsidP="00F00F09">
            <w:pPr>
              <w:ind w:left="-111" w:right="-143"/>
              <w:jc w:val="center"/>
              <w:rPr>
                <w:rFonts w:ascii="Arial" w:hAnsi="Arial" w:cs="Arial"/>
                <w:sz w:val="24"/>
                <w:szCs w:val="24"/>
              </w:rPr>
            </w:pPr>
            <w:bookmarkStart w:id="41" w:name="_Toc146202313"/>
            <w:bookmarkStart w:id="42" w:name="_Toc146202987"/>
            <w:r w:rsidRPr="00F00F09">
              <w:rPr>
                <w:rFonts w:ascii="Arial" w:hAnsi="Arial" w:cs="Arial"/>
                <w:sz w:val="24"/>
                <w:szCs w:val="24"/>
              </w:rPr>
              <w:t>27.06.2012</w:t>
            </w:r>
            <w:bookmarkEnd w:id="41"/>
            <w:bookmarkEnd w:id="42"/>
          </w:p>
        </w:tc>
        <w:tc>
          <w:tcPr>
            <w:tcW w:w="1422" w:type="dxa"/>
            <w:shd w:val="clear" w:color="auto" w:fill="D9D9D9" w:themeFill="background1" w:themeFillShade="D9"/>
            <w:vAlign w:val="center"/>
          </w:tcPr>
          <w:p w14:paraId="3617B153" w14:textId="1C94D678" w:rsidR="005265F9" w:rsidRPr="00F00F09" w:rsidRDefault="005265F9" w:rsidP="00F00F09">
            <w:pPr>
              <w:ind w:left="-111" w:right="-143"/>
              <w:jc w:val="center"/>
              <w:rPr>
                <w:rFonts w:ascii="Arial" w:hAnsi="Arial" w:cs="Arial"/>
                <w:sz w:val="24"/>
                <w:szCs w:val="24"/>
              </w:rPr>
            </w:pPr>
            <w:bookmarkStart w:id="43" w:name="_Toc146202314"/>
            <w:bookmarkStart w:id="44" w:name="_Toc146202988"/>
            <w:r w:rsidRPr="00F00F09">
              <w:rPr>
                <w:rFonts w:ascii="Arial" w:hAnsi="Arial" w:cs="Arial"/>
                <w:sz w:val="24"/>
                <w:szCs w:val="24"/>
              </w:rPr>
              <w:t>24 г</w:t>
            </w:r>
            <w:r w:rsidR="00182254" w:rsidRPr="00F00F09">
              <w:rPr>
                <w:rFonts w:ascii="Arial" w:hAnsi="Arial" w:cs="Arial"/>
                <w:sz w:val="24"/>
                <w:szCs w:val="24"/>
              </w:rPr>
              <w:t>ода</w:t>
            </w:r>
            <w:r w:rsidRPr="00F00F09">
              <w:rPr>
                <w:rFonts w:ascii="Arial" w:hAnsi="Arial" w:cs="Arial"/>
                <w:sz w:val="24"/>
                <w:szCs w:val="24"/>
              </w:rPr>
              <w:t xml:space="preserve"> 6 мес.</w:t>
            </w:r>
            <w:bookmarkEnd w:id="43"/>
            <w:bookmarkEnd w:id="44"/>
          </w:p>
        </w:tc>
        <w:tc>
          <w:tcPr>
            <w:tcW w:w="1066" w:type="dxa"/>
            <w:shd w:val="clear" w:color="auto" w:fill="D9D9D9"/>
            <w:vAlign w:val="center"/>
          </w:tcPr>
          <w:p w14:paraId="45FA8502" w14:textId="0316FA0A" w:rsidR="005265F9" w:rsidRPr="00F00F09" w:rsidRDefault="0004768C" w:rsidP="00F00F09">
            <w:pPr>
              <w:ind w:left="-111" w:right="-143"/>
              <w:jc w:val="center"/>
              <w:rPr>
                <w:rFonts w:ascii="Arial" w:hAnsi="Arial" w:cs="Arial"/>
                <w:sz w:val="24"/>
                <w:szCs w:val="24"/>
              </w:rPr>
            </w:pPr>
            <w:bookmarkStart w:id="45" w:name="_Toc146202315"/>
            <w:bookmarkStart w:id="46" w:name="_Toc146202989"/>
            <w:r w:rsidRPr="00F00F09">
              <w:rPr>
                <w:rFonts w:ascii="Arial" w:hAnsi="Arial" w:cs="Arial"/>
                <w:sz w:val="24"/>
                <w:szCs w:val="24"/>
              </w:rPr>
              <w:t>11</w:t>
            </w:r>
            <w:bookmarkEnd w:id="45"/>
            <w:bookmarkEnd w:id="46"/>
          </w:p>
        </w:tc>
      </w:tr>
      <w:tr w:rsidR="00F762E8" w:rsidRPr="00A556CA" w14:paraId="57158CEE" w14:textId="77777777" w:rsidTr="00376166">
        <w:trPr>
          <w:trHeight w:val="1940"/>
        </w:trPr>
        <w:tc>
          <w:tcPr>
            <w:tcW w:w="1816" w:type="dxa"/>
            <w:vAlign w:val="center"/>
          </w:tcPr>
          <w:p w14:paraId="3AC6FDB9" w14:textId="13C36E4F" w:rsidR="005265F9" w:rsidRPr="00F00F09" w:rsidRDefault="005265F9" w:rsidP="00F00F09">
            <w:pPr>
              <w:ind w:left="-111" w:right="-143"/>
              <w:rPr>
                <w:rFonts w:ascii="Arial" w:hAnsi="Arial" w:cs="Arial"/>
                <w:sz w:val="24"/>
                <w:szCs w:val="24"/>
              </w:rPr>
            </w:pPr>
            <w:bookmarkStart w:id="47" w:name="_Toc146202316"/>
            <w:bookmarkStart w:id="48" w:name="_Toc146202990"/>
            <w:r w:rsidRPr="00F00F09">
              <w:rPr>
                <w:rFonts w:ascii="Arial" w:hAnsi="Arial" w:cs="Arial"/>
                <w:sz w:val="24"/>
                <w:szCs w:val="24"/>
              </w:rPr>
              <w:t>ООО «</w:t>
            </w:r>
            <w:proofErr w:type="spellStart"/>
            <w:r w:rsidRPr="00F00F09">
              <w:rPr>
                <w:rFonts w:ascii="Arial" w:hAnsi="Arial" w:cs="Arial"/>
                <w:sz w:val="24"/>
                <w:szCs w:val="24"/>
              </w:rPr>
              <w:t>Племзавод</w:t>
            </w:r>
            <w:proofErr w:type="spellEnd"/>
            <w:r w:rsidRPr="00F00F09">
              <w:rPr>
                <w:rFonts w:ascii="Arial" w:hAnsi="Arial" w:cs="Arial"/>
                <w:sz w:val="24"/>
                <w:szCs w:val="24"/>
              </w:rPr>
              <w:t xml:space="preserve"> «Пушкинское»</w:t>
            </w:r>
            <w:bookmarkEnd w:id="47"/>
            <w:bookmarkEnd w:id="48"/>
          </w:p>
        </w:tc>
        <w:tc>
          <w:tcPr>
            <w:tcW w:w="2027" w:type="dxa"/>
            <w:vAlign w:val="center"/>
          </w:tcPr>
          <w:p w14:paraId="7F006ABC" w14:textId="1D660466" w:rsidR="005265F9" w:rsidRPr="00F00F09" w:rsidRDefault="00F762E8" w:rsidP="00F00F09">
            <w:pPr>
              <w:ind w:left="-111" w:right="-143"/>
              <w:jc w:val="center"/>
              <w:rPr>
                <w:rFonts w:ascii="Arial" w:hAnsi="Arial" w:cs="Arial"/>
                <w:sz w:val="24"/>
                <w:szCs w:val="24"/>
              </w:rPr>
            </w:pPr>
            <w:bookmarkStart w:id="49" w:name="_Toc146202317"/>
            <w:bookmarkStart w:id="50" w:name="_Toc146202991"/>
            <w:proofErr w:type="spellStart"/>
            <w:r w:rsidRPr="00F00F09">
              <w:rPr>
                <w:rFonts w:ascii="Arial" w:hAnsi="Arial" w:cs="Arial"/>
                <w:sz w:val="24"/>
                <w:szCs w:val="24"/>
              </w:rPr>
              <w:t>Сельскоехозяйство</w:t>
            </w:r>
            <w:proofErr w:type="spellEnd"/>
            <w:r w:rsidR="005265F9" w:rsidRPr="00F00F09">
              <w:rPr>
                <w:rFonts w:ascii="Arial" w:hAnsi="Arial" w:cs="Arial"/>
                <w:sz w:val="24"/>
                <w:szCs w:val="24"/>
              </w:rPr>
              <w:t>, включая молочное животноводство, вы</w:t>
            </w:r>
            <w:r w:rsidR="00182254" w:rsidRPr="00F00F09">
              <w:rPr>
                <w:rFonts w:ascii="Arial" w:hAnsi="Arial" w:cs="Arial"/>
                <w:sz w:val="24"/>
                <w:szCs w:val="24"/>
              </w:rPr>
              <w:t>ращивание зерна и семеноводство</w:t>
            </w:r>
            <w:bookmarkEnd w:id="49"/>
            <w:bookmarkEnd w:id="50"/>
          </w:p>
        </w:tc>
        <w:tc>
          <w:tcPr>
            <w:tcW w:w="1566" w:type="dxa"/>
            <w:vAlign w:val="center"/>
          </w:tcPr>
          <w:p w14:paraId="627A7888" w14:textId="6D809129" w:rsidR="005265F9" w:rsidRPr="00F00F09" w:rsidRDefault="005265F9" w:rsidP="00F00F09">
            <w:pPr>
              <w:ind w:left="-111" w:right="-143"/>
              <w:jc w:val="center"/>
              <w:rPr>
                <w:rFonts w:ascii="Arial" w:hAnsi="Arial" w:cs="Arial"/>
                <w:sz w:val="24"/>
                <w:szCs w:val="24"/>
              </w:rPr>
            </w:pPr>
            <w:bookmarkStart w:id="51" w:name="_Toc146202318"/>
            <w:bookmarkStart w:id="52" w:name="_Toc146202992"/>
            <w:r w:rsidRPr="00F00F09">
              <w:rPr>
                <w:rFonts w:ascii="Arial" w:hAnsi="Arial" w:cs="Arial"/>
                <w:sz w:val="24"/>
                <w:szCs w:val="24"/>
              </w:rPr>
              <w:t>биржевые</w:t>
            </w:r>
            <w:bookmarkEnd w:id="51"/>
            <w:bookmarkEnd w:id="52"/>
          </w:p>
        </w:tc>
        <w:tc>
          <w:tcPr>
            <w:tcW w:w="1280" w:type="dxa"/>
            <w:vAlign w:val="center"/>
          </w:tcPr>
          <w:p w14:paraId="4E0BA7E8" w14:textId="5F761F23" w:rsidR="005265F9" w:rsidRPr="00F00F09" w:rsidRDefault="005265F9" w:rsidP="00F00F09">
            <w:pPr>
              <w:ind w:left="-111" w:right="-143"/>
              <w:jc w:val="center"/>
              <w:rPr>
                <w:rFonts w:ascii="Arial" w:hAnsi="Arial" w:cs="Arial"/>
                <w:b/>
                <w:sz w:val="24"/>
                <w:szCs w:val="24"/>
              </w:rPr>
            </w:pPr>
            <w:bookmarkStart w:id="53" w:name="_Toc146202319"/>
            <w:bookmarkStart w:id="54" w:name="_Toc146202993"/>
            <w:r w:rsidRPr="00F00F09">
              <w:rPr>
                <w:rFonts w:ascii="Arial" w:hAnsi="Arial" w:cs="Arial"/>
                <w:b/>
                <w:sz w:val="24"/>
                <w:szCs w:val="24"/>
              </w:rPr>
              <w:t>375</w:t>
            </w:r>
            <w:bookmarkEnd w:id="53"/>
            <w:bookmarkEnd w:id="54"/>
          </w:p>
        </w:tc>
        <w:tc>
          <w:tcPr>
            <w:tcW w:w="1250" w:type="dxa"/>
            <w:vAlign w:val="center"/>
          </w:tcPr>
          <w:p w14:paraId="303541A1" w14:textId="565F86C2" w:rsidR="005265F9" w:rsidRPr="00F00F09" w:rsidRDefault="005265F9" w:rsidP="00F00F09">
            <w:pPr>
              <w:ind w:left="-111" w:right="-143"/>
              <w:jc w:val="center"/>
              <w:rPr>
                <w:rFonts w:ascii="Arial" w:hAnsi="Arial" w:cs="Arial"/>
                <w:sz w:val="24"/>
                <w:szCs w:val="24"/>
              </w:rPr>
            </w:pPr>
            <w:bookmarkStart w:id="55" w:name="_Toc146202320"/>
            <w:bookmarkStart w:id="56" w:name="_Toc146202994"/>
            <w:r w:rsidRPr="00F00F09">
              <w:rPr>
                <w:rFonts w:ascii="Arial" w:hAnsi="Arial" w:cs="Arial"/>
                <w:sz w:val="24"/>
                <w:szCs w:val="24"/>
              </w:rPr>
              <w:t>14.02.2022</w:t>
            </w:r>
            <w:bookmarkEnd w:id="55"/>
            <w:bookmarkEnd w:id="56"/>
          </w:p>
        </w:tc>
        <w:tc>
          <w:tcPr>
            <w:tcW w:w="1422" w:type="dxa"/>
            <w:vAlign w:val="center"/>
          </w:tcPr>
          <w:p w14:paraId="062388DF" w14:textId="2D141CED" w:rsidR="005265F9" w:rsidRPr="00F00F09" w:rsidRDefault="005265F9" w:rsidP="00F00F09">
            <w:pPr>
              <w:ind w:left="-111" w:right="-143"/>
              <w:jc w:val="center"/>
              <w:rPr>
                <w:rFonts w:ascii="Arial" w:hAnsi="Arial" w:cs="Arial"/>
                <w:sz w:val="24"/>
                <w:szCs w:val="24"/>
              </w:rPr>
            </w:pPr>
            <w:bookmarkStart w:id="57" w:name="_Toc146202321"/>
            <w:bookmarkStart w:id="58" w:name="_Toc146202995"/>
            <w:r w:rsidRPr="00F00F09">
              <w:rPr>
                <w:rFonts w:ascii="Arial" w:hAnsi="Arial" w:cs="Arial"/>
                <w:sz w:val="24"/>
                <w:szCs w:val="24"/>
              </w:rPr>
              <w:t>4 года</w:t>
            </w:r>
            <w:bookmarkEnd w:id="57"/>
            <w:bookmarkEnd w:id="58"/>
          </w:p>
        </w:tc>
        <w:tc>
          <w:tcPr>
            <w:tcW w:w="1066" w:type="dxa"/>
            <w:vAlign w:val="center"/>
          </w:tcPr>
          <w:p w14:paraId="1C467C26" w14:textId="47C2137E" w:rsidR="005265F9" w:rsidRPr="00F00F09" w:rsidRDefault="005265F9" w:rsidP="00F00F09">
            <w:pPr>
              <w:ind w:left="-111" w:right="-143"/>
              <w:jc w:val="center"/>
              <w:rPr>
                <w:rFonts w:ascii="Arial" w:hAnsi="Arial" w:cs="Arial"/>
                <w:sz w:val="24"/>
                <w:szCs w:val="24"/>
              </w:rPr>
            </w:pPr>
            <w:bookmarkStart w:id="59" w:name="_Toc146202322"/>
            <w:bookmarkStart w:id="60" w:name="_Toc146202996"/>
            <w:r w:rsidRPr="00F00F09">
              <w:rPr>
                <w:rFonts w:ascii="Arial" w:hAnsi="Arial" w:cs="Arial"/>
                <w:sz w:val="24"/>
                <w:szCs w:val="24"/>
              </w:rPr>
              <w:t>14</w:t>
            </w:r>
            <w:bookmarkEnd w:id="59"/>
            <w:bookmarkEnd w:id="60"/>
          </w:p>
        </w:tc>
      </w:tr>
      <w:tr w:rsidR="0004768C" w:rsidRPr="00A556CA" w14:paraId="1B95E956" w14:textId="77777777" w:rsidTr="00376166">
        <w:trPr>
          <w:trHeight w:val="764"/>
        </w:trPr>
        <w:tc>
          <w:tcPr>
            <w:tcW w:w="1816" w:type="dxa"/>
            <w:vMerge w:val="restart"/>
            <w:shd w:val="clear" w:color="auto" w:fill="D9D9D9" w:themeFill="background1" w:themeFillShade="D9"/>
            <w:vAlign w:val="center"/>
          </w:tcPr>
          <w:p w14:paraId="156E6BBF" w14:textId="083DEB1F" w:rsidR="0004768C" w:rsidRPr="00F00F09" w:rsidRDefault="0004768C" w:rsidP="00F00F09">
            <w:pPr>
              <w:ind w:left="-111" w:right="-143"/>
              <w:rPr>
                <w:rFonts w:ascii="Arial" w:hAnsi="Arial" w:cs="Arial"/>
                <w:sz w:val="24"/>
                <w:szCs w:val="24"/>
              </w:rPr>
            </w:pPr>
            <w:bookmarkStart w:id="61" w:name="_Toc146202323"/>
            <w:bookmarkStart w:id="62" w:name="_Toc146202997"/>
            <w:r w:rsidRPr="00F00F09">
              <w:rPr>
                <w:rFonts w:ascii="Arial" w:hAnsi="Arial" w:cs="Arial"/>
                <w:sz w:val="24"/>
                <w:szCs w:val="24"/>
              </w:rPr>
              <w:t>ООО «ПФК»</w:t>
            </w:r>
            <w:bookmarkEnd w:id="61"/>
            <w:bookmarkEnd w:id="62"/>
          </w:p>
        </w:tc>
        <w:tc>
          <w:tcPr>
            <w:tcW w:w="2027" w:type="dxa"/>
            <w:vMerge w:val="restart"/>
            <w:shd w:val="clear" w:color="auto" w:fill="D9D9D9" w:themeFill="background1" w:themeFillShade="D9"/>
            <w:vAlign w:val="center"/>
          </w:tcPr>
          <w:p w14:paraId="48284A5D" w14:textId="5029C013" w:rsidR="0004768C" w:rsidRPr="00F00F09" w:rsidRDefault="0004768C" w:rsidP="00F00F09">
            <w:pPr>
              <w:ind w:left="-111" w:right="-143"/>
              <w:jc w:val="center"/>
              <w:rPr>
                <w:rFonts w:ascii="Arial" w:hAnsi="Arial" w:cs="Arial"/>
                <w:sz w:val="24"/>
                <w:szCs w:val="24"/>
              </w:rPr>
            </w:pPr>
            <w:bookmarkStart w:id="63" w:name="_Toc146202324"/>
            <w:bookmarkStart w:id="64" w:name="_Toc146202998"/>
            <w:r w:rsidRPr="00F00F09">
              <w:rPr>
                <w:rFonts w:ascii="Arial" w:hAnsi="Arial" w:cs="Arial"/>
                <w:sz w:val="24"/>
                <w:szCs w:val="24"/>
              </w:rPr>
              <w:t>Факторинг</w:t>
            </w:r>
            <w:bookmarkEnd w:id="63"/>
            <w:bookmarkEnd w:id="64"/>
          </w:p>
        </w:tc>
        <w:tc>
          <w:tcPr>
            <w:tcW w:w="1566" w:type="dxa"/>
            <w:shd w:val="clear" w:color="auto" w:fill="D9D9D9" w:themeFill="background1" w:themeFillShade="D9"/>
            <w:vAlign w:val="center"/>
          </w:tcPr>
          <w:p w14:paraId="4CB9B2AB" w14:textId="130CF66F" w:rsidR="0004768C" w:rsidRPr="00F00F09" w:rsidRDefault="0004768C" w:rsidP="00F00F09">
            <w:pPr>
              <w:ind w:left="-111" w:right="-143"/>
              <w:jc w:val="center"/>
              <w:rPr>
                <w:rFonts w:ascii="Arial" w:hAnsi="Arial" w:cs="Arial"/>
                <w:sz w:val="24"/>
                <w:szCs w:val="24"/>
              </w:rPr>
            </w:pPr>
            <w:bookmarkStart w:id="65" w:name="_Toc146202325"/>
            <w:bookmarkStart w:id="66" w:name="_Toc146202999"/>
            <w:r w:rsidRPr="00F00F09">
              <w:rPr>
                <w:rFonts w:ascii="Arial" w:hAnsi="Arial" w:cs="Arial"/>
                <w:sz w:val="24"/>
                <w:szCs w:val="24"/>
              </w:rPr>
              <w:t>коммерческие</w:t>
            </w:r>
            <w:bookmarkEnd w:id="65"/>
            <w:bookmarkEnd w:id="66"/>
          </w:p>
        </w:tc>
        <w:tc>
          <w:tcPr>
            <w:tcW w:w="1280" w:type="dxa"/>
            <w:shd w:val="clear" w:color="auto" w:fill="D9D9D9" w:themeFill="background1" w:themeFillShade="D9"/>
            <w:vAlign w:val="center"/>
          </w:tcPr>
          <w:p w14:paraId="0B081EA5" w14:textId="1DDBD021" w:rsidR="0004768C" w:rsidRPr="00F00F09" w:rsidRDefault="0004768C" w:rsidP="00F00F09">
            <w:pPr>
              <w:ind w:left="-111" w:right="-143"/>
              <w:jc w:val="center"/>
              <w:rPr>
                <w:rFonts w:ascii="Arial" w:hAnsi="Arial" w:cs="Arial"/>
                <w:b/>
                <w:sz w:val="24"/>
                <w:szCs w:val="24"/>
              </w:rPr>
            </w:pPr>
            <w:bookmarkStart w:id="67" w:name="_Toc146202326"/>
            <w:bookmarkStart w:id="68" w:name="_Toc146203000"/>
            <w:r w:rsidRPr="00F00F09">
              <w:rPr>
                <w:rFonts w:ascii="Arial" w:hAnsi="Arial" w:cs="Arial"/>
                <w:b/>
                <w:sz w:val="24"/>
                <w:szCs w:val="24"/>
              </w:rPr>
              <w:t>30</w:t>
            </w:r>
            <w:bookmarkEnd w:id="67"/>
            <w:bookmarkEnd w:id="68"/>
          </w:p>
        </w:tc>
        <w:tc>
          <w:tcPr>
            <w:tcW w:w="1250" w:type="dxa"/>
            <w:shd w:val="clear" w:color="auto" w:fill="D9D9D9" w:themeFill="background1" w:themeFillShade="D9"/>
            <w:vAlign w:val="center"/>
          </w:tcPr>
          <w:p w14:paraId="518C4F38" w14:textId="3A79CA4B" w:rsidR="0004768C" w:rsidRPr="00F00F09" w:rsidRDefault="0004768C" w:rsidP="00F00F09">
            <w:pPr>
              <w:ind w:left="-111" w:right="-143"/>
              <w:jc w:val="center"/>
              <w:rPr>
                <w:rFonts w:ascii="Arial" w:hAnsi="Arial" w:cs="Arial"/>
                <w:sz w:val="24"/>
                <w:szCs w:val="24"/>
              </w:rPr>
            </w:pPr>
            <w:bookmarkStart w:id="69" w:name="_Toc146202327"/>
            <w:bookmarkStart w:id="70" w:name="_Toc146203001"/>
            <w:r w:rsidRPr="00F00F09">
              <w:rPr>
                <w:rFonts w:ascii="Arial" w:hAnsi="Arial" w:cs="Arial"/>
                <w:sz w:val="24"/>
                <w:szCs w:val="24"/>
              </w:rPr>
              <w:t>07.10.2021</w:t>
            </w:r>
            <w:bookmarkEnd w:id="69"/>
            <w:bookmarkEnd w:id="70"/>
          </w:p>
        </w:tc>
        <w:tc>
          <w:tcPr>
            <w:tcW w:w="1422" w:type="dxa"/>
            <w:shd w:val="clear" w:color="auto" w:fill="D9D9D9" w:themeFill="background1" w:themeFillShade="D9"/>
            <w:vAlign w:val="center"/>
          </w:tcPr>
          <w:p w14:paraId="0EC808CA" w14:textId="387346DB" w:rsidR="0004768C" w:rsidRPr="00F00F09" w:rsidRDefault="0004768C" w:rsidP="00F00F09">
            <w:pPr>
              <w:ind w:left="-111" w:right="-143"/>
              <w:jc w:val="center"/>
              <w:rPr>
                <w:rFonts w:ascii="Arial" w:hAnsi="Arial" w:cs="Arial"/>
                <w:sz w:val="24"/>
                <w:szCs w:val="24"/>
              </w:rPr>
            </w:pPr>
            <w:bookmarkStart w:id="71" w:name="_Toc146202328"/>
            <w:bookmarkStart w:id="72" w:name="_Toc146203002"/>
            <w:r w:rsidRPr="00F00F09">
              <w:rPr>
                <w:rFonts w:ascii="Arial" w:hAnsi="Arial" w:cs="Arial"/>
                <w:sz w:val="24"/>
                <w:szCs w:val="24"/>
              </w:rPr>
              <w:t>2 года</w:t>
            </w:r>
            <w:bookmarkEnd w:id="71"/>
            <w:bookmarkEnd w:id="72"/>
          </w:p>
        </w:tc>
        <w:tc>
          <w:tcPr>
            <w:tcW w:w="1066" w:type="dxa"/>
            <w:shd w:val="clear" w:color="auto" w:fill="D9D9D9"/>
            <w:vAlign w:val="center"/>
          </w:tcPr>
          <w:p w14:paraId="2B05E103" w14:textId="6CF9028C" w:rsidR="0004768C" w:rsidRPr="00F00F09" w:rsidRDefault="0004768C" w:rsidP="00F00F09">
            <w:pPr>
              <w:ind w:left="-111" w:right="-143"/>
              <w:jc w:val="center"/>
              <w:rPr>
                <w:rFonts w:ascii="Arial" w:hAnsi="Arial" w:cs="Arial"/>
                <w:sz w:val="24"/>
                <w:szCs w:val="24"/>
              </w:rPr>
            </w:pPr>
            <w:bookmarkStart w:id="73" w:name="_Toc146202329"/>
            <w:bookmarkStart w:id="74" w:name="_Toc146203003"/>
            <w:r w:rsidRPr="00F00F09">
              <w:rPr>
                <w:rFonts w:ascii="Arial" w:hAnsi="Arial" w:cs="Arial"/>
                <w:sz w:val="24"/>
                <w:szCs w:val="24"/>
              </w:rPr>
              <w:t>12</w:t>
            </w:r>
            <w:bookmarkEnd w:id="73"/>
            <w:bookmarkEnd w:id="74"/>
          </w:p>
        </w:tc>
      </w:tr>
      <w:tr w:rsidR="0004768C" w:rsidRPr="00A556CA" w14:paraId="6D140E91" w14:textId="77777777" w:rsidTr="00376166">
        <w:trPr>
          <w:trHeight w:val="704"/>
        </w:trPr>
        <w:tc>
          <w:tcPr>
            <w:tcW w:w="1816" w:type="dxa"/>
            <w:vMerge/>
            <w:shd w:val="clear" w:color="auto" w:fill="D9D9D9" w:themeFill="background1" w:themeFillShade="D9"/>
            <w:vAlign w:val="center"/>
          </w:tcPr>
          <w:p w14:paraId="44905FD2" w14:textId="77777777" w:rsidR="0004768C" w:rsidRPr="00F00F09" w:rsidRDefault="0004768C" w:rsidP="00F00F09">
            <w:pPr>
              <w:ind w:left="-111" w:right="-143"/>
              <w:rPr>
                <w:rFonts w:ascii="Arial" w:hAnsi="Arial" w:cs="Arial"/>
                <w:sz w:val="24"/>
                <w:szCs w:val="24"/>
              </w:rPr>
            </w:pPr>
          </w:p>
        </w:tc>
        <w:tc>
          <w:tcPr>
            <w:tcW w:w="2027" w:type="dxa"/>
            <w:vMerge/>
            <w:shd w:val="clear" w:color="auto" w:fill="D9D9D9" w:themeFill="background1" w:themeFillShade="D9"/>
            <w:vAlign w:val="center"/>
          </w:tcPr>
          <w:p w14:paraId="71B8C757" w14:textId="77777777" w:rsidR="0004768C" w:rsidRPr="00F00F09" w:rsidRDefault="0004768C" w:rsidP="00F00F09">
            <w:pPr>
              <w:ind w:left="-111" w:right="-143"/>
              <w:rPr>
                <w:rFonts w:ascii="Arial" w:hAnsi="Arial" w:cs="Arial"/>
                <w:sz w:val="24"/>
                <w:szCs w:val="24"/>
              </w:rPr>
            </w:pPr>
          </w:p>
        </w:tc>
        <w:tc>
          <w:tcPr>
            <w:tcW w:w="1566" w:type="dxa"/>
            <w:shd w:val="clear" w:color="auto" w:fill="D9D9D9" w:themeFill="background1" w:themeFillShade="D9"/>
            <w:vAlign w:val="center"/>
          </w:tcPr>
          <w:p w14:paraId="58C43C74" w14:textId="06527F37" w:rsidR="0004768C" w:rsidRPr="00F00F09" w:rsidRDefault="0004768C" w:rsidP="00F00F09">
            <w:pPr>
              <w:ind w:left="-111" w:right="-143"/>
              <w:rPr>
                <w:rFonts w:ascii="Arial" w:hAnsi="Arial" w:cs="Arial"/>
                <w:sz w:val="24"/>
                <w:szCs w:val="24"/>
              </w:rPr>
            </w:pPr>
            <w:bookmarkStart w:id="75" w:name="_Toc146202330"/>
            <w:bookmarkStart w:id="76" w:name="_Toc146203004"/>
            <w:r w:rsidRPr="00F00F09">
              <w:rPr>
                <w:rFonts w:ascii="Arial" w:hAnsi="Arial" w:cs="Arial"/>
                <w:sz w:val="24"/>
                <w:szCs w:val="24"/>
              </w:rPr>
              <w:t>коммерческие</w:t>
            </w:r>
            <w:bookmarkEnd w:id="75"/>
            <w:bookmarkEnd w:id="76"/>
          </w:p>
        </w:tc>
        <w:tc>
          <w:tcPr>
            <w:tcW w:w="1280" w:type="dxa"/>
            <w:shd w:val="clear" w:color="auto" w:fill="D9D9D9" w:themeFill="background1" w:themeFillShade="D9"/>
            <w:vAlign w:val="center"/>
          </w:tcPr>
          <w:p w14:paraId="7B50250C" w14:textId="1B9537ED" w:rsidR="0004768C" w:rsidRPr="00F00F09" w:rsidRDefault="0004768C" w:rsidP="00F00F09">
            <w:pPr>
              <w:ind w:left="-111" w:right="-143"/>
              <w:jc w:val="center"/>
              <w:rPr>
                <w:rFonts w:ascii="Arial" w:hAnsi="Arial" w:cs="Arial"/>
                <w:b/>
                <w:sz w:val="24"/>
                <w:szCs w:val="24"/>
              </w:rPr>
            </w:pPr>
            <w:bookmarkStart w:id="77" w:name="_Toc146202331"/>
            <w:bookmarkStart w:id="78" w:name="_Toc146203005"/>
            <w:r w:rsidRPr="00F00F09">
              <w:rPr>
                <w:rFonts w:ascii="Arial" w:hAnsi="Arial" w:cs="Arial"/>
                <w:b/>
                <w:sz w:val="24"/>
                <w:szCs w:val="24"/>
              </w:rPr>
              <w:t>30</w:t>
            </w:r>
            <w:bookmarkEnd w:id="77"/>
            <w:bookmarkEnd w:id="78"/>
          </w:p>
        </w:tc>
        <w:tc>
          <w:tcPr>
            <w:tcW w:w="1250" w:type="dxa"/>
            <w:shd w:val="clear" w:color="auto" w:fill="D9D9D9" w:themeFill="background1" w:themeFillShade="D9"/>
            <w:vAlign w:val="center"/>
          </w:tcPr>
          <w:p w14:paraId="4CAA47AD" w14:textId="30F1B0EE" w:rsidR="0004768C" w:rsidRPr="00F00F09" w:rsidRDefault="0004768C" w:rsidP="00F00F09">
            <w:pPr>
              <w:ind w:left="-111" w:right="-143"/>
              <w:jc w:val="center"/>
              <w:rPr>
                <w:rFonts w:ascii="Arial" w:hAnsi="Arial" w:cs="Arial"/>
                <w:sz w:val="24"/>
                <w:szCs w:val="24"/>
              </w:rPr>
            </w:pPr>
            <w:bookmarkStart w:id="79" w:name="_Toc146202332"/>
            <w:bookmarkStart w:id="80" w:name="_Toc146203006"/>
            <w:r w:rsidRPr="00F00F09">
              <w:rPr>
                <w:rFonts w:ascii="Arial" w:hAnsi="Arial" w:cs="Arial"/>
                <w:sz w:val="24"/>
                <w:szCs w:val="24"/>
              </w:rPr>
              <w:t>25.05.2022</w:t>
            </w:r>
            <w:bookmarkEnd w:id="79"/>
            <w:bookmarkEnd w:id="80"/>
          </w:p>
        </w:tc>
        <w:tc>
          <w:tcPr>
            <w:tcW w:w="1422" w:type="dxa"/>
            <w:shd w:val="clear" w:color="auto" w:fill="D9D9D9" w:themeFill="background1" w:themeFillShade="D9"/>
            <w:vAlign w:val="center"/>
          </w:tcPr>
          <w:p w14:paraId="3B8C9DAD" w14:textId="446082E6" w:rsidR="0004768C" w:rsidRPr="00F00F09" w:rsidRDefault="0004768C" w:rsidP="00F00F09">
            <w:pPr>
              <w:ind w:left="-111" w:right="-143"/>
              <w:jc w:val="center"/>
              <w:rPr>
                <w:rFonts w:ascii="Arial" w:hAnsi="Arial" w:cs="Arial"/>
                <w:sz w:val="24"/>
                <w:szCs w:val="24"/>
              </w:rPr>
            </w:pPr>
            <w:bookmarkStart w:id="81" w:name="_Toc146202333"/>
            <w:bookmarkStart w:id="82" w:name="_Toc146203007"/>
            <w:r w:rsidRPr="00F00F09">
              <w:rPr>
                <w:rFonts w:ascii="Arial" w:hAnsi="Arial" w:cs="Arial"/>
                <w:sz w:val="24"/>
                <w:szCs w:val="24"/>
              </w:rPr>
              <w:t>5 лет</w:t>
            </w:r>
            <w:bookmarkEnd w:id="81"/>
            <w:bookmarkEnd w:id="82"/>
          </w:p>
        </w:tc>
        <w:tc>
          <w:tcPr>
            <w:tcW w:w="1066" w:type="dxa"/>
            <w:shd w:val="clear" w:color="auto" w:fill="D9D9D9"/>
            <w:vAlign w:val="center"/>
          </w:tcPr>
          <w:p w14:paraId="1C89C9EB" w14:textId="2E6A7E37" w:rsidR="0004768C" w:rsidRPr="00F00F09" w:rsidRDefault="0004768C" w:rsidP="00F00F09">
            <w:pPr>
              <w:ind w:left="-111" w:right="-143"/>
              <w:jc w:val="center"/>
              <w:rPr>
                <w:rFonts w:ascii="Arial" w:hAnsi="Arial" w:cs="Arial"/>
                <w:sz w:val="24"/>
                <w:szCs w:val="24"/>
              </w:rPr>
            </w:pPr>
            <w:bookmarkStart w:id="83" w:name="_Toc146202334"/>
            <w:bookmarkStart w:id="84" w:name="_Toc146203008"/>
            <w:r w:rsidRPr="00F00F09">
              <w:rPr>
                <w:rFonts w:ascii="Arial" w:hAnsi="Arial" w:cs="Arial"/>
                <w:sz w:val="24"/>
                <w:szCs w:val="24"/>
              </w:rPr>
              <w:t>20</w:t>
            </w:r>
            <w:bookmarkEnd w:id="83"/>
            <w:bookmarkEnd w:id="84"/>
          </w:p>
        </w:tc>
      </w:tr>
      <w:tr w:rsidR="00376166" w:rsidRPr="00A556CA" w14:paraId="7AC5CBCD" w14:textId="77777777" w:rsidTr="007C677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58"/>
        </w:trPr>
        <w:tc>
          <w:tcPr>
            <w:tcW w:w="1816" w:type="dxa"/>
            <w:tcBorders>
              <w:top w:val="nil"/>
              <w:left w:val="nil"/>
              <w:bottom w:val="nil"/>
              <w:right w:val="nil"/>
            </w:tcBorders>
            <w:vAlign w:val="center"/>
          </w:tcPr>
          <w:p w14:paraId="3F379E11" w14:textId="35ADA6E8" w:rsidR="00376166" w:rsidRPr="00F00F09" w:rsidRDefault="00376166" w:rsidP="00376166">
            <w:pPr>
              <w:ind w:left="-111" w:right="-143"/>
              <w:rPr>
                <w:rFonts w:ascii="Arial" w:hAnsi="Arial" w:cs="Arial"/>
                <w:sz w:val="24"/>
                <w:szCs w:val="24"/>
              </w:rPr>
            </w:pPr>
            <w:r w:rsidRPr="00F00F09">
              <w:rPr>
                <w:rFonts w:ascii="Arial" w:hAnsi="Arial" w:cs="Arial"/>
                <w:sz w:val="24"/>
                <w:szCs w:val="24"/>
              </w:rPr>
              <w:t>ООО «</w:t>
            </w:r>
            <w:proofErr w:type="spellStart"/>
            <w:r>
              <w:rPr>
                <w:rFonts w:ascii="Arial" w:hAnsi="Arial" w:cs="Arial"/>
                <w:sz w:val="24"/>
                <w:szCs w:val="24"/>
              </w:rPr>
              <w:t>Феррум</w:t>
            </w:r>
            <w:proofErr w:type="spellEnd"/>
            <w:r w:rsidRPr="00F00F09">
              <w:rPr>
                <w:rFonts w:ascii="Arial" w:hAnsi="Arial" w:cs="Arial"/>
                <w:sz w:val="24"/>
                <w:szCs w:val="24"/>
              </w:rPr>
              <w:t>»</w:t>
            </w:r>
          </w:p>
        </w:tc>
        <w:tc>
          <w:tcPr>
            <w:tcW w:w="2027" w:type="dxa"/>
            <w:tcBorders>
              <w:top w:val="nil"/>
              <w:left w:val="nil"/>
              <w:bottom w:val="nil"/>
              <w:right w:val="nil"/>
            </w:tcBorders>
            <w:vAlign w:val="center"/>
          </w:tcPr>
          <w:p w14:paraId="53B7D741" w14:textId="6554D880" w:rsidR="00376166" w:rsidRPr="00F00F09" w:rsidRDefault="00376166" w:rsidP="00376166">
            <w:pPr>
              <w:ind w:left="-111" w:right="-143"/>
              <w:jc w:val="center"/>
              <w:rPr>
                <w:rFonts w:ascii="Arial" w:hAnsi="Arial" w:cs="Arial"/>
                <w:sz w:val="24"/>
                <w:szCs w:val="24"/>
              </w:rPr>
            </w:pPr>
            <w:r>
              <w:rPr>
                <w:rFonts w:ascii="Arial" w:hAnsi="Arial" w:cs="Arial"/>
                <w:sz w:val="24"/>
                <w:szCs w:val="24"/>
              </w:rPr>
              <w:t>Торговля</w:t>
            </w:r>
            <w:r w:rsidR="007C677B">
              <w:rPr>
                <w:rFonts w:ascii="Arial" w:hAnsi="Arial" w:cs="Arial"/>
                <w:sz w:val="24"/>
                <w:szCs w:val="24"/>
              </w:rPr>
              <w:t xml:space="preserve"> и обработка металлопроката</w:t>
            </w:r>
          </w:p>
        </w:tc>
        <w:tc>
          <w:tcPr>
            <w:tcW w:w="1566" w:type="dxa"/>
            <w:tcBorders>
              <w:top w:val="nil"/>
              <w:left w:val="nil"/>
              <w:bottom w:val="nil"/>
              <w:right w:val="nil"/>
            </w:tcBorders>
            <w:vAlign w:val="center"/>
          </w:tcPr>
          <w:p w14:paraId="4EC9B3BA" w14:textId="77777777" w:rsidR="00376166" w:rsidRPr="00F00F09" w:rsidRDefault="00376166" w:rsidP="00376166">
            <w:pPr>
              <w:ind w:left="-111" w:right="-143"/>
              <w:jc w:val="center"/>
              <w:rPr>
                <w:rFonts w:ascii="Arial" w:hAnsi="Arial" w:cs="Arial"/>
                <w:sz w:val="24"/>
                <w:szCs w:val="24"/>
              </w:rPr>
            </w:pPr>
            <w:r w:rsidRPr="00F00F09">
              <w:rPr>
                <w:rFonts w:ascii="Arial" w:hAnsi="Arial" w:cs="Arial"/>
                <w:sz w:val="24"/>
                <w:szCs w:val="24"/>
              </w:rPr>
              <w:t>биржевые</w:t>
            </w:r>
          </w:p>
        </w:tc>
        <w:tc>
          <w:tcPr>
            <w:tcW w:w="1280" w:type="dxa"/>
            <w:tcBorders>
              <w:top w:val="nil"/>
              <w:left w:val="nil"/>
              <w:bottom w:val="nil"/>
              <w:right w:val="nil"/>
            </w:tcBorders>
            <w:vAlign w:val="center"/>
          </w:tcPr>
          <w:p w14:paraId="2B00BB9E" w14:textId="7107E60C" w:rsidR="00376166" w:rsidRPr="00F00F09" w:rsidRDefault="00376166" w:rsidP="00376166">
            <w:pPr>
              <w:ind w:left="-111" w:right="-143"/>
              <w:jc w:val="center"/>
              <w:rPr>
                <w:rFonts w:ascii="Arial" w:hAnsi="Arial" w:cs="Arial"/>
                <w:b/>
                <w:sz w:val="24"/>
                <w:szCs w:val="24"/>
              </w:rPr>
            </w:pPr>
            <w:r>
              <w:rPr>
                <w:rFonts w:ascii="Arial" w:hAnsi="Arial" w:cs="Arial"/>
                <w:b/>
                <w:sz w:val="24"/>
                <w:szCs w:val="24"/>
              </w:rPr>
              <w:t>250</w:t>
            </w:r>
          </w:p>
        </w:tc>
        <w:tc>
          <w:tcPr>
            <w:tcW w:w="1250" w:type="dxa"/>
            <w:tcBorders>
              <w:top w:val="nil"/>
              <w:left w:val="nil"/>
              <w:bottom w:val="nil"/>
              <w:right w:val="nil"/>
            </w:tcBorders>
            <w:vAlign w:val="center"/>
          </w:tcPr>
          <w:p w14:paraId="562A5618" w14:textId="36422363" w:rsidR="00376166" w:rsidRPr="00F00F09" w:rsidRDefault="00376166" w:rsidP="00376166">
            <w:pPr>
              <w:ind w:left="-111" w:right="-143"/>
              <w:jc w:val="center"/>
              <w:rPr>
                <w:rFonts w:ascii="Arial" w:hAnsi="Arial" w:cs="Arial"/>
                <w:sz w:val="24"/>
                <w:szCs w:val="24"/>
              </w:rPr>
            </w:pPr>
            <w:r>
              <w:rPr>
                <w:rFonts w:ascii="Arial" w:hAnsi="Arial" w:cs="Arial"/>
                <w:sz w:val="24"/>
                <w:szCs w:val="24"/>
              </w:rPr>
              <w:t>05</w:t>
            </w:r>
            <w:r w:rsidRPr="00F00F09">
              <w:rPr>
                <w:rFonts w:ascii="Arial" w:hAnsi="Arial" w:cs="Arial"/>
                <w:sz w:val="24"/>
                <w:szCs w:val="24"/>
              </w:rPr>
              <w:t>.</w:t>
            </w:r>
            <w:r>
              <w:rPr>
                <w:rFonts w:ascii="Arial" w:hAnsi="Arial" w:cs="Arial"/>
                <w:sz w:val="24"/>
                <w:szCs w:val="24"/>
              </w:rPr>
              <w:t>10</w:t>
            </w:r>
            <w:r w:rsidRPr="00F00F09">
              <w:rPr>
                <w:rFonts w:ascii="Arial" w:hAnsi="Arial" w:cs="Arial"/>
                <w:sz w:val="24"/>
                <w:szCs w:val="24"/>
              </w:rPr>
              <w:t>.202</w:t>
            </w:r>
            <w:r>
              <w:rPr>
                <w:rFonts w:ascii="Arial" w:hAnsi="Arial" w:cs="Arial"/>
                <w:sz w:val="24"/>
                <w:szCs w:val="24"/>
              </w:rPr>
              <w:t>3</w:t>
            </w:r>
          </w:p>
        </w:tc>
        <w:tc>
          <w:tcPr>
            <w:tcW w:w="1422" w:type="dxa"/>
            <w:tcBorders>
              <w:top w:val="nil"/>
              <w:left w:val="nil"/>
              <w:bottom w:val="nil"/>
              <w:right w:val="nil"/>
            </w:tcBorders>
            <w:vAlign w:val="center"/>
          </w:tcPr>
          <w:p w14:paraId="3135AB50" w14:textId="467C3534" w:rsidR="00376166" w:rsidRPr="00F00F09" w:rsidRDefault="00376166" w:rsidP="00376166">
            <w:pPr>
              <w:ind w:left="-111" w:right="-143"/>
              <w:jc w:val="center"/>
              <w:rPr>
                <w:rFonts w:ascii="Arial" w:hAnsi="Arial" w:cs="Arial"/>
                <w:sz w:val="24"/>
                <w:szCs w:val="24"/>
              </w:rPr>
            </w:pPr>
            <w:r>
              <w:rPr>
                <w:rFonts w:ascii="Arial" w:hAnsi="Arial" w:cs="Arial"/>
                <w:sz w:val="24"/>
                <w:szCs w:val="24"/>
              </w:rPr>
              <w:t>5</w:t>
            </w:r>
            <w:r w:rsidRPr="00F00F09">
              <w:rPr>
                <w:rFonts w:ascii="Arial" w:hAnsi="Arial" w:cs="Arial"/>
                <w:sz w:val="24"/>
                <w:szCs w:val="24"/>
              </w:rPr>
              <w:t xml:space="preserve"> </w:t>
            </w:r>
            <w:r>
              <w:rPr>
                <w:rFonts w:ascii="Arial" w:hAnsi="Arial" w:cs="Arial"/>
                <w:sz w:val="24"/>
                <w:szCs w:val="24"/>
              </w:rPr>
              <w:t>лет</w:t>
            </w:r>
          </w:p>
        </w:tc>
        <w:tc>
          <w:tcPr>
            <w:tcW w:w="1066" w:type="dxa"/>
            <w:tcBorders>
              <w:top w:val="nil"/>
              <w:left w:val="nil"/>
              <w:bottom w:val="nil"/>
              <w:right w:val="nil"/>
            </w:tcBorders>
            <w:vAlign w:val="center"/>
          </w:tcPr>
          <w:p w14:paraId="72F9F8AC" w14:textId="5A110232" w:rsidR="00376166" w:rsidRPr="00F00F09" w:rsidRDefault="00376166" w:rsidP="00376166">
            <w:pPr>
              <w:ind w:left="-111" w:right="-143"/>
              <w:jc w:val="center"/>
              <w:rPr>
                <w:rFonts w:ascii="Arial" w:hAnsi="Arial" w:cs="Arial"/>
                <w:sz w:val="24"/>
                <w:szCs w:val="24"/>
              </w:rPr>
            </w:pPr>
            <w:r w:rsidRPr="00F00F09">
              <w:rPr>
                <w:rFonts w:ascii="Arial" w:hAnsi="Arial" w:cs="Arial"/>
                <w:sz w:val="24"/>
                <w:szCs w:val="24"/>
              </w:rPr>
              <w:t>1</w:t>
            </w:r>
            <w:r>
              <w:rPr>
                <w:rFonts w:ascii="Arial" w:hAnsi="Arial" w:cs="Arial"/>
                <w:sz w:val="24"/>
                <w:szCs w:val="24"/>
              </w:rPr>
              <w:t>6,75</w:t>
            </w:r>
          </w:p>
        </w:tc>
      </w:tr>
    </w:tbl>
    <w:p w14:paraId="47909866" w14:textId="77777777" w:rsidR="00FE7818" w:rsidRDefault="00FE7818" w:rsidP="00FE7818">
      <w:pPr>
        <w:spacing w:after="0" w:line="360" w:lineRule="auto"/>
        <w:ind w:firstLine="709"/>
        <w:jc w:val="both"/>
        <w:rPr>
          <w:rFonts w:ascii="Arial" w:eastAsia="Times New Roman" w:hAnsi="Arial" w:cs="Arial"/>
          <w:color w:val="0D0D0D" w:themeColor="text1" w:themeTint="F2"/>
          <w:sz w:val="28"/>
          <w:szCs w:val="28"/>
          <w:lang w:eastAsia="ru-RU"/>
        </w:rPr>
      </w:pPr>
    </w:p>
    <w:p w14:paraId="400EB079" w14:textId="2186B313" w:rsidR="00AD2264" w:rsidRPr="00A95FB7" w:rsidRDefault="00FC353C" w:rsidP="00FE7818">
      <w:pPr>
        <w:spacing w:before="100" w:beforeAutospacing="1" w:after="0" w:line="360" w:lineRule="auto"/>
        <w:ind w:firstLine="709"/>
        <w:jc w:val="both"/>
        <w:rPr>
          <w:rFonts w:ascii="Arial" w:eastAsia="Times New Roman" w:hAnsi="Arial" w:cs="Arial"/>
          <w:color w:val="0D0D0D" w:themeColor="text1" w:themeTint="F2"/>
          <w:sz w:val="28"/>
          <w:szCs w:val="28"/>
          <w:lang w:eastAsia="ru-RU"/>
        </w:rPr>
      </w:pPr>
      <w:r w:rsidRPr="00A95FB7">
        <w:rPr>
          <w:rFonts w:ascii="Arial" w:eastAsia="Times New Roman" w:hAnsi="Arial" w:cs="Arial"/>
          <w:color w:val="0D0D0D" w:themeColor="text1" w:themeTint="F2"/>
          <w:sz w:val="28"/>
          <w:szCs w:val="28"/>
          <w:lang w:eastAsia="ru-RU"/>
        </w:rPr>
        <w:t>На величину процентной ставки по облигаци</w:t>
      </w:r>
      <w:r w:rsidR="00634F73" w:rsidRPr="00A95FB7">
        <w:rPr>
          <w:rFonts w:ascii="Arial" w:eastAsia="Times New Roman" w:hAnsi="Arial" w:cs="Arial"/>
          <w:color w:val="0D0D0D" w:themeColor="text1" w:themeTint="F2"/>
          <w:sz w:val="28"/>
          <w:szCs w:val="28"/>
          <w:lang w:eastAsia="ru-RU"/>
        </w:rPr>
        <w:t>ям</w:t>
      </w:r>
      <w:r w:rsidRPr="00A95FB7">
        <w:rPr>
          <w:rFonts w:ascii="Arial" w:eastAsia="Times New Roman" w:hAnsi="Arial" w:cs="Arial"/>
          <w:color w:val="0D0D0D" w:themeColor="text1" w:themeTint="F2"/>
          <w:sz w:val="28"/>
          <w:szCs w:val="28"/>
          <w:lang w:eastAsia="ru-RU"/>
        </w:rPr>
        <w:t xml:space="preserve"> вли</w:t>
      </w:r>
      <w:r w:rsidR="00634F73" w:rsidRPr="00A95FB7">
        <w:rPr>
          <w:rFonts w:ascii="Arial" w:eastAsia="Times New Roman" w:hAnsi="Arial" w:cs="Arial"/>
          <w:color w:val="0D0D0D" w:themeColor="text1" w:themeTint="F2"/>
          <w:sz w:val="28"/>
          <w:szCs w:val="28"/>
          <w:lang w:eastAsia="ru-RU"/>
        </w:rPr>
        <w:t>яют различные факторы</w:t>
      </w:r>
      <w:r w:rsidRPr="00A95FB7">
        <w:rPr>
          <w:rFonts w:ascii="Arial" w:eastAsia="Times New Roman" w:hAnsi="Arial" w:cs="Arial"/>
          <w:color w:val="0D0D0D" w:themeColor="text1" w:themeTint="F2"/>
          <w:sz w:val="28"/>
          <w:szCs w:val="28"/>
          <w:lang w:eastAsia="ru-RU"/>
        </w:rPr>
        <w:t>:</w:t>
      </w:r>
    </w:p>
    <w:p w14:paraId="69B2EA66" w14:textId="1EEC4762" w:rsidR="00FC353C" w:rsidRPr="00A95FB7" w:rsidRDefault="00A02A3E" w:rsidP="00A95FB7">
      <w:pPr>
        <w:pStyle w:val="a6"/>
        <w:numPr>
          <w:ilvl w:val="0"/>
          <w:numId w:val="33"/>
        </w:numPr>
        <w:spacing w:after="0" w:line="360" w:lineRule="auto"/>
        <w:ind w:left="0" w:firstLine="709"/>
        <w:jc w:val="both"/>
        <w:rPr>
          <w:rFonts w:ascii="Arial" w:eastAsia="Times New Roman" w:hAnsi="Arial" w:cs="Arial"/>
          <w:sz w:val="28"/>
          <w:szCs w:val="28"/>
          <w:lang w:eastAsia="ru-RU"/>
        </w:rPr>
      </w:pPr>
      <w:r w:rsidRPr="00A95FB7">
        <w:rPr>
          <w:rFonts w:ascii="Arial" w:eastAsia="Times New Roman" w:hAnsi="Arial" w:cs="Arial"/>
          <w:b/>
          <w:bCs/>
          <w:sz w:val="28"/>
          <w:szCs w:val="28"/>
          <w:lang w:eastAsia="ru-RU"/>
        </w:rPr>
        <w:t>Р</w:t>
      </w:r>
      <w:r w:rsidR="00FC353C" w:rsidRPr="00A95FB7">
        <w:rPr>
          <w:rFonts w:ascii="Arial" w:eastAsia="Times New Roman" w:hAnsi="Arial" w:cs="Arial"/>
          <w:b/>
          <w:sz w:val="28"/>
          <w:szCs w:val="28"/>
          <w:lang w:eastAsia="ru-RU"/>
        </w:rPr>
        <w:t xml:space="preserve">азмер </w:t>
      </w:r>
      <w:proofErr w:type="spellStart"/>
      <w:r w:rsidR="00FC353C" w:rsidRPr="00A95FB7">
        <w:rPr>
          <w:rFonts w:ascii="Arial" w:eastAsia="Times New Roman" w:hAnsi="Arial" w:cs="Arial"/>
          <w:b/>
          <w:sz w:val="28"/>
          <w:szCs w:val="28"/>
          <w:lang w:eastAsia="ru-RU"/>
        </w:rPr>
        <w:t>безрисковой</w:t>
      </w:r>
      <w:proofErr w:type="spellEnd"/>
      <w:r w:rsidR="00FC353C" w:rsidRPr="00A95FB7">
        <w:rPr>
          <w:rFonts w:ascii="Arial" w:eastAsia="Times New Roman" w:hAnsi="Arial" w:cs="Arial"/>
          <w:b/>
          <w:sz w:val="28"/>
          <w:szCs w:val="28"/>
          <w:lang w:eastAsia="ru-RU"/>
        </w:rPr>
        <w:t xml:space="preserve"> ставки</w:t>
      </w:r>
      <w:r w:rsidR="00FE68FC" w:rsidRPr="00A95FB7">
        <w:rPr>
          <w:rFonts w:ascii="Arial" w:eastAsia="Times New Roman" w:hAnsi="Arial" w:cs="Arial"/>
          <w:sz w:val="28"/>
          <w:szCs w:val="28"/>
          <w:lang w:eastAsia="ru-RU"/>
        </w:rPr>
        <w:t>. В</w:t>
      </w:r>
      <w:r w:rsidR="00FC353C" w:rsidRPr="00A95FB7">
        <w:rPr>
          <w:rFonts w:ascii="Arial" w:eastAsia="Times New Roman" w:hAnsi="Arial" w:cs="Arial"/>
          <w:sz w:val="28"/>
          <w:szCs w:val="28"/>
          <w:lang w:eastAsia="ru-RU"/>
        </w:rPr>
        <w:t xml:space="preserve"> качестве таковой может быть </w:t>
      </w:r>
      <w:r w:rsidR="00AD2264" w:rsidRPr="00A95FB7">
        <w:rPr>
          <w:rFonts w:ascii="Arial" w:eastAsia="Times New Roman" w:hAnsi="Arial" w:cs="Arial"/>
          <w:sz w:val="28"/>
          <w:szCs w:val="28"/>
          <w:lang w:eastAsia="ru-RU"/>
        </w:rPr>
        <w:t>использована ключевая</w:t>
      </w:r>
      <w:r w:rsidR="00FC353C" w:rsidRPr="00A95FB7">
        <w:rPr>
          <w:rFonts w:ascii="Arial" w:eastAsia="Times New Roman" w:hAnsi="Arial" w:cs="Arial"/>
          <w:sz w:val="28"/>
          <w:szCs w:val="28"/>
          <w:lang w:eastAsia="ru-RU"/>
        </w:rPr>
        <w:t xml:space="preserve"> ставка </w:t>
      </w:r>
      <w:r w:rsidR="00520F4B" w:rsidRPr="00A95FB7">
        <w:rPr>
          <w:rFonts w:ascii="Arial" w:eastAsia="Times New Roman" w:hAnsi="Arial" w:cs="Arial"/>
          <w:sz w:val="28"/>
          <w:szCs w:val="28"/>
          <w:lang w:eastAsia="ru-RU"/>
        </w:rPr>
        <w:t xml:space="preserve">Банка России </w:t>
      </w:r>
      <w:r w:rsidR="00FC353C" w:rsidRPr="00A95FB7">
        <w:rPr>
          <w:rFonts w:ascii="Arial" w:eastAsia="Times New Roman" w:hAnsi="Arial" w:cs="Arial"/>
          <w:sz w:val="28"/>
          <w:szCs w:val="28"/>
          <w:lang w:eastAsia="ru-RU"/>
        </w:rPr>
        <w:t xml:space="preserve">или </w:t>
      </w:r>
      <w:r w:rsidR="00520F4B" w:rsidRPr="00A95FB7">
        <w:rPr>
          <w:rFonts w:ascii="Arial" w:eastAsia="Times New Roman" w:hAnsi="Arial" w:cs="Arial"/>
          <w:sz w:val="28"/>
          <w:szCs w:val="28"/>
          <w:lang w:eastAsia="ru-RU"/>
        </w:rPr>
        <w:t xml:space="preserve">средневзвешенная ставка </w:t>
      </w:r>
      <w:r w:rsidR="00FC353C" w:rsidRPr="00A95FB7">
        <w:rPr>
          <w:rFonts w:ascii="Arial" w:eastAsia="Times New Roman" w:hAnsi="Arial" w:cs="Arial"/>
          <w:sz w:val="28"/>
          <w:szCs w:val="28"/>
          <w:lang w:eastAsia="ru-RU"/>
        </w:rPr>
        <w:t xml:space="preserve">по </w:t>
      </w:r>
      <w:r w:rsidR="00FE68FC" w:rsidRPr="00A95FB7">
        <w:rPr>
          <w:rFonts w:ascii="Arial" w:eastAsia="Times New Roman" w:hAnsi="Arial" w:cs="Arial"/>
          <w:sz w:val="28"/>
          <w:szCs w:val="28"/>
          <w:lang w:eastAsia="ru-RU"/>
        </w:rPr>
        <w:t xml:space="preserve">краткосрочным </w:t>
      </w:r>
      <w:r w:rsidR="00FC353C" w:rsidRPr="00A95FB7">
        <w:rPr>
          <w:rFonts w:ascii="Arial" w:eastAsia="Times New Roman" w:hAnsi="Arial" w:cs="Arial"/>
          <w:sz w:val="28"/>
          <w:szCs w:val="28"/>
          <w:lang w:eastAsia="ru-RU"/>
        </w:rPr>
        <w:t>государственным ценным бумагам;</w:t>
      </w:r>
    </w:p>
    <w:p w14:paraId="1A693A5D" w14:textId="19F7F070" w:rsidR="00520F4B" w:rsidRPr="00A95FB7" w:rsidRDefault="00A02A3E" w:rsidP="00A95FB7">
      <w:pPr>
        <w:pStyle w:val="a6"/>
        <w:numPr>
          <w:ilvl w:val="0"/>
          <w:numId w:val="33"/>
        </w:numPr>
        <w:spacing w:after="0" w:line="360" w:lineRule="auto"/>
        <w:ind w:left="0" w:firstLine="709"/>
        <w:jc w:val="both"/>
        <w:rPr>
          <w:rFonts w:ascii="Arial" w:eastAsia="Times New Roman" w:hAnsi="Arial" w:cs="Arial"/>
          <w:sz w:val="28"/>
          <w:szCs w:val="28"/>
          <w:lang w:eastAsia="ru-RU"/>
        </w:rPr>
      </w:pPr>
      <w:r w:rsidRPr="00A95FB7">
        <w:rPr>
          <w:rFonts w:ascii="Arial" w:eastAsia="Times New Roman" w:hAnsi="Arial" w:cs="Arial"/>
          <w:b/>
          <w:sz w:val="28"/>
          <w:szCs w:val="28"/>
          <w:lang w:eastAsia="ru-RU"/>
        </w:rPr>
        <w:t>С</w:t>
      </w:r>
      <w:r w:rsidR="00520F4B" w:rsidRPr="00A95FB7">
        <w:rPr>
          <w:rFonts w:ascii="Arial" w:eastAsia="Times New Roman" w:hAnsi="Arial" w:cs="Arial"/>
          <w:b/>
          <w:sz w:val="28"/>
          <w:szCs w:val="28"/>
          <w:lang w:eastAsia="ru-RU"/>
        </w:rPr>
        <w:t>рок обращения</w:t>
      </w:r>
      <w:r w:rsidR="00FE68FC" w:rsidRPr="00A95FB7">
        <w:rPr>
          <w:rFonts w:ascii="Arial" w:eastAsia="Times New Roman" w:hAnsi="Arial" w:cs="Arial"/>
          <w:sz w:val="28"/>
          <w:szCs w:val="28"/>
          <w:lang w:eastAsia="ru-RU"/>
        </w:rPr>
        <w:t>. Чем меньше срок, тем ниже ставка. Ориентиром зависимости ставки от срока может быть Кривая бескупонной доходности, рассчитываемая Московской биржей (</w:t>
      </w:r>
      <w:hyperlink r:id="rId29" w:history="1">
        <w:r w:rsidR="00FE68FC" w:rsidRPr="00A95FB7">
          <w:rPr>
            <w:rStyle w:val="a3"/>
            <w:rFonts w:ascii="Arial" w:eastAsia="Times New Roman" w:hAnsi="Arial" w:cs="Arial"/>
            <w:color w:val="0088BB"/>
            <w:sz w:val="28"/>
            <w:szCs w:val="28"/>
            <w:u w:val="none"/>
            <w:lang w:eastAsia="ru-RU"/>
          </w:rPr>
          <w:t>КБД Московской биржи</w:t>
        </w:r>
      </w:hyperlink>
      <w:r w:rsidR="00FE68FC" w:rsidRPr="00A95FB7">
        <w:rPr>
          <w:rFonts w:ascii="Arial" w:eastAsia="Times New Roman" w:hAnsi="Arial" w:cs="Arial"/>
          <w:sz w:val="28"/>
          <w:szCs w:val="28"/>
          <w:lang w:eastAsia="ru-RU"/>
        </w:rPr>
        <w:t>)</w:t>
      </w:r>
      <w:r w:rsidR="00A95FB7" w:rsidRPr="00A95FB7">
        <w:rPr>
          <w:rFonts w:ascii="Arial" w:eastAsia="Times New Roman" w:hAnsi="Arial" w:cs="Arial"/>
          <w:sz w:val="28"/>
          <w:szCs w:val="28"/>
          <w:lang w:eastAsia="ru-RU"/>
        </w:rPr>
        <w:t>;</w:t>
      </w:r>
    </w:p>
    <w:p w14:paraId="2BC03E07" w14:textId="5FFBB683" w:rsidR="00520F4B" w:rsidRPr="00A95FB7" w:rsidRDefault="00A02A3E" w:rsidP="00A95FB7">
      <w:pPr>
        <w:pStyle w:val="a6"/>
        <w:numPr>
          <w:ilvl w:val="0"/>
          <w:numId w:val="33"/>
        </w:numPr>
        <w:spacing w:after="0" w:line="360" w:lineRule="auto"/>
        <w:ind w:left="0" w:firstLine="709"/>
        <w:jc w:val="both"/>
        <w:rPr>
          <w:rFonts w:ascii="Arial" w:eastAsia="Times New Roman" w:hAnsi="Arial" w:cs="Arial"/>
          <w:sz w:val="28"/>
          <w:szCs w:val="28"/>
          <w:lang w:eastAsia="ru-RU"/>
        </w:rPr>
      </w:pPr>
      <w:r w:rsidRPr="00A95FB7">
        <w:rPr>
          <w:rFonts w:ascii="Arial" w:eastAsia="Times New Roman" w:hAnsi="Arial" w:cs="Arial"/>
          <w:b/>
          <w:bCs/>
          <w:sz w:val="28"/>
          <w:szCs w:val="28"/>
          <w:lang w:eastAsia="ru-RU"/>
        </w:rPr>
        <w:t>В</w:t>
      </w:r>
      <w:r w:rsidR="00520F4B" w:rsidRPr="00A95FB7">
        <w:rPr>
          <w:rFonts w:ascii="Arial" w:eastAsia="Times New Roman" w:hAnsi="Arial" w:cs="Arial"/>
          <w:b/>
          <w:sz w:val="28"/>
          <w:szCs w:val="28"/>
          <w:lang w:eastAsia="ru-RU"/>
        </w:rPr>
        <w:t>озможность досрочного предъявления</w:t>
      </w:r>
      <w:r w:rsidR="00520F4B" w:rsidRPr="00A95FB7">
        <w:rPr>
          <w:rFonts w:ascii="Arial" w:eastAsia="Times New Roman" w:hAnsi="Arial" w:cs="Arial"/>
          <w:sz w:val="28"/>
          <w:szCs w:val="28"/>
          <w:lang w:eastAsia="ru-RU"/>
        </w:rPr>
        <w:t xml:space="preserve"> владельцем облигаций к выкупу</w:t>
      </w:r>
      <w:r w:rsidR="00FE68FC" w:rsidRPr="00A95FB7">
        <w:rPr>
          <w:rFonts w:ascii="Arial" w:eastAsia="Times New Roman" w:hAnsi="Arial" w:cs="Arial"/>
          <w:sz w:val="28"/>
          <w:szCs w:val="28"/>
          <w:lang w:eastAsia="ru-RU"/>
        </w:rPr>
        <w:t>. Сниж</w:t>
      </w:r>
      <w:r w:rsidR="00755BC9" w:rsidRPr="00A95FB7">
        <w:rPr>
          <w:rFonts w:ascii="Arial" w:eastAsia="Times New Roman" w:hAnsi="Arial" w:cs="Arial"/>
          <w:sz w:val="28"/>
          <w:szCs w:val="28"/>
          <w:lang w:eastAsia="ru-RU"/>
        </w:rPr>
        <w:t>а</w:t>
      </w:r>
      <w:r w:rsidR="00FE68FC" w:rsidRPr="00A95FB7">
        <w:rPr>
          <w:rFonts w:ascii="Arial" w:eastAsia="Times New Roman" w:hAnsi="Arial" w:cs="Arial"/>
          <w:sz w:val="28"/>
          <w:szCs w:val="28"/>
          <w:lang w:eastAsia="ru-RU"/>
        </w:rPr>
        <w:t xml:space="preserve">ет срок обращения, </w:t>
      </w:r>
      <w:r w:rsidR="00DB4A76" w:rsidRPr="00A95FB7">
        <w:rPr>
          <w:rFonts w:ascii="Arial" w:eastAsia="Times New Roman" w:hAnsi="Arial" w:cs="Arial"/>
          <w:sz w:val="28"/>
          <w:szCs w:val="28"/>
          <w:lang w:eastAsia="ru-RU"/>
        </w:rPr>
        <w:t>а, следовательно,</w:t>
      </w:r>
      <w:r w:rsidR="00FE68FC" w:rsidRPr="00A95FB7">
        <w:rPr>
          <w:rFonts w:ascii="Arial" w:eastAsia="Times New Roman" w:hAnsi="Arial" w:cs="Arial"/>
          <w:sz w:val="28"/>
          <w:szCs w:val="28"/>
          <w:lang w:eastAsia="ru-RU"/>
        </w:rPr>
        <w:t xml:space="preserve"> и ставку</w:t>
      </w:r>
      <w:r w:rsidR="000B2FD6" w:rsidRPr="00A95FB7">
        <w:rPr>
          <w:rFonts w:ascii="Arial" w:eastAsia="Times New Roman" w:hAnsi="Arial" w:cs="Arial"/>
          <w:sz w:val="28"/>
          <w:szCs w:val="28"/>
          <w:lang w:eastAsia="ru-RU"/>
        </w:rPr>
        <w:t>;</w:t>
      </w:r>
    </w:p>
    <w:p w14:paraId="5A8FA9E0" w14:textId="57CFB6F4" w:rsidR="00520F4B" w:rsidRPr="00A95FB7" w:rsidRDefault="00A02A3E" w:rsidP="00A95FB7">
      <w:pPr>
        <w:pStyle w:val="a6"/>
        <w:numPr>
          <w:ilvl w:val="0"/>
          <w:numId w:val="33"/>
        </w:numPr>
        <w:spacing w:after="0" w:line="360" w:lineRule="auto"/>
        <w:ind w:left="0" w:firstLine="709"/>
        <w:jc w:val="both"/>
        <w:rPr>
          <w:rFonts w:ascii="Arial" w:eastAsia="Times New Roman" w:hAnsi="Arial" w:cs="Arial"/>
          <w:sz w:val="28"/>
          <w:szCs w:val="28"/>
          <w:lang w:eastAsia="ru-RU"/>
        </w:rPr>
      </w:pPr>
      <w:r w:rsidRPr="00A95FB7">
        <w:rPr>
          <w:rFonts w:ascii="Arial" w:eastAsia="Times New Roman" w:hAnsi="Arial" w:cs="Arial"/>
          <w:b/>
          <w:sz w:val="28"/>
          <w:szCs w:val="28"/>
          <w:lang w:eastAsia="ru-RU"/>
        </w:rPr>
        <w:t>Ф</w:t>
      </w:r>
      <w:r w:rsidR="00520F4B" w:rsidRPr="00A95FB7">
        <w:rPr>
          <w:rFonts w:ascii="Arial" w:eastAsia="Times New Roman" w:hAnsi="Arial" w:cs="Arial"/>
          <w:b/>
          <w:sz w:val="28"/>
          <w:szCs w:val="28"/>
          <w:lang w:eastAsia="ru-RU"/>
        </w:rPr>
        <w:t>инансовое положение эмитента</w:t>
      </w:r>
      <w:r w:rsidR="00520F4B" w:rsidRPr="00A95FB7">
        <w:rPr>
          <w:rFonts w:ascii="Arial" w:eastAsia="Times New Roman" w:hAnsi="Arial" w:cs="Arial"/>
          <w:sz w:val="28"/>
          <w:szCs w:val="28"/>
          <w:lang w:eastAsia="ru-RU"/>
        </w:rPr>
        <w:t>. Чем оно устойчивее, тем ниже будет ставка</w:t>
      </w:r>
      <w:r w:rsidR="00A95FB7" w:rsidRPr="00A95FB7">
        <w:rPr>
          <w:rFonts w:ascii="Arial" w:eastAsia="Times New Roman" w:hAnsi="Arial" w:cs="Arial"/>
          <w:sz w:val="28"/>
          <w:szCs w:val="28"/>
          <w:lang w:eastAsia="ru-RU"/>
        </w:rPr>
        <w:t>;</w:t>
      </w:r>
    </w:p>
    <w:p w14:paraId="621C6999" w14:textId="56AA864E" w:rsidR="00520F4B" w:rsidRPr="00A95FB7" w:rsidRDefault="00A02A3E" w:rsidP="00A95FB7">
      <w:pPr>
        <w:pStyle w:val="a6"/>
        <w:numPr>
          <w:ilvl w:val="0"/>
          <w:numId w:val="33"/>
        </w:numPr>
        <w:spacing w:after="0" w:line="360" w:lineRule="auto"/>
        <w:ind w:left="0" w:firstLine="709"/>
        <w:jc w:val="both"/>
        <w:rPr>
          <w:rFonts w:ascii="Arial" w:eastAsia="Times New Roman" w:hAnsi="Arial" w:cs="Arial"/>
          <w:sz w:val="28"/>
          <w:szCs w:val="28"/>
          <w:lang w:eastAsia="ru-RU"/>
        </w:rPr>
      </w:pPr>
      <w:r w:rsidRPr="00A95FB7">
        <w:rPr>
          <w:rFonts w:ascii="Arial" w:eastAsia="Times New Roman" w:hAnsi="Arial" w:cs="Arial"/>
          <w:b/>
          <w:sz w:val="28"/>
          <w:szCs w:val="28"/>
          <w:lang w:eastAsia="ru-RU"/>
        </w:rPr>
        <w:t>И</w:t>
      </w:r>
      <w:r w:rsidR="00520F4B" w:rsidRPr="00A95FB7">
        <w:rPr>
          <w:rFonts w:ascii="Arial" w:eastAsia="Times New Roman" w:hAnsi="Arial" w:cs="Arial"/>
          <w:b/>
          <w:sz w:val="28"/>
          <w:szCs w:val="28"/>
          <w:lang w:eastAsia="ru-RU"/>
        </w:rPr>
        <w:t>звестность предприятия и его репутация</w:t>
      </w:r>
      <w:r w:rsidR="00520F4B" w:rsidRPr="00A95FB7">
        <w:rPr>
          <w:rFonts w:ascii="Arial" w:eastAsia="Times New Roman" w:hAnsi="Arial" w:cs="Arial"/>
          <w:sz w:val="28"/>
          <w:szCs w:val="28"/>
          <w:lang w:eastAsia="ru-RU"/>
        </w:rPr>
        <w:t xml:space="preserve">, в том числе репутация владельцев </w:t>
      </w:r>
      <w:r w:rsidR="003C37F4" w:rsidRPr="00A95FB7">
        <w:rPr>
          <w:rFonts w:ascii="Arial" w:eastAsia="Times New Roman" w:hAnsi="Arial" w:cs="Arial"/>
          <w:sz w:val="28"/>
          <w:szCs w:val="28"/>
          <w:lang w:eastAsia="ru-RU"/>
        </w:rPr>
        <w:t>бизнеса</w:t>
      </w:r>
      <w:r w:rsidR="00A95FB7" w:rsidRPr="00A95FB7">
        <w:rPr>
          <w:rFonts w:ascii="Arial" w:eastAsia="Times New Roman" w:hAnsi="Arial" w:cs="Arial"/>
          <w:sz w:val="28"/>
          <w:szCs w:val="28"/>
          <w:lang w:eastAsia="ru-RU"/>
        </w:rPr>
        <w:t>;</w:t>
      </w:r>
    </w:p>
    <w:p w14:paraId="35144443" w14:textId="66EF4C1B" w:rsidR="00FE68FC" w:rsidRPr="00A95FB7" w:rsidRDefault="00A02A3E" w:rsidP="00A95FB7">
      <w:pPr>
        <w:pStyle w:val="a6"/>
        <w:numPr>
          <w:ilvl w:val="0"/>
          <w:numId w:val="33"/>
        </w:numPr>
        <w:spacing w:after="0" w:line="360" w:lineRule="auto"/>
        <w:ind w:left="0" w:firstLine="709"/>
        <w:jc w:val="both"/>
        <w:rPr>
          <w:rFonts w:ascii="Arial" w:eastAsia="Times New Roman" w:hAnsi="Arial" w:cs="Arial"/>
          <w:sz w:val="28"/>
          <w:szCs w:val="28"/>
          <w:lang w:eastAsia="ru-RU"/>
        </w:rPr>
      </w:pPr>
      <w:r w:rsidRPr="00A95FB7">
        <w:rPr>
          <w:rFonts w:ascii="Arial" w:eastAsia="Times New Roman" w:hAnsi="Arial" w:cs="Arial"/>
          <w:b/>
          <w:sz w:val="28"/>
          <w:szCs w:val="28"/>
          <w:lang w:eastAsia="ru-RU"/>
        </w:rPr>
        <w:t>У</w:t>
      </w:r>
      <w:r w:rsidR="00FE68FC" w:rsidRPr="00A95FB7">
        <w:rPr>
          <w:rFonts w:ascii="Arial" w:eastAsia="Times New Roman" w:hAnsi="Arial" w:cs="Arial"/>
          <w:b/>
          <w:sz w:val="28"/>
          <w:szCs w:val="28"/>
          <w:lang w:eastAsia="ru-RU"/>
        </w:rPr>
        <w:t>ровень кредитного рейтинга</w:t>
      </w:r>
      <w:r w:rsidR="00A95FB7">
        <w:rPr>
          <w:rFonts w:ascii="Arial" w:eastAsia="Times New Roman" w:hAnsi="Arial" w:cs="Arial"/>
          <w:b/>
          <w:sz w:val="28"/>
          <w:szCs w:val="28"/>
          <w:lang w:val="en-US" w:eastAsia="ru-RU"/>
        </w:rPr>
        <w:t>;</w:t>
      </w:r>
    </w:p>
    <w:p w14:paraId="7C453642" w14:textId="6397CC52" w:rsidR="000B2FD6" w:rsidRPr="00A95FB7" w:rsidRDefault="00A02A3E" w:rsidP="00A95FB7">
      <w:pPr>
        <w:pStyle w:val="a6"/>
        <w:numPr>
          <w:ilvl w:val="0"/>
          <w:numId w:val="33"/>
        </w:numPr>
        <w:spacing w:after="0" w:line="360" w:lineRule="auto"/>
        <w:ind w:left="0" w:firstLine="709"/>
        <w:jc w:val="both"/>
        <w:rPr>
          <w:rFonts w:ascii="Arial" w:eastAsia="Times New Roman" w:hAnsi="Arial" w:cs="Arial"/>
          <w:sz w:val="28"/>
          <w:szCs w:val="28"/>
          <w:lang w:eastAsia="ru-RU"/>
        </w:rPr>
      </w:pPr>
      <w:r w:rsidRPr="00A95FB7">
        <w:rPr>
          <w:rFonts w:ascii="Arial" w:eastAsia="Times New Roman" w:hAnsi="Arial" w:cs="Arial"/>
          <w:b/>
          <w:sz w:val="28"/>
          <w:szCs w:val="28"/>
          <w:lang w:eastAsia="ru-RU"/>
        </w:rPr>
        <w:t>Н</w:t>
      </w:r>
      <w:r w:rsidR="009C6369" w:rsidRPr="00A95FB7">
        <w:rPr>
          <w:rFonts w:ascii="Arial" w:eastAsia="Times New Roman" w:hAnsi="Arial" w:cs="Arial"/>
          <w:b/>
          <w:sz w:val="28"/>
          <w:szCs w:val="28"/>
          <w:lang w:eastAsia="ru-RU"/>
        </w:rPr>
        <w:t>аличи</w:t>
      </w:r>
      <w:r w:rsidR="00755BC9" w:rsidRPr="00A95FB7">
        <w:rPr>
          <w:rFonts w:ascii="Arial" w:eastAsia="Times New Roman" w:hAnsi="Arial" w:cs="Arial"/>
          <w:b/>
          <w:sz w:val="28"/>
          <w:szCs w:val="28"/>
          <w:lang w:eastAsia="ru-RU"/>
        </w:rPr>
        <w:t>е</w:t>
      </w:r>
      <w:r w:rsidR="009C6369" w:rsidRPr="00A95FB7">
        <w:rPr>
          <w:rFonts w:ascii="Arial" w:eastAsia="Times New Roman" w:hAnsi="Arial" w:cs="Arial"/>
          <w:b/>
          <w:sz w:val="28"/>
          <w:szCs w:val="28"/>
          <w:lang w:eastAsia="ru-RU"/>
        </w:rPr>
        <w:t xml:space="preserve"> маркировки </w:t>
      </w:r>
      <w:r w:rsidR="00611F15">
        <w:rPr>
          <w:rFonts w:ascii="Arial" w:eastAsia="Times New Roman" w:hAnsi="Arial" w:cs="Arial"/>
          <w:b/>
          <w:sz w:val="28"/>
          <w:szCs w:val="28"/>
          <w:lang w:val="en-US" w:eastAsia="ru-RU"/>
        </w:rPr>
        <w:t>ESG</w:t>
      </w:r>
      <w:r w:rsidR="00611F15" w:rsidRPr="006A0B06">
        <w:rPr>
          <w:rFonts w:ascii="Arial" w:eastAsia="Times New Roman" w:hAnsi="Arial" w:cs="Arial"/>
          <w:b/>
          <w:sz w:val="28"/>
          <w:szCs w:val="28"/>
          <w:lang w:eastAsia="ru-RU"/>
        </w:rPr>
        <w:t>-</w:t>
      </w:r>
      <w:r w:rsidR="00611F15">
        <w:rPr>
          <w:rFonts w:ascii="Arial" w:eastAsia="Times New Roman" w:hAnsi="Arial" w:cs="Arial"/>
          <w:b/>
          <w:sz w:val="28"/>
          <w:szCs w:val="28"/>
          <w:lang w:eastAsia="ru-RU"/>
        </w:rPr>
        <w:t xml:space="preserve">облигаций </w:t>
      </w:r>
      <w:r w:rsidR="00611F15" w:rsidRPr="006A0B06">
        <w:rPr>
          <w:rFonts w:ascii="Arial" w:eastAsia="Times New Roman" w:hAnsi="Arial" w:cs="Arial"/>
          <w:sz w:val="28"/>
          <w:szCs w:val="28"/>
          <w:lang w:eastAsia="ru-RU"/>
        </w:rPr>
        <w:t>(</w:t>
      </w:r>
      <w:r w:rsidR="009C6369" w:rsidRPr="006A0B06">
        <w:rPr>
          <w:rFonts w:ascii="Arial" w:eastAsia="Times New Roman" w:hAnsi="Arial" w:cs="Arial"/>
          <w:sz w:val="28"/>
          <w:szCs w:val="28"/>
          <w:lang w:eastAsia="ru-RU"/>
        </w:rPr>
        <w:t>«зелен</w:t>
      </w:r>
      <w:r w:rsidR="00611F15" w:rsidRPr="006A0B06">
        <w:rPr>
          <w:rFonts w:ascii="Arial" w:eastAsia="Times New Roman" w:hAnsi="Arial" w:cs="Arial"/>
          <w:sz w:val="28"/>
          <w:szCs w:val="28"/>
          <w:lang w:eastAsia="ru-RU"/>
        </w:rPr>
        <w:t>ые</w:t>
      </w:r>
      <w:r w:rsidR="009C6369" w:rsidRPr="006A0B06">
        <w:rPr>
          <w:rFonts w:ascii="Arial" w:eastAsia="Times New Roman" w:hAnsi="Arial" w:cs="Arial"/>
          <w:sz w:val="28"/>
          <w:szCs w:val="28"/>
          <w:lang w:eastAsia="ru-RU"/>
        </w:rPr>
        <w:t>»</w:t>
      </w:r>
      <w:r w:rsidR="00611F15" w:rsidRPr="006A0B06">
        <w:rPr>
          <w:rFonts w:ascii="Arial" w:eastAsia="Times New Roman" w:hAnsi="Arial" w:cs="Arial"/>
          <w:sz w:val="28"/>
          <w:szCs w:val="28"/>
          <w:lang w:eastAsia="ru-RU"/>
        </w:rPr>
        <w:t>,</w:t>
      </w:r>
      <w:r w:rsidR="009C6369" w:rsidRPr="006A0B06">
        <w:rPr>
          <w:rFonts w:ascii="Arial" w:eastAsia="Times New Roman" w:hAnsi="Arial" w:cs="Arial"/>
          <w:sz w:val="28"/>
          <w:szCs w:val="28"/>
          <w:lang w:eastAsia="ru-RU"/>
        </w:rPr>
        <w:t xml:space="preserve"> </w:t>
      </w:r>
      <w:r w:rsidR="00611F15">
        <w:rPr>
          <w:rFonts w:ascii="Arial" w:eastAsia="Times New Roman" w:hAnsi="Arial" w:cs="Arial"/>
          <w:sz w:val="28"/>
          <w:szCs w:val="28"/>
          <w:lang w:eastAsia="ru-RU"/>
        </w:rPr>
        <w:t xml:space="preserve">адаптационные, </w:t>
      </w:r>
      <w:r w:rsidR="009C6369" w:rsidRPr="006A0B06">
        <w:rPr>
          <w:rFonts w:ascii="Arial" w:eastAsia="Times New Roman" w:hAnsi="Arial" w:cs="Arial"/>
          <w:sz w:val="28"/>
          <w:szCs w:val="28"/>
          <w:lang w:eastAsia="ru-RU"/>
        </w:rPr>
        <w:t>«социальн</w:t>
      </w:r>
      <w:r w:rsidR="00611F15" w:rsidRPr="006A0B06">
        <w:rPr>
          <w:rFonts w:ascii="Arial" w:eastAsia="Times New Roman" w:hAnsi="Arial" w:cs="Arial"/>
          <w:sz w:val="28"/>
          <w:szCs w:val="28"/>
          <w:lang w:eastAsia="ru-RU"/>
        </w:rPr>
        <w:t>ые</w:t>
      </w:r>
      <w:r w:rsidR="009C6369" w:rsidRPr="006A0B06">
        <w:rPr>
          <w:rFonts w:ascii="Arial" w:eastAsia="Times New Roman" w:hAnsi="Arial" w:cs="Arial"/>
          <w:sz w:val="28"/>
          <w:szCs w:val="28"/>
          <w:lang w:eastAsia="ru-RU"/>
        </w:rPr>
        <w:t>»</w:t>
      </w:r>
      <w:r w:rsidR="00611F15" w:rsidRPr="006A0B06">
        <w:rPr>
          <w:rFonts w:ascii="Arial" w:eastAsia="Times New Roman" w:hAnsi="Arial" w:cs="Arial"/>
          <w:sz w:val="28"/>
          <w:szCs w:val="28"/>
          <w:lang w:eastAsia="ru-RU"/>
        </w:rPr>
        <w:t xml:space="preserve"> и др. виды облигаций</w:t>
      </w:r>
      <w:r w:rsidR="00611F15">
        <w:rPr>
          <w:rFonts w:ascii="Arial" w:eastAsia="Times New Roman" w:hAnsi="Arial" w:cs="Arial"/>
          <w:sz w:val="28"/>
          <w:szCs w:val="28"/>
          <w:lang w:eastAsia="ru-RU"/>
        </w:rPr>
        <w:t xml:space="preserve"> для финансирования устойчивого развития</w:t>
      </w:r>
      <w:r w:rsidR="00611F15" w:rsidRPr="006A0B06">
        <w:rPr>
          <w:rFonts w:ascii="Arial" w:eastAsia="Times New Roman" w:hAnsi="Arial" w:cs="Arial"/>
          <w:sz w:val="28"/>
          <w:szCs w:val="28"/>
          <w:lang w:eastAsia="ru-RU"/>
        </w:rPr>
        <w:t>)</w:t>
      </w:r>
      <w:r w:rsidR="009C6369" w:rsidRPr="00A95FB7">
        <w:rPr>
          <w:rFonts w:ascii="Arial" w:eastAsia="Times New Roman" w:hAnsi="Arial" w:cs="Arial"/>
          <w:sz w:val="28"/>
          <w:szCs w:val="28"/>
          <w:lang w:eastAsia="ru-RU"/>
        </w:rPr>
        <w:t>.</w:t>
      </w:r>
    </w:p>
    <w:p w14:paraId="1E13060D" w14:textId="2CF61E00" w:rsidR="00CD1251" w:rsidRPr="00A30661" w:rsidRDefault="0017717A" w:rsidP="00EB4525">
      <w:pPr>
        <w:spacing w:before="100" w:beforeAutospacing="1" w:after="100" w:afterAutospacing="1" w:line="360" w:lineRule="auto"/>
        <w:jc w:val="both"/>
        <w:rPr>
          <w:rFonts w:ascii="Arial" w:eastAsia="Times New Roman" w:hAnsi="Arial" w:cs="Arial"/>
          <w:b/>
          <w:i/>
          <w:color w:val="0070C0"/>
          <w:sz w:val="28"/>
          <w:szCs w:val="28"/>
          <w:lang w:eastAsia="ru-RU"/>
        </w:rPr>
      </w:pPr>
      <w:r w:rsidRPr="00A30661">
        <w:rPr>
          <w:rFonts w:ascii="Arial" w:eastAsia="Times New Roman" w:hAnsi="Arial" w:cs="Arial"/>
          <w:noProof/>
          <w:sz w:val="28"/>
          <w:szCs w:val="28"/>
          <w:lang w:eastAsia="ru-RU"/>
        </w:rPr>
        <w:drawing>
          <wp:anchor distT="0" distB="0" distL="114300" distR="114300" simplePos="0" relativeHeight="251464192" behindDoc="1" locked="0" layoutInCell="1" allowOverlap="1" wp14:anchorId="15FE0EC3" wp14:editId="2B616F78">
            <wp:simplePos x="0" y="0"/>
            <wp:positionH relativeFrom="margin">
              <wp:align>left</wp:align>
            </wp:positionH>
            <wp:positionV relativeFrom="paragraph">
              <wp:posOffset>1075690</wp:posOffset>
            </wp:positionV>
            <wp:extent cx="2247900" cy="1300480"/>
            <wp:effectExtent l="0" t="0" r="0" b="0"/>
            <wp:wrapTight wrapText="bothSides">
              <wp:wrapPolygon edited="0">
                <wp:start x="0" y="0"/>
                <wp:lineTo x="0" y="21199"/>
                <wp:lineTo x="21417" y="21199"/>
                <wp:lineTo x="21417" y="0"/>
                <wp:lineTo x="0" y="0"/>
              </wp:wrapPolygon>
            </wp:wrapTight>
            <wp:docPr id="4" name="Рисунок 4">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l="31044" t="86666" r="60577" b="4716"/>
                    <a:stretch/>
                  </pic:blipFill>
                  <pic:spPr bwMode="auto">
                    <a:xfrm>
                      <a:off x="0" y="0"/>
                      <a:ext cx="2250495" cy="130207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B2FD6" w:rsidRPr="00A30661">
        <w:rPr>
          <w:rFonts w:ascii="Arial" w:eastAsia="Times New Roman" w:hAnsi="Arial" w:cs="Arial"/>
          <w:b/>
          <w:color w:val="FF0000"/>
          <w:sz w:val="28"/>
          <w:szCs w:val="28"/>
          <w:lang w:eastAsia="ru-RU"/>
        </w:rPr>
        <w:t>ВАЖНО!</w:t>
      </w:r>
      <w:r w:rsidR="000B2FD6" w:rsidRPr="00A30661">
        <w:rPr>
          <w:rFonts w:ascii="Arial" w:eastAsia="Times New Roman" w:hAnsi="Arial" w:cs="Arial"/>
          <w:b/>
          <w:sz w:val="28"/>
          <w:szCs w:val="28"/>
          <w:lang w:eastAsia="ru-RU"/>
        </w:rPr>
        <w:t xml:space="preserve"> </w:t>
      </w:r>
      <w:r w:rsidR="00CD1251" w:rsidRPr="0017717A">
        <w:rPr>
          <w:rFonts w:ascii="Arial" w:eastAsia="Times New Roman" w:hAnsi="Arial" w:cs="Arial"/>
          <w:bCs/>
          <w:iCs/>
          <w:color w:val="0D0D0D" w:themeColor="text1" w:themeTint="F2"/>
          <w:sz w:val="28"/>
          <w:szCs w:val="28"/>
          <w:lang w:eastAsia="ru-RU"/>
        </w:rPr>
        <w:t>Потенциальный эмитент может осуществить предварительный расчёт диапазона ставки купона, которая может быть установлена при выпуске облигаций с помощью специального калькулятора.</w:t>
      </w:r>
      <w:r w:rsidR="00CD1251" w:rsidRPr="0017717A">
        <w:rPr>
          <w:rFonts w:ascii="Arial" w:eastAsia="Times New Roman" w:hAnsi="Arial" w:cs="Arial"/>
          <w:b/>
          <w:i/>
          <w:color w:val="0D0D0D" w:themeColor="text1" w:themeTint="F2"/>
          <w:sz w:val="28"/>
          <w:szCs w:val="28"/>
          <w:lang w:eastAsia="ru-RU"/>
        </w:rPr>
        <w:t xml:space="preserve"> </w:t>
      </w:r>
    </w:p>
    <w:p w14:paraId="5ADBD240" w14:textId="265DEA05" w:rsidR="00CD1251" w:rsidRPr="00651EDC" w:rsidRDefault="00CD1251" w:rsidP="0049081A">
      <w:pPr>
        <w:spacing w:before="100" w:beforeAutospacing="1" w:after="100" w:afterAutospacing="1" w:line="360" w:lineRule="auto"/>
        <w:ind w:left="142" w:firstLine="709"/>
        <w:jc w:val="both"/>
        <w:rPr>
          <w:rFonts w:ascii="Arial" w:eastAsia="Times New Roman" w:hAnsi="Arial" w:cs="Arial"/>
          <w:sz w:val="28"/>
          <w:szCs w:val="28"/>
          <w:lang w:eastAsia="ru-RU"/>
        </w:rPr>
      </w:pPr>
    </w:p>
    <w:p w14:paraId="053B359A" w14:textId="77777777" w:rsidR="0017717A" w:rsidRDefault="0017717A" w:rsidP="0049081A">
      <w:pPr>
        <w:spacing w:before="100" w:beforeAutospacing="1" w:after="100" w:afterAutospacing="1" w:line="360" w:lineRule="auto"/>
        <w:ind w:left="142" w:firstLine="709"/>
        <w:jc w:val="both"/>
        <w:rPr>
          <w:rFonts w:ascii="Arial" w:eastAsia="Times New Roman" w:hAnsi="Arial" w:cs="Arial"/>
          <w:sz w:val="28"/>
          <w:szCs w:val="28"/>
          <w:lang w:eastAsia="ru-RU"/>
        </w:rPr>
      </w:pPr>
    </w:p>
    <w:p w14:paraId="56334666" w14:textId="77777777" w:rsidR="0017717A" w:rsidRDefault="0017717A" w:rsidP="0049081A">
      <w:pPr>
        <w:spacing w:before="100" w:beforeAutospacing="1" w:after="100" w:afterAutospacing="1" w:line="360" w:lineRule="auto"/>
        <w:ind w:left="142" w:firstLine="709"/>
        <w:jc w:val="both"/>
        <w:rPr>
          <w:rFonts w:ascii="Arial" w:eastAsia="Times New Roman" w:hAnsi="Arial" w:cs="Arial"/>
          <w:sz w:val="28"/>
          <w:szCs w:val="28"/>
          <w:lang w:eastAsia="ru-RU"/>
        </w:rPr>
      </w:pPr>
    </w:p>
    <w:p w14:paraId="3E1DBD90" w14:textId="64680AD3" w:rsidR="00CD1251" w:rsidRDefault="00CD1251" w:rsidP="005D7BAF">
      <w:pPr>
        <w:spacing w:before="100" w:beforeAutospacing="1" w:after="100" w:afterAutospacing="1" w:line="360" w:lineRule="auto"/>
        <w:ind w:firstLine="709"/>
        <w:jc w:val="both"/>
        <w:rPr>
          <w:rFonts w:ascii="Arial" w:eastAsia="Times New Roman" w:hAnsi="Arial" w:cs="Arial"/>
          <w:sz w:val="28"/>
          <w:szCs w:val="28"/>
          <w:lang w:eastAsia="ru-RU"/>
        </w:rPr>
      </w:pPr>
      <w:r w:rsidRPr="00A30661">
        <w:rPr>
          <w:rFonts w:ascii="Arial" w:eastAsia="Times New Roman" w:hAnsi="Arial" w:cs="Arial"/>
          <w:sz w:val="28"/>
          <w:szCs w:val="28"/>
          <w:lang w:eastAsia="ru-RU"/>
        </w:rPr>
        <w:t>Окончательные условия облигационного займа, включая и его стоимость, определяются по итогам работы, проводимой совместно с организатором выпуска.</w:t>
      </w:r>
    </w:p>
    <w:p w14:paraId="4B1176BE" w14:textId="77777777" w:rsidR="00EB4525" w:rsidRPr="00A30661" w:rsidRDefault="00EB4525" w:rsidP="0049081A">
      <w:pPr>
        <w:spacing w:before="100" w:beforeAutospacing="1" w:after="100" w:afterAutospacing="1" w:line="360" w:lineRule="auto"/>
        <w:ind w:left="142" w:firstLine="709"/>
        <w:jc w:val="both"/>
        <w:rPr>
          <w:rFonts w:ascii="Arial" w:eastAsia="Times New Roman" w:hAnsi="Arial" w:cs="Arial"/>
          <w:sz w:val="28"/>
          <w:szCs w:val="28"/>
          <w:lang w:eastAsia="ru-RU"/>
        </w:rPr>
      </w:pPr>
    </w:p>
    <w:bookmarkStart w:id="85" w:name="_Toc147392472"/>
    <w:p w14:paraId="1551BFB5" w14:textId="37E723CA" w:rsidR="00193172" w:rsidRPr="00A30661" w:rsidRDefault="00EB4525" w:rsidP="00800F45">
      <w:pPr>
        <w:pStyle w:val="1"/>
        <w:ind w:left="142"/>
      </w:pPr>
      <w:r>
        <w:rPr>
          <w:lang w:eastAsia="ru-RU"/>
        </w:rPr>
        <mc:AlternateContent>
          <mc:Choice Requires="wps">
            <w:drawing>
              <wp:anchor distT="0" distB="0" distL="114300" distR="114300" simplePos="0" relativeHeight="251911680" behindDoc="0" locked="0" layoutInCell="1" allowOverlap="1" wp14:anchorId="748FC2C4" wp14:editId="59CD7148">
                <wp:simplePos x="0" y="0"/>
                <wp:positionH relativeFrom="leftMargin">
                  <wp:align>right</wp:align>
                </wp:positionH>
                <wp:positionV relativeFrom="paragraph">
                  <wp:posOffset>8890</wp:posOffset>
                </wp:positionV>
                <wp:extent cx="84455" cy="490855"/>
                <wp:effectExtent l="0" t="0" r="0" b="4445"/>
                <wp:wrapNone/>
                <wp:docPr id="1696301920" name="Rectangle 6"/>
                <wp:cNvGraphicFramePr/>
                <a:graphic xmlns:a="http://schemas.openxmlformats.org/drawingml/2006/main">
                  <a:graphicData uri="http://schemas.microsoft.com/office/word/2010/wordprocessingShape">
                    <wps:wsp>
                      <wps:cNvSpPr/>
                      <wps:spPr>
                        <a:xfrm>
                          <a:off x="0" y="0"/>
                          <a:ext cx="84455" cy="490855"/>
                        </a:xfrm>
                        <a:prstGeom prst="rect">
                          <a:avLst/>
                        </a:prstGeom>
                        <a:solidFill>
                          <a:srgbClr val="0088B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729E34" id="Rectangle 6" o:spid="_x0000_s1026" style="position:absolute;margin-left:-44.55pt;margin-top:.7pt;width:6.65pt;height:38.65pt;z-index:251911680;visibility:visible;mso-wrap-style:square;mso-wrap-distance-left:9pt;mso-wrap-distance-top:0;mso-wrap-distance-right:9pt;mso-wrap-distance-bottom:0;mso-position-horizontal:right;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" fillcolor="#08b" stroked="f" strokeweight="1pt">
                <w10:wrap anchorx="margin"/>
              </v:rect>
            </w:pict>
          </mc:Fallback>
        </mc:AlternateContent>
      </w:r>
      <w:r w:rsidR="00193172" w:rsidRPr="00A30661">
        <w:t>ОПЫТ ИСПОЛЬЗОВАНИЯ КОРПОРАТИВНЫХ ОБЛИГАЦИЙ РЕГИОНАЛЬНЫМИ ПРЕДПРИЯТИЯМИ («ИСТОРИИ УСПЕХА»)</w:t>
      </w:r>
      <w:bookmarkEnd w:id="85"/>
    </w:p>
    <w:p w14:paraId="7C425F17" w14:textId="25051D06" w:rsidR="00264BA1" w:rsidRDefault="000617E8" w:rsidP="005D7BAF">
      <w:pPr>
        <w:spacing w:before="100" w:beforeAutospacing="1" w:after="100" w:afterAutospacing="1" w:line="360" w:lineRule="auto"/>
        <w:ind w:firstLine="709"/>
        <w:jc w:val="both"/>
        <w:rPr>
          <w:rFonts w:ascii="Arial" w:eastAsia="Times New Roman" w:hAnsi="Arial" w:cs="Arial"/>
          <w:sz w:val="28"/>
          <w:szCs w:val="28"/>
          <w:lang w:eastAsia="ru-RU"/>
        </w:rPr>
      </w:pPr>
      <w:r w:rsidRPr="00A30661">
        <w:rPr>
          <w:rFonts w:ascii="Arial" w:eastAsia="Times New Roman" w:hAnsi="Arial" w:cs="Arial"/>
          <w:sz w:val="28"/>
          <w:szCs w:val="28"/>
          <w:lang w:eastAsia="ru-RU"/>
        </w:rPr>
        <w:t>Все ча</w:t>
      </w:r>
      <w:r w:rsidR="00BC041F" w:rsidRPr="00A30661">
        <w:rPr>
          <w:rFonts w:ascii="Arial" w:eastAsia="Times New Roman" w:hAnsi="Arial" w:cs="Arial"/>
          <w:sz w:val="28"/>
          <w:szCs w:val="28"/>
          <w:lang w:eastAsia="ru-RU"/>
        </w:rPr>
        <w:t>щ</w:t>
      </w:r>
      <w:r w:rsidRPr="00A30661">
        <w:rPr>
          <w:rFonts w:ascii="Arial" w:eastAsia="Times New Roman" w:hAnsi="Arial" w:cs="Arial"/>
          <w:sz w:val="28"/>
          <w:szCs w:val="28"/>
          <w:lang w:eastAsia="ru-RU"/>
        </w:rPr>
        <w:t>е на рынок корпоративных облигаций выходят региональные компании. В настоящем разделе Вы сможете ознакомит</w:t>
      </w:r>
      <w:r w:rsidR="00755BC9" w:rsidRPr="00A30661">
        <w:rPr>
          <w:rFonts w:ascii="Arial" w:eastAsia="Times New Roman" w:hAnsi="Arial" w:cs="Arial"/>
          <w:sz w:val="28"/>
          <w:szCs w:val="28"/>
          <w:lang w:eastAsia="ru-RU"/>
        </w:rPr>
        <w:t>ь</w:t>
      </w:r>
      <w:r w:rsidRPr="00A30661">
        <w:rPr>
          <w:rFonts w:ascii="Arial" w:eastAsia="Times New Roman" w:hAnsi="Arial" w:cs="Arial"/>
          <w:sz w:val="28"/>
          <w:szCs w:val="28"/>
          <w:lang w:eastAsia="ru-RU"/>
        </w:rPr>
        <w:t xml:space="preserve">ся с практическим опытом использования облигаций для привлечения </w:t>
      </w:r>
      <w:r w:rsidR="00517D8E" w:rsidRPr="00A30661">
        <w:rPr>
          <w:rFonts w:ascii="Arial" w:eastAsia="Times New Roman" w:hAnsi="Arial" w:cs="Arial"/>
          <w:sz w:val="28"/>
          <w:szCs w:val="28"/>
          <w:lang w:eastAsia="ru-RU"/>
        </w:rPr>
        <w:t>финансирования и</w:t>
      </w:r>
      <w:r w:rsidRPr="00A30661">
        <w:rPr>
          <w:rFonts w:ascii="Arial" w:eastAsia="Times New Roman" w:hAnsi="Arial" w:cs="Arial"/>
          <w:sz w:val="28"/>
          <w:szCs w:val="28"/>
          <w:lang w:eastAsia="ru-RU"/>
        </w:rPr>
        <w:t xml:space="preserve"> </w:t>
      </w:r>
      <w:r w:rsidR="00517D8E" w:rsidRPr="00A30661">
        <w:rPr>
          <w:rFonts w:ascii="Arial" w:eastAsia="Times New Roman" w:hAnsi="Arial" w:cs="Arial"/>
          <w:sz w:val="28"/>
          <w:szCs w:val="28"/>
          <w:lang w:eastAsia="ru-RU"/>
        </w:rPr>
        <w:t>у</w:t>
      </w:r>
      <w:r w:rsidRPr="00A30661">
        <w:rPr>
          <w:rFonts w:ascii="Arial" w:eastAsia="Times New Roman" w:hAnsi="Arial" w:cs="Arial"/>
          <w:sz w:val="28"/>
          <w:szCs w:val="28"/>
          <w:lang w:eastAsia="ru-RU"/>
        </w:rPr>
        <w:t xml:space="preserve">знать </w:t>
      </w:r>
      <w:r w:rsidR="00517D8E" w:rsidRPr="00A30661">
        <w:rPr>
          <w:rFonts w:ascii="Arial" w:eastAsia="Times New Roman" w:hAnsi="Arial" w:cs="Arial"/>
          <w:sz w:val="28"/>
          <w:szCs w:val="28"/>
          <w:lang w:eastAsia="ru-RU"/>
        </w:rPr>
        <w:t>ответы на основные вопросы, которые задает себе каждый руководитель предприятия, когда задумывается о привлечении финансирования посредством выпуска облигаций. С какими трудностями придется столкнуться? Каков путь эмитента? Как выбрать организатора выпуска? Какие преимущества получит моя организация от использования этого финансового инструмента?</w:t>
      </w:r>
    </w:p>
    <w:p w14:paraId="1104BCEF" w14:textId="1F7EED5B" w:rsidR="004D2BA3" w:rsidRPr="00A30661" w:rsidRDefault="000617E8" w:rsidP="005D7BAF">
      <w:pPr>
        <w:spacing w:before="100" w:beforeAutospacing="1" w:after="100" w:afterAutospacing="1" w:line="360" w:lineRule="auto"/>
        <w:jc w:val="both"/>
        <w:rPr>
          <w:rFonts w:ascii="Arial" w:eastAsia="Times New Roman" w:hAnsi="Arial" w:cs="Arial"/>
          <w:sz w:val="28"/>
          <w:szCs w:val="28"/>
          <w:lang w:eastAsia="ru-RU"/>
        </w:rPr>
      </w:pPr>
      <w:r w:rsidRPr="00A30661">
        <w:rPr>
          <w:rFonts w:ascii="Arial" w:eastAsia="Times New Roman" w:hAnsi="Arial" w:cs="Arial"/>
          <w:b/>
          <w:i/>
          <w:sz w:val="28"/>
          <w:szCs w:val="28"/>
          <w:lang w:eastAsia="ru-RU"/>
        </w:rPr>
        <w:t>Истории успеха составлены на основе рабочих встреч и интервью с теми, кто «побывал на передовой» привлечения средств с помощью облигационного займа – руководителей и собственников предприятий.</w:t>
      </w:r>
      <w:r w:rsidRPr="00A30661">
        <w:rPr>
          <w:rFonts w:ascii="Arial" w:eastAsia="Times New Roman" w:hAnsi="Arial" w:cs="Arial"/>
          <w:sz w:val="28"/>
          <w:szCs w:val="28"/>
          <w:lang w:eastAsia="ru-RU"/>
        </w:rPr>
        <w:t xml:space="preserve"> При этом сферы деятельности предприятий самые разные: от пищевой промышленности до военно-промышленного комплекса, от строительства зданий до предоставления финансовых услуг. </w:t>
      </w:r>
    </w:p>
    <w:bookmarkStart w:id="86" w:name="_Toc146202336"/>
    <w:bookmarkStart w:id="87" w:name="_Toc146203010"/>
    <w:bookmarkStart w:id="88" w:name="_Toc147392473"/>
    <w:p w14:paraId="4A7F17F1" w14:textId="7409506D" w:rsidR="00193172" w:rsidRPr="00800F45" w:rsidRDefault="0017717A" w:rsidP="00800F45">
      <w:pPr>
        <w:pStyle w:val="2"/>
      </w:pPr>
      <w:r w:rsidRPr="00800F45">
        <mc:AlternateContent>
          <mc:Choice Requires="wpg">
            <w:drawing>
              <wp:anchor distT="0" distB="0" distL="114300" distR="114300" simplePos="0" relativeHeight="251514368" behindDoc="0" locked="0" layoutInCell="1" allowOverlap="1" wp14:anchorId="3E1198CA" wp14:editId="4D2964CF">
                <wp:simplePos x="0" y="0"/>
                <wp:positionH relativeFrom="column">
                  <wp:posOffset>-990600</wp:posOffset>
                </wp:positionH>
                <wp:positionV relativeFrom="paragraph">
                  <wp:posOffset>5304</wp:posOffset>
                </wp:positionV>
                <wp:extent cx="880446" cy="154305"/>
                <wp:effectExtent l="0" t="0" r="15240" b="17145"/>
                <wp:wrapTight wrapText="bothSides">
                  <wp:wrapPolygon edited="0">
                    <wp:start x="17766" y="0"/>
                    <wp:lineTo x="0" y="8000"/>
                    <wp:lineTo x="0" y="13333"/>
                    <wp:lineTo x="17766" y="21333"/>
                    <wp:lineTo x="21506" y="21333"/>
                    <wp:lineTo x="21506" y="0"/>
                    <wp:lineTo x="17766" y="0"/>
                  </wp:wrapPolygon>
                </wp:wrapTight>
                <wp:docPr id="757977365" name="Group 4"/>
                <wp:cNvGraphicFramePr/>
                <a:graphic xmlns:a="http://schemas.openxmlformats.org/drawingml/2006/main">
                  <a:graphicData uri="http://schemas.microsoft.com/office/word/2010/wordprocessingGroup">
                    <wpg:wgp>
                      <wpg:cNvGrpSpPr/>
                      <wpg:grpSpPr>
                        <a:xfrm>
                          <a:off x="0" y="0"/>
                          <a:ext cx="880446" cy="154305"/>
                          <a:chOff x="0" y="0"/>
                          <a:chExt cx="880446" cy="154305"/>
                        </a:xfrm>
                      </wpg:grpSpPr>
                      <wps:wsp>
                        <wps:cNvPr id="220036714" name="Straight Connector 1">
                          <a:extLst>
                            <a:ext uri="{FF2B5EF4-FFF2-40B4-BE49-F238E27FC236}">
                              <a16:creationId xmlns:a16="http://schemas.microsoft.com/office/drawing/2014/main" id="{862BA295-F01D-7FA3-3B88-155175621E17}"/>
                            </a:ext>
                          </a:extLst>
                        </wps:cNvPr>
                        <wps:cNvCnPr/>
                        <wps:spPr>
                          <a:xfrm>
                            <a:off x="0" y="76200"/>
                            <a:ext cx="762000" cy="0"/>
                          </a:xfrm>
                          <a:prstGeom prst="line">
                            <a:avLst/>
                          </a:prstGeom>
                          <a:ln w="12700">
                            <a:solidFill>
                              <a:srgbClr val="0088BB"/>
                            </a:solidFill>
                          </a:ln>
                        </wps:spPr>
                        <wps:style>
                          <a:lnRef idx="1">
                            <a:schemeClr val="accent1"/>
                          </a:lnRef>
                          <a:fillRef idx="0">
                            <a:schemeClr val="accent1"/>
                          </a:fillRef>
                          <a:effectRef idx="0">
                            <a:schemeClr val="accent1"/>
                          </a:effectRef>
                          <a:fontRef idx="minor">
                            <a:schemeClr val="tx1"/>
                          </a:fontRef>
                        </wps:style>
                        <wps:bodyPr/>
                      </wps:wsp>
                      <wps:wsp>
                        <wps:cNvPr id="833040204" name="Oval 2">
                          <a:extLst>
                            <a:ext uri="{FF2B5EF4-FFF2-40B4-BE49-F238E27FC236}">
                              <a16:creationId xmlns:a16="http://schemas.microsoft.com/office/drawing/2014/main" id="{0D6312D1-154D-6F35-34C8-FA1D7DE98E53}"/>
                            </a:ext>
                          </a:extLst>
                        </wps:cNvPr>
                        <wps:cNvSpPr/>
                        <wps:spPr>
                          <a:xfrm>
                            <a:off x="726141" y="0"/>
                            <a:ext cx="154305" cy="154305"/>
                          </a:xfrm>
                          <a:prstGeom prst="ellipse">
                            <a:avLst/>
                          </a:prstGeom>
                          <a:pattFill prst="ltUpDiag">
                            <a:fgClr>
                              <a:schemeClr val="accent1">
                                <a:lumMod val="20000"/>
                                <a:lumOff val="80000"/>
                              </a:schemeClr>
                            </a:fgClr>
                            <a:bgClr>
                              <a:schemeClr val="bg1"/>
                            </a:bgClr>
                          </a:pattFill>
                          <a:ln>
                            <a:solidFill>
                              <a:srgbClr val="0088BB"/>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393E8D70" id="Group 4" o:spid="_x0000_s1026" style="position:absolute;margin-left:-78pt;margin-top:.4pt;width:69.35pt;height:12.15pt;z-index:251514368" coordsize="8804,1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">
                <v:line id="Straight Connector 1" o:spid="_x0000_s1027" style="position:absolute;visibility:visible;mso-wrap-style:square" from="0,762" to="7620,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" strokecolor="#08b" strokeweight="1pt">
                  <v:stroke joinstyle="miter"/>
                </v:line>
                <v:oval id="Oval 2" o:spid="_x0000_s1028" style="position:absolute;left:7261;width:1543;height:15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" fillcolor="#d9e2f3 [660]" strokecolor="#08b" strokeweight="1pt">
                  <v:fill r:id="rId11" o:title="" color2="white [3212]" type="pattern"/>
                  <v:stroke joinstyle="miter"/>
                </v:oval>
                <w10:wrap type="tight"/>
              </v:group>
            </w:pict>
          </mc:Fallback>
        </mc:AlternateContent>
      </w:r>
      <w:r w:rsidR="00F11896" w:rsidRPr="00800F45">
        <w:t>ООО НПП «Моторные технологии», Пензенская область, промышленное производство</w:t>
      </w:r>
      <w:bookmarkEnd w:id="86"/>
      <w:bookmarkEnd w:id="87"/>
      <w:bookmarkEnd w:id="88"/>
    </w:p>
    <w:p w14:paraId="0F9487E8" w14:textId="77777777" w:rsidR="00193172" w:rsidRPr="00A30661" w:rsidRDefault="00193172" w:rsidP="005D7BAF">
      <w:pPr>
        <w:pStyle w:val="a6"/>
        <w:numPr>
          <w:ilvl w:val="0"/>
          <w:numId w:val="11"/>
        </w:numPr>
        <w:spacing w:before="100" w:beforeAutospacing="1" w:after="0" w:line="360" w:lineRule="auto"/>
        <w:ind w:left="0" w:firstLine="709"/>
        <w:contextualSpacing w:val="0"/>
        <w:jc w:val="both"/>
        <w:rPr>
          <w:rFonts w:ascii="Arial" w:hAnsi="Arial" w:cs="Arial"/>
          <w:b/>
          <w:i/>
          <w:sz w:val="28"/>
          <w:szCs w:val="28"/>
        </w:rPr>
      </w:pPr>
      <w:r w:rsidRPr="00A30661">
        <w:rPr>
          <w:rFonts w:ascii="Arial" w:hAnsi="Arial" w:cs="Arial"/>
          <w:b/>
          <w:i/>
          <w:sz w:val="28"/>
          <w:szCs w:val="28"/>
        </w:rPr>
        <w:t>Краткая характеристика предприятия</w:t>
      </w:r>
    </w:p>
    <w:p w14:paraId="05AFBEC7" w14:textId="77777777" w:rsidR="003D200B" w:rsidRPr="00A30661" w:rsidRDefault="003D200B" w:rsidP="005D7BAF">
      <w:pPr>
        <w:spacing w:after="0" w:line="360" w:lineRule="auto"/>
        <w:ind w:firstLine="709"/>
        <w:jc w:val="both"/>
        <w:rPr>
          <w:rFonts w:ascii="Arial" w:hAnsi="Arial" w:cs="Arial"/>
          <w:sz w:val="28"/>
          <w:szCs w:val="28"/>
        </w:rPr>
      </w:pPr>
      <w:r w:rsidRPr="00A30661">
        <w:rPr>
          <w:rFonts w:ascii="Arial" w:hAnsi="Arial" w:cs="Arial"/>
          <w:sz w:val="28"/>
          <w:szCs w:val="28"/>
        </w:rPr>
        <w:t xml:space="preserve">Общество с ограниченной ответственностью научно-производственное предприятие «Моторные технологии» образовано 29.12.2015. </w:t>
      </w:r>
    </w:p>
    <w:p w14:paraId="4236973C" w14:textId="77777777" w:rsidR="003D200B" w:rsidRPr="00A30661" w:rsidRDefault="003D200B" w:rsidP="005D7BAF">
      <w:pPr>
        <w:spacing w:after="0" w:line="360" w:lineRule="auto"/>
        <w:ind w:firstLine="709"/>
        <w:jc w:val="both"/>
        <w:rPr>
          <w:rFonts w:ascii="Arial" w:hAnsi="Arial" w:cs="Arial"/>
          <w:sz w:val="28"/>
          <w:szCs w:val="28"/>
        </w:rPr>
      </w:pPr>
      <w:r w:rsidRPr="00A30661">
        <w:rPr>
          <w:rFonts w:ascii="Arial" w:hAnsi="Arial" w:cs="Arial"/>
          <w:sz w:val="28"/>
          <w:szCs w:val="28"/>
        </w:rPr>
        <w:t xml:space="preserve">Основное направление деятельности «Производство прочих машин и оборудования общего назначения, не включенного в другие группировки». Предприятие включено в Реестр субъектов МСП 01.08.2016 в категорию «малое предприятие». </w:t>
      </w:r>
    </w:p>
    <w:p w14:paraId="5D83004F" w14:textId="1A495164" w:rsidR="003D200B" w:rsidRDefault="003D200B" w:rsidP="005D7BAF">
      <w:pPr>
        <w:pStyle w:val="a6"/>
        <w:spacing w:after="0" w:line="360" w:lineRule="auto"/>
        <w:ind w:left="0" w:firstLine="709"/>
        <w:jc w:val="both"/>
        <w:rPr>
          <w:rFonts w:ascii="Arial" w:hAnsi="Arial" w:cs="Arial"/>
          <w:sz w:val="28"/>
          <w:szCs w:val="28"/>
        </w:rPr>
      </w:pPr>
      <w:r w:rsidRPr="00A30661">
        <w:rPr>
          <w:rFonts w:ascii="Arial" w:hAnsi="Arial" w:cs="Arial"/>
          <w:sz w:val="28"/>
          <w:szCs w:val="28"/>
        </w:rPr>
        <w:t>У предприятия собственное конструкторское бюро, широкая линейка оборудования для промышленности и ритейла, моечных машин деталей и агрегатов, установок для ремонта двигателей.</w:t>
      </w:r>
    </w:p>
    <w:p w14:paraId="5DA15757" w14:textId="77777777" w:rsidR="00601CEA" w:rsidRPr="00A30661" w:rsidRDefault="00601CEA" w:rsidP="005D7BAF">
      <w:pPr>
        <w:pStyle w:val="a6"/>
        <w:spacing w:after="0" w:line="360" w:lineRule="auto"/>
        <w:ind w:left="0" w:firstLine="709"/>
        <w:jc w:val="both"/>
        <w:rPr>
          <w:rFonts w:ascii="Arial" w:hAnsi="Arial" w:cs="Arial"/>
          <w:sz w:val="28"/>
          <w:szCs w:val="28"/>
        </w:rPr>
      </w:pPr>
    </w:p>
    <w:p w14:paraId="1A57E8D2" w14:textId="77777777" w:rsidR="00193172" w:rsidRPr="00A30661" w:rsidRDefault="00193172" w:rsidP="005D7BAF">
      <w:pPr>
        <w:pStyle w:val="a6"/>
        <w:numPr>
          <w:ilvl w:val="0"/>
          <w:numId w:val="11"/>
        </w:numPr>
        <w:spacing w:before="100" w:beforeAutospacing="1" w:after="100" w:afterAutospacing="1" w:line="360" w:lineRule="auto"/>
        <w:ind w:left="0" w:firstLine="709"/>
        <w:jc w:val="both"/>
        <w:rPr>
          <w:rFonts w:ascii="Arial" w:hAnsi="Arial" w:cs="Arial"/>
          <w:b/>
          <w:i/>
          <w:sz w:val="28"/>
          <w:szCs w:val="28"/>
        </w:rPr>
      </w:pPr>
      <w:r w:rsidRPr="00A30661">
        <w:rPr>
          <w:rFonts w:ascii="Arial" w:hAnsi="Arial" w:cs="Arial"/>
          <w:b/>
          <w:i/>
          <w:sz w:val="28"/>
          <w:szCs w:val="28"/>
        </w:rPr>
        <w:t>Мотивация к привлечению финансирования</w:t>
      </w:r>
    </w:p>
    <w:p w14:paraId="398B8347" w14:textId="77777777" w:rsidR="00193172" w:rsidRPr="00A30661" w:rsidRDefault="00193172" w:rsidP="005D7BAF">
      <w:pPr>
        <w:pStyle w:val="a6"/>
        <w:spacing w:before="100" w:beforeAutospacing="1" w:after="100" w:afterAutospacing="1" w:line="360" w:lineRule="auto"/>
        <w:ind w:left="0" w:firstLine="709"/>
        <w:jc w:val="both"/>
        <w:rPr>
          <w:rFonts w:ascii="Arial" w:hAnsi="Arial" w:cs="Arial"/>
          <w:sz w:val="28"/>
          <w:szCs w:val="28"/>
        </w:rPr>
      </w:pPr>
      <w:r w:rsidRPr="00A30661">
        <w:rPr>
          <w:rFonts w:ascii="Arial" w:hAnsi="Arial" w:cs="Arial"/>
          <w:sz w:val="28"/>
          <w:szCs w:val="28"/>
        </w:rPr>
        <w:t xml:space="preserve">Покупка новых собственных площадей в 2017 году была произведена за счет привлечения кредитных средств с залогом в виде всех активов предприятия и личного имущества. В 2018 году у предприятия практически отсутствовало необремененное залогом имущество, а реализация планов развития требовала вложения значительных средств (до половины годовой выручки). Получение кредита в банках без обеспечения и в нужных объемах было невозможным. Привлечение средств напрямую у частных инвесторов оказалось достаточно дорого (до 40% годовых), требовало обеспечения и создавало риски потери контроля над бизнесом. Использование средств Фонда поддержки промышленности и других инфраструктурных организаций в общем случае требует </w:t>
      </w:r>
      <w:proofErr w:type="spellStart"/>
      <w:r w:rsidRPr="00A30661">
        <w:rPr>
          <w:rFonts w:ascii="Arial" w:hAnsi="Arial" w:cs="Arial"/>
          <w:sz w:val="28"/>
          <w:szCs w:val="28"/>
        </w:rPr>
        <w:t>софинансирования</w:t>
      </w:r>
      <w:proofErr w:type="spellEnd"/>
      <w:r w:rsidRPr="00A30661">
        <w:rPr>
          <w:rFonts w:ascii="Arial" w:hAnsi="Arial" w:cs="Arial"/>
          <w:sz w:val="28"/>
          <w:szCs w:val="28"/>
        </w:rPr>
        <w:t xml:space="preserve"> со стороны предприятия и залогового имущества.</w:t>
      </w:r>
    </w:p>
    <w:p w14:paraId="3837FD1B" w14:textId="77777777" w:rsidR="00193172" w:rsidRDefault="00193172" w:rsidP="005D7BAF">
      <w:pPr>
        <w:pStyle w:val="a6"/>
        <w:spacing w:before="100" w:beforeAutospacing="1" w:after="100" w:afterAutospacing="1" w:line="360" w:lineRule="auto"/>
        <w:ind w:left="0" w:firstLine="709"/>
        <w:jc w:val="both"/>
        <w:rPr>
          <w:rFonts w:ascii="Arial" w:hAnsi="Arial" w:cs="Arial"/>
          <w:sz w:val="28"/>
          <w:szCs w:val="28"/>
        </w:rPr>
      </w:pPr>
      <w:r w:rsidRPr="00A30661">
        <w:rPr>
          <w:rFonts w:ascii="Arial" w:hAnsi="Arial" w:cs="Arial"/>
          <w:sz w:val="28"/>
          <w:szCs w:val="28"/>
        </w:rPr>
        <w:t xml:space="preserve">Для финансирования новых проектов стали рассматриваться альтернативные варианты получения заемных средств. Корпоративные облигации стали единственным способом привлечения заемных средств, как по ценовым, так и по неценовым параметрам. </w:t>
      </w:r>
    </w:p>
    <w:p w14:paraId="5713D695" w14:textId="77777777" w:rsidR="00601CEA" w:rsidRPr="00A30661" w:rsidRDefault="00601CEA" w:rsidP="005D7BAF">
      <w:pPr>
        <w:pStyle w:val="a6"/>
        <w:spacing w:before="100" w:beforeAutospacing="1" w:after="100" w:afterAutospacing="1" w:line="360" w:lineRule="auto"/>
        <w:ind w:left="0" w:firstLine="709"/>
        <w:jc w:val="both"/>
        <w:rPr>
          <w:rFonts w:ascii="Arial" w:hAnsi="Arial" w:cs="Arial"/>
          <w:sz w:val="28"/>
          <w:szCs w:val="28"/>
        </w:rPr>
      </w:pPr>
    </w:p>
    <w:p w14:paraId="56F5C521" w14:textId="77777777" w:rsidR="00193172" w:rsidRPr="00A30661" w:rsidRDefault="00193172" w:rsidP="005D7BAF">
      <w:pPr>
        <w:pStyle w:val="a6"/>
        <w:numPr>
          <w:ilvl w:val="0"/>
          <w:numId w:val="11"/>
        </w:numPr>
        <w:spacing w:before="100" w:beforeAutospacing="1" w:after="100" w:afterAutospacing="1" w:line="360" w:lineRule="auto"/>
        <w:ind w:left="0" w:firstLine="709"/>
        <w:jc w:val="both"/>
        <w:rPr>
          <w:rFonts w:ascii="Arial" w:hAnsi="Arial" w:cs="Arial"/>
          <w:b/>
          <w:i/>
          <w:sz w:val="28"/>
          <w:szCs w:val="28"/>
        </w:rPr>
      </w:pPr>
      <w:r w:rsidRPr="00A30661">
        <w:rPr>
          <w:rFonts w:ascii="Arial" w:hAnsi="Arial" w:cs="Arial"/>
          <w:b/>
          <w:i/>
          <w:sz w:val="28"/>
          <w:szCs w:val="28"/>
        </w:rPr>
        <w:t>Путь эмитента</w:t>
      </w:r>
    </w:p>
    <w:p w14:paraId="5E61BC49" w14:textId="2126E732" w:rsidR="00F95A43" w:rsidRPr="00264BA1" w:rsidRDefault="00F95A43" w:rsidP="005D7BAF">
      <w:pPr>
        <w:pStyle w:val="a6"/>
        <w:spacing w:before="100" w:beforeAutospacing="1" w:after="100" w:afterAutospacing="1" w:line="360" w:lineRule="auto"/>
        <w:ind w:left="0" w:firstLine="709"/>
        <w:jc w:val="both"/>
        <w:rPr>
          <w:rFonts w:ascii="Arial" w:hAnsi="Arial" w:cs="Arial"/>
          <w:sz w:val="28"/>
          <w:szCs w:val="28"/>
        </w:rPr>
      </w:pPr>
      <w:r w:rsidRPr="00A30661">
        <w:rPr>
          <w:rFonts w:ascii="Arial" w:hAnsi="Arial" w:cs="Arial"/>
          <w:sz w:val="28"/>
          <w:szCs w:val="28"/>
        </w:rPr>
        <w:t xml:space="preserve">При выборе организатора выпуска предприятие столкнулось с проблемой отсутствия на финансовом рынке брокеров, имеющих навыки работы с сегментом малого и среднего предпринимательства. В результате ряда встреч с компанией АО ИК «ЦЭРИХ </w:t>
      </w:r>
      <w:proofErr w:type="spellStart"/>
      <w:r w:rsidRPr="00A30661">
        <w:rPr>
          <w:rFonts w:ascii="Arial" w:hAnsi="Arial" w:cs="Arial"/>
          <w:sz w:val="28"/>
          <w:szCs w:val="28"/>
        </w:rPr>
        <w:t>Кэпитал</w:t>
      </w:r>
      <w:proofErr w:type="spellEnd"/>
      <w:r w:rsidRPr="00A30661">
        <w:rPr>
          <w:rFonts w:ascii="Arial" w:hAnsi="Arial" w:cs="Arial"/>
          <w:sz w:val="28"/>
          <w:szCs w:val="28"/>
        </w:rPr>
        <w:t xml:space="preserve"> Менеджмент» в головном офисе в г. Москве было принято решение о сотрудничестве. Следующим шагом стало взаимодействие с ПАО Московская биржа для размещения выпуска в Секторе Роста. В качестве основного инвестора был привлечен АО «МСП-Банк». Полученный опыт и уверенность в успешном развитии предприятия в будущем привели к решению осуществить второй и третий выпуски без участия основного инвестора.</w:t>
      </w:r>
    </w:p>
    <w:tbl>
      <w:tblPr>
        <w:tblStyle w:val="a8"/>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9E01AD" w:rsidRPr="005D7BAF" w14:paraId="3F7D3ECF" w14:textId="77777777" w:rsidTr="00800F45">
        <w:trPr>
          <w:trHeight w:val="552"/>
        </w:trPr>
        <w:tc>
          <w:tcPr>
            <w:tcW w:w="9628" w:type="dxa"/>
            <w:shd w:val="clear" w:color="auto" w:fill="F2F2F2" w:themeFill="background1" w:themeFillShade="F2"/>
          </w:tcPr>
          <w:p w14:paraId="40DB7DFE" w14:textId="2DAD7FCF" w:rsidR="009E01AD" w:rsidRPr="005D7BAF" w:rsidRDefault="00800F45" w:rsidP="005D7BAF">
            <w:pPr>
              <w:spacing w:line="360" w:lineRule="auto"/>
              <w:rPr>
                <w:rFonts w:ascii="Arial" w:hAnsi="Arial" w:cs="Arial"/>
                <w:i/>
                <w:sz w:val="28"/>
                <w:szCs w:val="28"/>
              </w:rPr>
            </w:pPr>
            <w:r w:rsidRPr="00224DA6">
              <w:rPr>
                <w:noProof/>
                <w:sz w:val="28"/>
                <w:szCs w:val="28"/>
                <w:lang w:eastAsia="ru-RU"/>
              </w:rPr>
              <w:drawing>
                <wp:inline distT="0" distB="0" distL="0" distR="0" wp14:anchorId="740CFD3D" wp14:editId="315C1395">
                  <wp:extent cx="371475" cy="333375"/>
                  <wp:effectExtent l="0" t="0" r="0" b="0"/>
                  <wp:docPr id="21" name="Picture 2377229" descr="Quote "/>
                  <wp:cNvGraphicFramePr/>
                  <a:graphic xmlns:a="http://schemas.openxmlformats.org/drawingml/2006/main">
                    <a:graphicData uri="http://schemas.openxmlformats.org/drawingml/2006/picture">
                      <pic:pic xmlns:pic="http://schemas.openxmlformats.org/drawingml/2006/picture">
                        <pic:nvPicPr>
                          <pic:cNvPr id="2377229" name="Picture 2377229" descr="Quote "/>
                          <pic:cNvPicPr/>
                        </pic:nvPicPr>
                        <pic:blipFill>
                          <a:blip r:embed="rId32"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71475" cy="333375"/>
                          </a:xfrm>
                          <a:prstGeom prst="rect">
                            <a:avLst/>
                          </a:prstGeom>
                          <a:noFill/>
                          <a:ln>
                            <a:noFill/>
                          </a:ln>
                        </pic:spPr>
                      </pic:pic>
                    </a:graphicData>
                  </a:graphic>
                </wp:inline>
              </w:drawing>
            </w:r>
          </w:p>
        </w:tc>
      </w:tr>
      <w:tr w:rsidR="009E01AD" w:rsidRPr="005D7BAF" w14:paraId="0CB01F47" w14:textId="77777777" w:rsidTr="003A4C91">
        <w:trPr>
          <w:trHeight w:val="1553"/>
        </w:trPr>
        <w:tc>
          <w:tcPr>
            <w:tcW w:w="9628" w:type="dxa"/>
            <w:tcBorders>
              <w:bottom w:val="double" w:sz="4" w:space="0" w:color="7F7F7F" w:themeColor="text1" w:themeTint="80"/>
            </w:tcBorders>
            <w:shd w:val="clear" w:color="auto" w:fill="F2F2F2" w:themeFill="background1" w:themeFillShade="F2"/>
            <w:vAlign w:val="bottom"/>
          </w:tcPr>
          <w:p w14:paraId="42DF5441" w14:textId="5EBEAF2C" w:rsidR="009E01AD" w:rsidRPr="005D7BAF" w:rsidRDefault="00264BA1" w:rsidP="005D7BAF">
            <w:pPr>
              <w:spacing w:line="360" w:lineRule="auto"/>
              <w:rPr>
                <w:rFonts w:ascii="Arial" w:hAnsi="Arial" w:cs="Arial"/>
                <w:i/>
                <w:sz w:val="28"/>
                <w:szCs w:val="28"/>
              </w:rPr>
            </w:pPr>
            <w:r w:rsidRPr="005D7BAF">
              <w:rPr>
                <w:rFonts w:ascii="Arial" w:hAnsi="Arial" w:cs="Arial"/>
                <w:i/>
                <w:sz w:val="28"/>
                <w:szCs w:val="28"/>
              </w:rPr>
              <w:t>«Процессы подготовки и размещения второго выпуска в 2020 году прошли намного проще, поскольку продолжилось сотрудничество с тем же организатором, и компания, пройдя подготовительные этапы при размещении первого выпуска, была готова решать любые сложности. К организации третьего выпуска мы привлекли проверенных в деле специалистов инвестиционной компании «</w:t>
            </w:r>
            <w:proofErr w:type="spellStart"/>
            <w:r w:rsidRPr="005D7BAF">
              <w:rPr>
                <w:rFonts w:ascii="Arial" w:hAnsi="Arial" w:cs="Arial"/>
                <w:i/>
                <w:sz w:val="28"/>
                <w:szCs w:val="28"/>
              </w:rPr>
              <w:t>Риком</w:t>
            </w:r>
            <w:proofErr w:type="spellEnd"/>
            <w:r w:rsidRPr="005D7BAF">
              <w:rPr>
                <w:rFonts w:ascii="Arial" w:hAnsi="Arial" w:cs="Arial"/>
                <w:i/>
                <w:sz w:val="28"/>
                <w:szCs w:val="28"/>
              </w:rPr>
              <w:t>-Траст».</w:t>
            </w:r>
          </w:p>
        </w:tc>
      </w:tr>
      <w:tr w:rsidR="009E01AD" w:rsidRPr="005D7BAF" w14:paraId="07F1D761" w14:textId="77777777" w:rsidTr="003A4C91">
        <w:trPr>
          <w:trHeight w:val="617"/>
        </w:trPr>
        <w:tc>
          <w:tcPr>
            <w:tcW w:w="9628" w:type="dxa"/>
            <w:tcBorders>
              <w:top w:val="double" w:sz="4" w:space="0" w:color="7F7F7F" w:themeColor="text1" w:themeTint="80"/>
            </w:tcBorders>
            <w:shd w:val="clear" w:color="auto" w:fill="F2F2F2" w:themeFill="background1" w:themeFillShade="F2"/>
            <w:vAlign w:val="bottom"/>
          </w:tcPr>
          <w:p w14:paraId="5BAC9C37" w14:textId="7EFAACFF" w:rsidR="009E01AD" w:rsidRPr="00800F45" w:rsidRDefault="009E01AD" w:rsidP="005D7BAF">
            <w:pPr>
              <w:spacing w:line="360" w:lineRule="auto"/>
              <w:jc w:val="both"/>
              <w:rPr>
                <w:rFonts w:ascii="Arial" w:hAnsi="Arial" w:cs="Arial"/>
                <w:bCs/>
                <w:i/>
                <w:sz w:val="28"/>
                <w:szCs w:val="28"/>
              </w:rPr>
            </w:pPr>
            <w:r w:rsidRPr="00800F45">
              <w:rPr>
                <w:rFonts w:ascii="Arial" w:hAnsi="Arial" w:cs="Arial"/>
                <w:bCs/>
                <w:i/>
                <w:sz w:val="28"/>
                <w:szCs w:val="28"/>
              </w:rPr>
              <w:t xml:space="preserve">Ольга </w:t>
            </w:r>
            <w:proofErr w:type="spellStart"/>
            <w:r w:rsidRPr="00800F45">
              <w:rPr>
                <w:rFonts w:ascii="Arial" w:hAnsi="Arial" w:cs="Arial"/>
                <w:bCs/>
                <w:i/>
                <w:sz w:val="28"/>
                <w:szCs w:val="28"/>
              </w:rPr>
              <w:t>Изранова</w:t>
            </w:r>
            <w:proofErr w:type="spellEnd"/>
            <w:r w:rsidRPr="00800F45">
              <w:rPr>
                <w:rFonts w:ascii="Arial" w:hAnsi="Arial" w:cs="Arial"/>
                <w:bCs/>
                <w:i/>
                <w:sz w:val="28"/>
                <w:szCs w:val="28"/>
              </w:rPr>
              <w:t>, генеральный директор</w:t>
            </w:r>
          </w:p>
        </w:tc>
      </w:tr>
    </w:tbl>
    <w:p w14:paraId="4F8F10AC" w14:textId="77777777" w:rsidR="009E01AD" w:rsidRPr="00A30661" w:rsidRDefault="009E01AD" w:rsidP="005D7BAF">
      <w:pPr>
        <w:pStyle w:val="a6"/>
        <w:spacing w:after="0" w:line="360" w:lineRule="auto"/>
        <w:ind w:left="0" w:firstLine="709"/>
        <w:jc w:val="both"/>
        <w:rPr>
          <w:rFonts w:ascii="Arial" w:hAnsi="Arial" w:cs="Arial"/>
          <w:i/>
          <w:sz w:val="28"/>
          <w:szCs w:val="28"/>
        </w:rPr>
      </w:pPr>
    </w:p>
    <w:p w14:paraId="0A622B18" w14:textId="77777777" w:rsidR="00193172" w:rsidRDefault="00193172" w:rsidP="005D7BAF">
      <w:pPr>
        <w:pStyle w:val="a6"/>
        <w:spacing w:after="0" w:line="360" w:lineRule="auto"/>
        <w:ind w:left="0" w:firstLine="709"/>
        <w:jc w:val="both"/>
        <w:rPr>
          <w:rFonts w:ascii="Arial" w:hAnsi="Arial" w:cs="Arial"/>
          <w:sz w:val="28"/>
          <w:szCs w:val="28"/>
        </w:rPr>
      </w:pPr>
      <w:r w:rsidRPr="00A30661">
        <w:rPr>
          <w:rFonts w:ascii="Arial" w:hAnsi="Arial" w:cs="Arial"/>
          <w:sz w:val="28"/>
          <w:szCs w:val="28"/>
        </w:rPr>
        <w:t>Основные сложности возникли при организации первого выпуска. Главная из них – профессиональные участники финансового рынка не имели опыта вывода на фондовую биржу малого промышленного предприятия. Несмотря на возникающие трудности, ООО НПП «Моторные технологии» осуществило размещение первого выпуска облигаций.</w:t>
      </w:r>
    </w:p>
    <w:p w14:paraId="5EED471B" w14:textId="77777777" w:rsidR="00601CEA" w:rsidRPr="00A30661" w:rsidRDefault="00601CEA" w:rsidP="005D7BAF">
      <w:pPr>
        <w:pStyle w:val="a6"/>
        <w:spacing w:after="0" w:line="360" w:lineRule="auto"/>
        <w:ind w:left="0" w:firstLine="709"/>
        <w:jc w:val="both"/>
        <w:rPr>
          <w:rFonts w:ascii="Arial" w:hAnsi="Arial" w:cs="Arial"/>
          <w:sz w:val="28"/>
          <w:szCs w:val="28"/>
        </w:rPr>
      </w:pPr>
    </w:p>
    <w:p w14:paraId="731BF65B" w14:textId="77777777" w:rsidR="00193172" w:rsidRPr="00A30661" w:rsidRDefault="00193172" w:rsidP="005D7BAF">
      <w:pPr>
        <w:pStyle w:val="a6"/>
        <w:numPr>
          <w:ilvl w:val="0"/>
          <w:numId w:val="11"/>
        </w:numPr>
        <w:spacing w:after="0" w:line="360" w:lineRule="auto"/>
        <w:ind w:left="0" w:firstLine="709"/>
        <w:jc w:val="both"/>
        <w:rPr>
          <w:rFonts w:ascii="Arial" w:hAnsi="Arial" w:cs="Arial"/>
          <w:b/>
          <w:i/>
          <w:sz w:val="28"/>
          <w:szCs w:val="28"/>
        </w:rPr>
      </w:pPr>
      <w:r w:rsidRPr="00A30661">
        <w:rPr>
          <w:rFonts w:ascii="Arial" w:hAnsi="Arial" w:cs="Arial"/>
          <w:b/>
          <w:i/>
          <w:sz w:val="28"/>
          <w:szCs w:val="28"/>
        </w:rPr>
        <w:t>Параметры выпуска</w:t>
      </w:r>
    </w:p>
    <w:p w14:paraId="44C56368" w14:textId="1946FEA0" w:rsidR="0099508D" w:rsidRDefault="0099508D" w:rsidP="005D7BAF">
      <w:pPr>
        <w:spacing w:after="0" w:line="360" w:lineRule="auto"/>
        <w:ind w:firstLine="709"/>
        <w:jc w:val="both"/>
        <w:rPr>
          <w:rFonts w:ascii="Arial" w:hAnsi="Arial" w:cs="Arial"/>
          <w:sz w:val="28"/>
          <w:szCs w:val="28"/>
        </w:rPr>
      </w:pPr>
      <w:r w:rsidRPr="00A30661">
        <w:rPr>
          <w:rFonts w:ascii="Arial" w:hAnsi="Arial" w:cs="Arial"/>
          <w:sz w:val="28"/>
          <w:szCs w:val="28"/>
        </w:rPr>
        <w:t>В 2019 году - первый выпуск корпоративных облигаций объемом 50 млн руб. на 3 года по ставке 15%. В 2020 году ООО НПП «Моторные технологии» осуществило размещение второго выпуска облигаций на 60 млн руб. на 3 года по ставке 13% годовых. В 2021 году размещен третий выпуск на 100 млн руб. сроком обращения 5 лет по ставке 11,75% годовых. Первый и второй выпуски погашены в срок.</w:t>
      </w:r>
    </w:p>
    <w:p w14:paraId="24CA3644" w14:textId="77777777" w:rsidR="00601CEA" w:rsidRPr="00A30661" w:rsidRDefault="00601CEA" w:rsidP="005D7BAF">
      <w:pPr>
        <w:spacing w:after="0" w:line="360" w:lineRule="auto"/>
        <w:ind w:firstLine="709"/>
        <w:jc w:val="both"/>
        <w:rPr>
          <w:rFonts w:ascii="Arial" w:hAnsi="Arial" w:cs="Arial"/>
          <w:sz w:val="28"/>
          <w:szCs w:val="28"/>
        </w:rPr>
      </w:pPr>
    </w:p>
    <w:p w14:paraId="76ADC2EA" w14:textId="77777777" w:rsidR="00193172" w:rsidRPr="00A30661" w:rsidRDefault="00193172" w:rsidP="005D7BAF">
      <w:pPr>
        <w:pStyle w:val="a6"/>
        <w:numPr>
          <w:ilvl w:val="0"/>
          <w:numId w:val="11"/>
        </w:numPr>
        <w:spacing w:after="0" w:line="360" w:lineRule="auto"/>
        <w:ind w:left="0" w:firstLine="709"/>
        <w:jc w:val="both"/>
        <w:rPr>
          <w:rFonts w:ascii="Arial" w:hAnsi="Arial" w:cs="Arial"/>
          <w:b/>
          <w:i/>
          <w:sz w:val="28"/>
          <w:szCs w:val="28"/>
        </w:rPr>
      </w:pPr>
      <w:r w:rsidRPr="00A30661">
        <w:rPr>
          <w:rFonts w:ascii="Arial" w:hAnsi="Arial" w:cs="Arial"/>
          <w:b/>
          <w:i/>
          <w:sz w:val="28"/>
          <w:szCs w:val="28"/>
        </w:rPr>
        <w:t>Преимущества использования инструмента.</w:t>
      </w:r>
    </w:p>
    <w:p w14:paraId="7648C235" w14:textId="59127358" w:rsidR="00264BA1" w:rsidRPr="00264BA1" w:rsidRDefault="00193172" w:rsidP="005D7BAF">
      <w:pPr>
        <w:pStyle w:val="a6"/>
        <w:spacing w:after="0" w:line="360" w:lineRule="auto"/>
        <w:ind w:left="0" w:firstLine="709"/>
        <w:jc w:val="both"/>
        <w:rPr>
          <w:rFonts w:ascii="Arial" w:hAnsi="Arial" w:cs="Arial"/>
          <w:sz w:val="28"/>
          <w:szCs w:val="28"/>
        </w:rPr>
      </w:pPr>
      <w:r w:rsidRPr="00A30661">
        <w:rPr>
          <w:rFonts w:ascii="Arial" w:hAnsi="Arial" w:cs="Arial"/>
          <w:sz w:val="28"/>
          <w:szCs w:val="28"/>
        </w:rPr>
        <w:t xml:space="preserve">Для предприятия преимущества облигаций следующие: повышение имиджа организации, доступность требуемой суммы, отсутствие обеспечения, возможность не сразу выплачивать основной долг, как это делается в банке, независимость от кредитора, отсутствие контроля за целевым использованием средств. </w:t>
      </w:r>
    </w:p>
    <w:tbl>
      <w:tblPr>
        <w:tblStyle w:val="a8"/>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264BA1" w:rsidRPr="009E01AD" w14:paraId="469C9240" w14:textId="77777777" w:rsidTr="00800F45">
        <w:trPr>
          <w:trHeight w:val="487"/>
        </w:trPr>
        <w:tc>
          <w:tcPr>
            <w:tcW w:w="9628" w:type="dxa"/>
            <w:shd w:val="clear" w:color="auto" w:fill="F2F2F2" w:themeFill="background1" w:themeFillShade="F2"/>
          </w:tcPr>
          <w:p w14:paraId="25A50424" w14:textId="3EAD8B0C" w:rsidR="00264BA1" w:rsidRPr="009E01AD" w:rsidRDefault="00800F45" w:rsidP="005D7BAF">
            <w:pPr>
              <w:spacing w:line="360" w:lineRule="auto"/>
              <w:rPr>
                <w:rFonts w:ascii="Arial" w:hAnsi="Arial" w:cs="Arial"/>
                <w:i/>
                <w:sz w:val="28"/>
                <w:szCs w:val="28"/>
              </w:rPr>
            </w:pPr>
            <w:r w:rsidRPr="00224DA6">
              <w:rPr>
                <w:noProof/>
                <w:sz w:val="28"/>
                <w:szCs w:val="28"/>
                <w:lang w:eastAsia="ru-RU"/>
              </w:rPr>
              <w:drawing>
                <wp:inline distT="0" distB="0" distL="0" distR="0" wp14:anchorId="22BC201B" wp14:editId="26286FFF">
                  <wp:extent cx="371475" cy="333375"/>
                  <wp:effectExtent l="0" t="0" r="0" b="0"/>
                  <wp:docPr id="20" name="Picture 2377229" descr="Quote "/>
                  <wp:cNvGraphicFramePr/>
                  <a:graphic xmlns:a="http://schemas.openxmlformats.org/drawingml/2006/main">
                    <a:graphicData uri="http://schemas.openxmlformats.org/drawingml/2006/picture">
                      <pic:pic xmlns:pic="http://schemas.openxmlformats.org/drawingml/2006/picture">
                        <pic:nvPicPr>
                          <pic:cNvPr id="2377229" name="Picture 2377229" descr="Quote "/>
                          <pic:cNvPicPr/>
                        </pic:nvPicPr>
                        <pic:blipFill>
                          <a:blip r:embed="rId32"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71475" cy="333375"/>
                          </a:xfrm>
                          <a:prstGeom prst="rect">
                            <a:avLst/>
                          </a:prstGeom>
                          <a:noFill/>
                          <a:ln>
                            <a:noFill/>
                          </a:ln>
                        </pic:spPr>
                      </pic:pic>
                    </a:graphicData>
                  </a:graphic>
                </wp:inline>
              </w:drawing>
            </w:r>
          </w:p>
        </w:tc>
      </w:tr>
      <w:tr w:rsidR="00264BA1" w:rsidRPr="009E01AD" w14:paraId="3B5D2E0F" w14:textId="77777777" w:rsidTr="003A4C91">
        <w:trPr>
          <w:trHeight w:val="1553"/>
        </w:trPr>
        <w:tc>
          <w:tcPr>
            <w:tcW w:w="9628" w:type="dxa"/>
            <w:tcBorders>
              <w:bottom w:val="double" w:sz="4" w:space="0" w:color="7F7F7F" w:themeColor="text1" w:themeTint="80"/>
            </w:tcBorders>
            <w:shd w:val="clear" w:color="auto" w:fill="F2F2F2" w:themeFill="background1" w:themeFillShade="F2"/>
            <w:vAlign w:val="bottom"/>
          </w:tcPr>
          <w:p w14:paraId="7FA36B6D" w14:textId="47946910" w:rsidR="00264BA1" w:rsidRPr="009E01AD" w:rsidRDefault="00264BA1" w:rsidP="005D7BAF">
            <w:pPr>
              <w:spacing w:line="360" w:lineRule="auto"/>
              <w:jc w:val="both"/>
              <w:rPr>
                <w:rFonts w:ascii="Arial" w:hAnsi="Arial" w:cs="Arial"/>
                <w:i/>
                <w:sz w:val="28"/>
                <w:szCs w:val="28"/>
              </w:rPr>
            </w:pPr>
            <w:r w:rsidRPr="00A30661">
              <w:rPr>
                <w:rFonts w:ascii="Arial" w:hAnsi="Arial" w:cs="Arial"/>
                <w:i/>
                <w:sz w:val="28"/>
                <w:szCs w:val="28"/>
              </w:rPr>
              <w:t>«Отсутствие целевого использования необходимо правильно понимать. То есть, предприятие имеет возможность пересмотреть свои планы и выпускать оборудование с другим назначением, например, ООО НПП «Моторные технологии» перестроилось в пандемию и начало выпускать дезинфицирующее оборудование. В сравнении с инвестиционным кредитом в банке предприятие не смогло бы этого сделать и было бы вынуждено возвращать кредит. Облигационный инструмент дает определенную степень независимости от кредитора, и основная задача эмитента - сформировать грамотный денежный поток, чтобы при раскрытии финансовой отчетности инвесторы видели деятельность предприятия и могли понимать, дало ли положительный эффект вливание денег или нет».</w:t>
            </w:r>
          </w:p>
        </w:tc>
      </w:tr>
      <w:tr w:rsidR="00264BA1" w:rsidRPr="009E01AD" w14:paraId="6333008A" w14:textId="77777777" w:rsidTr="003A4C91">
        <w:trPr>
          <w:trHeight w:val="617"/>
        </w:trPr>
        <w:tc>
          <w:tcPr>
            <w:tcW w:w="9628" w:type="dxa"/>
            <w:tcBorders>
              <w:top w:val="double" w:sz="4" w:space="0" w:color="7F7F7F" w:themeColor="text1" w:themeTint="80"/>
            </w:tcBorders>
            <w:shd w:val="clear" w:color="auto" w:fill="F2F2F2" w:themeFill="background1" w:themeFillShade="F2"/>
            <w:vAlign w:val="bottom"/>
          </w:tcPr>
          <w:p w14:paraId="00BCB9DD" w14:textId="77777777" w:rsidR="00264BA1" w:rsidRPr="00800F45" w:rsidRDefault="00264BA1" w:rsidP="005D7BAF">
            <w:pPr>
              <w:spacing w:line="360" w:lineRule="auto"/>
              <w:jc w:val="both"/>
              <w:rPr>
                <w:rFonts w:ascii="Arial" w:hAnsi="Arial" w:cs="Arial"/>
                <w:bCs/>
                <w:i/>
                <w:sz w:val="28"/>
                <w:szCs w:val="28"/>
              </w:rPr>
            </w:pPr>
            <w:r w:rsidRPr="00800F45">
              <w:rPr>
                <w:rFonts w:ascii="Arial" w:hAnsi="Arial" w:cs="Arial"/>
                <w:bCs/>
                <w:i/>
                <w:sz w:val="28"/>
                <w:szCs w:val="28"/>
              </w:rPr>
              <w:t xml:space="preserve">Ольга </w:t>
            </w:r>
            <w:proofErr w:type="spellStart"/>
            <w:r w:rsidRPr="00800F45">
              <w:rPr>
                <w:rFonts w:ascii="Arial" w:hAnsi="Arial" w:cs="Arial"/>
                <w:bCs/>
                <w:i/>
                <w:sz w:val="28"/>
                <w:szCs w:val="28"/>
              </w:rPr>
              <w:t>Изранова</w:t>
            </w:r>
            <w:proofErr w:type="spellEnd"/>
            <w:r w:rsidRPr="00800F45">
              <w:rPr>
                <w:rFonts w:ascii="Arial" w:hAnsi="Arial" w:cs="Arial"/>
                <w:bCs/>
                <w:i/>
                <w:sz w:val="28"/>
                <w:szCs w:val="28"/>
              </w:rPr>
              <w:t>, генеральный директор</w:t>
            </w:r>
          </w:p>
        </w:tc>
      </w:tr>
    </w:tbl>
    <w:p w14:paraId="0DB1D84C" w14:textId="77777777" w:rsidR="00264BA1" w:rsidRPr="00264BA1" w:rsidRDefault="00264BA1" w:rsidP="005D7BAF">
      <w:pPr>
        <w:spacing w:after="0" w:line="360" w:lineRule="auto"/>
        <w:jc w:val="both"/>
        <w:rPr>
          <w:rFonts w:ascii="Arial" w:hAnsi="Arial" w:cs="Arial"/>
          <w:i/>
          <w:sz w:val="28"/>
          <w:szCs w:val="28"/>
        </w:rPr>
      </w:pPr>
    </w:p>
    <w:p w14:paraId="23C06B4D" w14:textId="77777777" w:rsidR="00193172" w:rsidRPr="00A30661" w:rsidRDefault="00193172" w:rsidP="005D7BAF">
      <w:pPr>
        <w:pStyle w:val="a6"/>
        <w:numPr>
          <w:ilvl w:val="0"/>
          <w:numId w:val="11"/>
        </w:numPr>
        <w:spacing w:before="100" w:beforeAutospacing="1" w:after="100" w:afterAutospacing="1" w:line="360" w:lineRule="auto"/>
        <w:ind w:left="0" w:firstLine="709"/>
        <w:jc w:val="both"/>
        <w:rPr>
          <w:rFonts w:ascii="Arial" w:hAnsi="Arial" w:cs="Arial"/>
          <w:b/>
          <w:i/>
          <w:sz w:val="28"/>
          <w:szCs w:val="28"/>
        </w:rPr>
      </w:pPr>
      <w:r w:rsidRPr="00A30661">
        <w:rPr>
          <w:rFonts w:ascii="Arial" w:hAnsi="Arial" w:cs="Arial"/>
          <w:b/>
          <w:i/>
          <w:sz w:val="28"/>
          <w:szCs w:val="28"/>
        </w:rPr>
        <w:t>Планы на будущее</w:t>
      </w:r>
    </w:p>
    <w:p w14:paraId="792C1D36" w14:textId="77777777" w:rsidR="0099508D" w:rsidRPr="00A30661" w:rsidRDefault="0099508D" w:rsidP="005D7BAF">
      <w:pPr>
        <w:pStyle w:val="a6"/>
        <w:spacing w:before="100" w:beforeAutospacing="1" w:after="100" w:afterAutospacing="1" w:line="360" w:lineRule="auto"/>
        <w:ind w:left="0" w:firstLine="709"/>
        <w:jc w:val="both"/>
        <w:rPr>
          <w:rFonts w:ascii="Arial" w:hAnsi="Arial" w:cs="Arial"/>
          <w:sz w:val="28"/>
          <w:szCs w:val="28"/>
        </w:rPr>
      </w:pPr>
      <w:r w:rsidRPr="00A30661">
        <w:rPr>
          <w:rFonts w:ascii="Arial" w:hAnsi="Arial" w:cs="Arial"/>
          <w:sz w:val="28"/>
          <w:szCs w:val="28"/>
        </w:rPr>
        <w:t>Уже в декабре 2019 года - в год первого выпуска, компания осуществила первое расширение производственных площадей, открыла новый производственный корпус.</w:t>
      </w:r>
    </w:p>
    <w:p w14:paraId="2C69AB03" w14:textId="77777777" w:rsidR="0099508D" w:rsidRPr="00A30661" w:rsidRDefault="0099508D" w:rsidP="005D7BAF">
      <w:pPr>
        <w:pStyle w:val="a6"/>
        <w:spacing w:before="100" w:beforeAutospacing="1" w:after="100" w:afterAutospacing="1" w:line="360" w:lineRule="auto"/>
        <w:ind w:left="0" w:firstLine="709"/>
        <w:jc w:val="both"/>
        <w:rPr>
          <w:rFonts w:ascii="Arial" w:hAnsi="Arial" w:cs="Arial"/>
          <w:sz w:val="28"/>
          <w:szCs w:val="28"/>
        </w:rPr>
      </w:pPr>
      <w:r w:rsidRPr="00A30661">
        <w:rPr>
          <w:rFonts w:ascii="Arial" w:hAnsi="Arial" w:cs="Arial"/>
          <w:sz w:val="28"/>
          <w:szCs w:val="28"/>
        </w:rPr>
        <w:t>В 2020 году разработала и приступила к производству механических бесконтактных диспенсеров и туннелей для массовой поточной обработки. По итогам года увеличила объем производства, выручку на 100%.</w:t>
      </w:r>
    </w:p>
    <w:p w14:paraId="6CD25872" w14:textId="77777777" w:rsidR="0099508D" w:rsidRPr="00A30661" w:rsidRDefault="0099508D" w:rsidP="005D7BAF">
      <w:pPr>
        <w:pStyle w:val="a6"/>
        <w:spacing w:before="100" w:beforeAutospacing="1" w:after="100" w:afterAutospacing="1" w:line="360" w:lineRule="auto"/>
        <w:ind w:left="0" w:firstLine="709"/>
        <w:jc w:val="both"/>
        <w:rPr>
          <w:rFonts w:ascii="Arial" w:hAnsi="Arial" w:cs="Arial"/>
          <w:sz w:val="28"/>
          <w:szCs w:val="28"/>
        </w:rPr>
      </w:pPr>
      <w:r w:rsidRPr="00A30661">
        <w:rPr>
          <w:rFonts w:ascii="Arial" w:hAnsi="Arial" w:cs="Arial"/>
          <w:sz w:val="28"/>
          <w:szCs w:val="28"/>
        </w:rPr>
        <w:t xml:space="preserve">В 2021 году созданы новые образцы традиционных видов продукции компании. Начато производство моечных машин по технологии ультразвуковой очистки, освоена технология </w:t>
      </w:r>
      <w:proofErr w:type="spellStart"/>
      <w:r w:rsidRPr="00A30661">
        <w:rPr>
          <w:rFonts w:ascii="Arial" w:hAnsi="Arial" w:cs="Arial"/>
          <w:sz w:val="28"/>
          <w:szCs w:val="28"/>
        </w:rPr>
        <w:t>аквабластинга</w:t>
      </w:r>
      <w:proofErr w:type="spellEnd"/>
      <w:r w:rsidRPr="00A30661">
        <w:rPr>
          <w:rFonts w:ascii="Arial" w:hAnsi="Arial" w:cs="Arial"/>
          <w:sz w:val="28"/>
          <w:szCs w:val="28"/>
        </w:rPr>
        <w:t>, изготавливаются мойки деталей с увеличенной грузоподъемностью для российских и зарубежных партнеров.</w:t>
      </w:r>
    </w:p>
    <w:p w14:paraId="5C97FCC2" w14:textId="77777777" w:rsidR="0099508D" w:rsidRPr="00A30661" w:rsidRDefault="0099508D" w:rsidP="005D7BAF">
      <w:pPr>
        <w:pStyle w:val="a6"/>
        <w:spacing w:before="100" w:beforeAutospacing="1" w:after="100" w:afterAutospacing="1" w:line="360" w:lineRule="auto"/>
        <w:ind w:left="0" w:firstLine="709"/>
        <w:jc w:val="both"/>
        <w:rPr>
          <w:rFonts w:ascii="Arial" w:hAnsi="Arial" w:cs="Arial"/>
          <w:sz w:val="28"/>
          <w:szCs w:val="28"/>
        </w:rPr>
      </w:pPr>
      <w:r w:rsidRPr="00A30661">
        <w:rPr>
          <w:rFonts w:ascii="Arial" w:hAnsi="Arial" w:cs="Arial"/>
          <w:sz w:val="28"/>
          <w:szCs w:val="28"/>
        </w:rPr>
        <w:t xml:space="preserve">В 2022 году компания развивала направление по очистке деталей специального оборудования. Разработано более 30 нестандартных проектов моечного оборудования для предприятий ОПК. </w:t>
      </w:r>
    </w:p>
    <w:p w14:paraId="4DC87551" w14:textId="77777777" w:rsidR="0099508D" w:rsidRPr="00A30661" w:rsidRDefault="0099508D" w:rsidP="005D7BAF">
      <w:pPr>
        <w:pStyle w:val="a6"/>
        <w:spacing w:before="100" w:beforeAutospacing="1" w:after="100" w:afterAutospacing="1" w:line="360" w:lineRule="auto"/>
        <w:ind w:left="0" w:firstLine="709"/>
        <w:jc w:val="both"/>
        <w:rPr>
          <w:rFonts w:ascii="Arial" w:hAnsi="Arial" w:cs="Arial"/>
          <w:sz w:val="28"/>
          <w:szCs w:val="28"/>
        </w:rPr>
      </w:pPr>
      <w:r w:rsidRPr="00A30661">
        <w:rPr>
          <w:rFonts w:ascii="Arial" w:hAnsi="Arial" w:cs="Arial"/>
          <w:sz w:val="28"/>
          <w:szCs w:val="28"/>
        </w:rPr>
        <w:t>В 2023 году реализуются проекты по поставкам промышленного моечного оборудования для РЖД, предприятий по производству сельскохозяйственной техники и обоев. Также продолжается реализация нестандартных проектов для предприятий ОПК. Кроме того, компания освоила и запустила в серийное производство центробежные насосы, которые являются основной частью промышленного оборудования. В настоящее время планируется установка собственных насосов на одну из линеек моечных машин. Ранее применялись насосы итальянского производства.</w:t>
      </w:r>
    </w:p>
    <w:p w14:paraId="1E499246" w14:textId="77777777" w:rsidR="0099508D" w:rsidRPr="00A30661" w:rsidRDefault="0099508D" w:rsidP="005D7BAF">
      <w:pPr>
        <w:pStyle w:val="a6"/>
        <w:spacing w:before="100" w:beforeAutospacing="1" w:after="100" w:afterAutospacing="1" w:line="360" w:lineRule="auto"/>
        <w:ind w:left="0" w:firstLine="709"/>
        <w:jc w:val="both"/>
        <w:rPr>
          <w:rFonts w:ascii="Arial" w:hAnsi="Arial" w:cs="Arial"/>
          <w:sz w:val="28"/>
          <w:szCs w:val="28"/>
        </w:rPr>
      </w:pPr>
      <w:r w:rsidRPr="00A30661">
        <w:rPr>
          <w:rFonts w:ascii="Arial" w:hAnsi="Arial" w:cs="Arial"/>
          <w:sz w:val="28"/>
          <w:szCs w:val="28"/>
        </w:rPr>
        <w:t xml:space="preserve">География присутствия – более 100 городов Российской Федерации, страны СНГ, страны ЕС. </w:t>
      </w:r>
    </w:p>
    <w:p w14:paraId="077D45D9" w14:textId="77777777" w:rsidR="0099508D" w:rsidRPr="00A30661" w:rsidRDefault="0099508D" w:rsidP="005D7BAF">
      <w:pPr>
        <w:pStyle w:val="a6"/>
        <w:spacing w:before="100" w:beforeAutospacing="1" w:after="100" w:afterAutospacing="1" w:line="360" w:lineRule="auto"/>
        <w:ind w:left="0" w:firstLine="709"/>
        <w:jc w:val="both"/>
        <w:rPr>
          <w:rFonts w:ascii="Arial" w:hAnsi="Arial" w:cs="Arial"/>
          <w:sz w:val="28"/>
          <w:szCs w:val="28"/>
        </w:rPr>
      </w:pPr>
      <w:r w:rsidRPr="00A30661">
        <w:rPr>
          <w:rFonts w:ascii="Arial" w:hAnsi="Arial" w:cs="Arial"/>
          <w:sz w:val="28"/>
          <w:szCs w:val="28"/>
        </w:rPr>
        <w:t xml:space="preserve">Действует дилерская сеть партнеров в России, Белоруссии, Казахстане. </w:t>
      </w:r>
    </w:p>
    <w:p w14:paraId="69B541EC" w14:textId="62040013" w:rsidR="008E2560" w:rsidRDefault="0099508D" w:rsidP="00800F45">
      <w:pPr>
        <w:pStyle w:val="a6"/>
        <w:spacing w:before="100" w:beforeAutospacing="1" w:after="100" w:afterAutospacing="1" w:line="360" w:lineRule="auto"/>
        <w:ind w:left="0" w:firstLine="709"/>
        <w:jc w:val="both"/>
        <w:rPr>
          <w:rFonts w:ascii="Arial" w:hAnsi="Arial" w:cs="Arial"/>
          <w:sz w:val="28"/>
          <w:szCs w:val="28"/>
        </w:rPr>
      </w:pPr>
      <w:r w:rsidRPr="00A30661">
        <w:rPr>
          <w:rFonts w:ascii="Arial" w:hAnsi="Arial" w:cs="Arial"/>
          <w:sz w:val="28"/>
          <w:szCs w:val="28"/>
        </w:rPr>
        <w:t>В 2023 году также планируется новая эмиссия, которая будет направлена на замещение кредитов.</w:t>
      </w:r>
    </w:p>
    <w:p w14:paraId="4E83B8F6" w14:textId="77777777" w:rsidR="00800F45" w:rsidRPr="00800F45" w:rsidRDefault="00800F45" w:rsidP="00800F45">
      <w:pPr>
        <w:pStyle w:val="a6"/>
        <w:spacing w:before="100" w:beforeAutospacing="1" w:after="100" w:afterAutospacing="1" w:line="360" w:lineRule="auto"/>
        <w:ind w:left="0" w:firstLine="709"/>
        <w:jc w:val="both"/>
        <w:rPr>
          <w:rFonts w:ascii="Arial" w:hAnsi="Arial" w:cs="Arial"/>
          <w:sz w:val="28"/>
          <w:szCs w:val="28"/>
        </w:rPr>
      </w:pPr>
    </w:p>
    <w:bookmarkStart w:id="89" w:name="_Toc146202337"/>
    <w:bookmarkStart w:id="90" w:name="_Toc146203011"/>
    <w:bookmarkStart w:id="91" w:name="_Toc147392474"/>
    <w:p w14:paraId="04360C8B" w14:textId="04095EE3" w:rsidR="00F11896" w:rsidRPr="008E2560" w:rsidRDefault="0017717A" w:rsidP="00800F45">
      <w:pPr>
        <w:pStyle w:val="2"/>
      </w:pPr>
      <w:r w:rsidRPr="008E2560">
        <mc:AlternateContent>
          <mc:Choice Requires="wpg">
            <w:drawing>
              <wp:anchor distT="0" distB="0" distL="114300" distR="114300" simplePos="0" relativeHeight="251552256" behindDoc="0" locked="0" layoutInCell="1" allowOverlap="1" wp14:anchorId="3D1A6489" wp14:editId="480D3A75">
                <wp:simplePos x="0" y="0"/>
                <wp:positionH relativeFrom="page">
                  <wp:posOffset>0</wp:posOffset>
                </wp:positionH>
                <wp:positionV relativeFrom="paragraph">
                  <wp:posOffset>31115</wp:posOffset>
                </wp:positionV>
                <wp:extent cx="880446" cy="154305"/>
                <wp:effectExtent l="0" t="0" r="15240" b="17145"/>
                <wp:wrapTight wrapText="bothSides">
                  <wp:wrapPolygon edited="0">
                    <wp:start x="17766" y="0"/>
                    <wp:lineTo x="0" y="8000"/>
                    <wp:lineTo x="0" y="13333"/>
                    <wp:lineTo x="17766" y="21333"/>
                    <wp:lineTo x="21506" y="21333"/>
                    <wp:lineTo x="21506" y="0"/>
                    <wp:lineTo x="17766" y="0"/>
                  </wp:wrapPolygon>
                </wp:wrapTight>
                <wp:docPr id="1895307515" name="Group 4"/>
                <wp:cNvGraphicFramePr/>
                <a:graphic xmlns:a="http://schemas.openxmlformats.org/drawingml/2006/main">
                  <a:graphicData uri="http://schemas.microsoft.com/office/word/2010/wordprocessingGroup">
                    <wpg:wgp>
                      <wpg:cNvGrpSpPr/>
                      <wpg:grpSpPr>
                        <a:xfrm>
                          <a:off x="0" y="0"/>
                          <a:ext cx="880446" cy="154305"/>
                          <a:chOff x="0" y="0"/>
                          <a:chExt cx="880446" cy="154305"/>
                        </a:xfrm>
                      </wpg:grpSpPr>
                      <wps:wsp>
                        <wps:cNvPr id="693266978" name="Straight Connector 1"/>
                        <wps:cNvCnPr/>
                        <wps:spPr>
                          <a:xfrm>
                            <a:off x="0" y="76200"/>
                            <a:ext cx="762000" cy="0"/>
                          </a:xfrm>
                          <a:prstGeom prst="line">
                            <a:avLst/>
                          </a:prstGeom>
                          <a:ln w="12700">
                            <a:solidFill>
                              <a:srgbClr val="0088BB"/>
                            </a:solidFill>
                          </a:ln>
                        </wps:spPr>
                        <wps:style>
                          <a:lnRef idx="1">
                            <a:schemeClr val="accent1"/>
                          </a:lnRef>
                          <a:fillRef idx="0">
                            <a:schemeClr val="accent1"/>
                          </a:fillRef>
                          <a:effectRef idx="0">
                            <a:schemeClr val="accent1"/>
                          </a:effectRef>
                          <a:fontRef idx="minor">
                            <a:schemeClr val="tx1"/>
                          </a:fontRef>
                        </wps:style>
                        <wps:bodyPr/>
                      </wps:wsp>
                      <wps:wsp>
                        <wps:cNvPr id="2028159828" name="Oval 2"/>
                        <wps:cNvSpPr/>
                        <wps:spPr>
                          <a:xfrm>
                            <a:off x="726141" y="0"/>
                            <a:ext cx="154305" cy="154305"/>
                          </a:xfrm>
                          <a:prstGeom prst="ellipse">
                            <a:avLst/>
                          </a:prstGeom>
                          <a:pattFill prst="ltUpDiag">
                            <a:fgClr>
                              <a:schemeClr val="accent1">
                                <a:lumMod val="20000"/>
                                <a:lumOff val="80000"/>
                              </a:schemeClr>
                            </a:fgClr>
                            <a:bgClr>
                              <a:schemeClr val="bg1"/>
                            </a:bgClr>
                          </a:pattFill>
                          <a:ln>
                            <a:solidFill>
                              <a:srgbClr val="0088BB"/>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0A915B7F" id="Group 4" o:spid="_x0000_s1026" style="position:absolute;margin-left:0;margin-top:2.45pt;width:69.35pt;height:12.15pt;z-index:251552256;mso-position-horizontal-relative:page" coordsize="8804,1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">
                <v:line id="Straight Connector 1" o:spid="_x0000_s1027" style="position:absolute;visibility:visible;mso-wrap-style:square" from="0,762" to="7620,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" strokecolor="#08b" strokeweight="1pt">
                  <v:stroke joinstyle="miter"/>
                </v:line>
                <v:oval id="Oval 2" o:spid="_x0000_s1028" style="position:absolute;left:7261;width:1543;height:15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" fillcolor="#d9e2f3 [660]" strokecolor="#08b" strokeweight="1pt">
                  <v:fill r:id="rId11" o:title="" color2="white [3212]" type="pattern"/>
                  <v:stroke joinstyle="miter"/>
                </v:oval>
                <w10:wrap type="tight" anchorx="page"/>
              </v:group>
            </w:pict>
          </mc:Fallback>
        </mc:AlternateContent>
      </w:r>
      <w:r w:rsidR="00F11896" w:rsidRPr="008E2560">
        <w:t>АО «Регион-Продукт», Пензенская область,</w:t>
      </w:r>
      <w:r w:rsidR="008E2560">
        <w:br/>
      </w:r>
      <w:r w:rsidR="00F11896" w:rsidRPr="008E2560">
        <w:t xml:space="preserve"> пищевая промышленность</w:t>
      </w:r>
      <w:bookmarkEnd w:id="89"/>
      <w:bookmarkEnd w:id="90"/>
      <w:bookmarkEnd w:id="91"/>
    </w:p>
    <w:p w14:paraId="28470A13" w14:textId="77777777" w:rsidR="00193172" w:rsidRPr="00A30661" w:rsidRDefault="00193172" w:rsidP="005D7BAF">
      <w:pPr>
        <w:pStyle w:val="a6"/>
        <w:numPr>
          <w:ilvl w:val="0"/>
          <w:numId w:val="12"/>
        </w:numPr>
        <w:spacing w:after="0" w:line="360" w:lineRule="auto"/>
        <w:ind w:left="0" w:firstLine="709"/>
        <w:jc w:val="both"/>
        <w:rPr>
          <w:rFonts w:ascii="Arial" w:hAnsi="Arial" w:cs="Arial"/>
          <w:b/>
          <w:i/>
          <w:sz w:val="28"/>
          <w:szCs w:val="28"/>
        </w:rPr>
      </w:pPr>
      <w:r w:rsidRPr="00A30661">
        <w:rPr>
          <w:rFonts w:ascii="Arial" w:hAnsi="Arial" w:cs="Arial"/>
          <w:b/>
          <w:i/>
          <w:sz w:val="28"/>
          <w:szCs w:val="28"/>
        </w:rPr>
        <w:t>Краткая характеристика предприятия</w:t>
      </w:r>
    </w:p>
    <w:p w14:paraId="40FC1031" w14:textId="29115598" w:rsidR="00F10604" w:rsidRDefault="00F10604" w:rsidP="005D7BAF">
      <w:pPr>
        <w:spacing w:after="0" w:line="360" w:lineRule="auto"/>
        <w:ind w:firstLine="709"/>
        <w:jc w:val="both"/>
        <w:rPr>
          <w:rFonts w:ascii="Arial" w:hAnsi="Arial" w:cs="Arial"/>
          <w:sz w:val="28"/>
          <w:szCs w:val="28"/>
        </w:rPr>
      </w:pPr>
      <w:r w:rsidRPr="00A30661">
        <w:rPr>
          <w:rFonts w:ascii="Arial" w:hAnsi="Arial" w:cs="Arial"/>
          <w:sz w:val="28"/>
          <w:szCs w:val="28"/>
        </w:rPr>
        <w:t xml:space="preserve">Акционерное общество «Регион-Продукт» зарегистрировано 04.02.2005. Основное направление деятельности – производство </w:t>
      </w:r>
      <w:proofErr w:type="spellStart"/>
      <w:r w:rsidRPr="00A30661">
        <w:rPr>
          <w:rFonts w:ascii="Arial" w:hAnsi="Arial" w:cs="Arial"/>
          <w:sz w:val="28"/>
          <w:szCs w:val="28"/>
        </w:rPr>
        <w:t>снековой</w:t>
      </w:r>
      <w:proofErr w:type="spellEnd"/>
      <w:r w:rsidRPr="00A30661">
        <w:rPr>
          <w:rFonts w:ascii="Arial" w:hAnsi="Arial" w:cs="Arial"/>
          <w:sz w:val="28"/>
          <w:szCs w:val="28"/>
        </w:rPr>
        <w:t xml:space="preserve"> продукции – сухариков и гренок из пшеничного, ржано-пшеничного и солодового хлеба, а также специальных смесей с низким содержанием </w:t>
      </w:r>
      <w:proofErr w:type="spellStart"/>
      <w:r w:rsidRPr="00A30661">
        <w:rPr>
          <w:rFonts w:ascii="Arial" w:hAnsi="Arial" w:cs="Arial"/>
          <w:sz w:val="28"/>
          <w:szCs w:val="28"/>
        </w:rPr>
        <w:t>глютена</w:t>
      </w:r>
      <w:proofErr w:type="spellEnd"/>
      <w:r w:rsidRPr="00A30661">
        <w:rPr>
          <w:rFonts w:ascii="Arial" w:hAnsi="Arial" w:cs="Arial"/>
          <w:sz w:val="28"/>
          <w:szCs w:val="28"/>
        </w:rPr>
        <w:t>. Предприятие включено в Реестр субъектов МСП 10.08.2017 в категорию «Малое предприятие».</w:t>
      </w:r>
    </w:p>
    <w:p w14:paraId="1A607CCE" w14:textId="77777777" w:rsidR="00601CEA" w:rsidRPr="00A30661" w:rsidRDefault="00601CEA" w:rsidP="005D7BAF">
      <w:pPr>
        <w:spacing w:after="0" w:line="360" w:lineRule="auto"/>
        <w:jc w:val="both"/>
        <w:rPr>
          <w:rFonts w:ascii="Arial" w:hAnsi="Arial" w:cs="Arial"/>
          <w:sz w:val="28"/>
          <w:szCs w:val="28"/>
        </w:rPr>
      </w:pPr>
    </w:p>
    <w:p w14:paraId="4952B2A6" w14:textId="77777777" w:rsidR="00193172" w:rsidRPr="00A30661" w:rsidRDefault="00193172" w:rsidP="005D7BAF">
      <w:pPr>
        <w:pStyle w:val="a6"/>
        <w:numPr>
          <w:ilvl w:val="0"/>
          <w:numId w:val="12"/>
        </w:numPr>
        <w:spacing w:after="0" w:line="360" w:lineRule="auto"/>
        <w:ind w:left="0" w:firstLine="709"/>
        <w:jc w:val="both"/>
        <w:rPr>
          <w:rFonts w:ascii="Arial" w:hAnsi="Arial" w:cs="Arial"/>
          <w:b/>
          <w:i/>
          <w:sz w:val="28"/>
          <w:szCs w:val="28"/>
        </w:rPr>
      </w:pPr>
      <w:r w:rsidRPr="00A30661">
        <w:rPr>
          <w:rFonts w:ascii="Arial" w:hAnsi="Arial" w:cs="Arial"/>
          <w:b/>
          <w:i/>
          <w:sz w:val="28"/>
          <w:szCs w:val="28"/>
        </w:rPr>
        <w:t>Мотивация к привлечению финансирования</w:t>
      </w:r>
    </w:p>
    <w:p w14:paraId="0B190CE2" w14:textId="77777777" w:rsidR="00FF6871" w:rsidRPr="00A30661" w:rsidRDefault="00FF6871" w:rsidP="005D7BAF">
      <w:pPr>
        <w:spacing w:after="0" w:line="360" w:lineRule="auto"/>
        <w:ind w:firstLine="709"/>
        <w:jc w:val="both"/>
        <w:rPr>
          <w:rFonts w:ascii="Arial" w:hAnsi="Arial" w:cs="Arial"/>
          <w:sz w:val="28"/>
          <w:szCs w:val="28"/>
        </w:rPr>
      </w:pPr>
      <w:r w:rsidRPr="00A30661">
        <w:rPr>
          <w:rFonts w:ascii="Arial" w:hAnsi="Arial" w:cs="Arial"/>
          <w:sz w:val="28"/>
          <w:szCs w:val="28"/>
        </w:rPr>
        <w:t xml:space="preserve">В 2017 году было принято решение и разработан комплексный план развития компании, который в 2022 году был скорректирован и дополнен с учетом внешних условий и лег в основу Стратегии развития компании на 5 лет. </w:t>
      </w:r>
    </w:p>
    <w:p w14:paraId="0CE65AC5" w14:textId="1ED462D1" w:rsidR="00FF6871" w:rsidRPr="00A30661" w:rsidRDefault="00FF6871" w:rsidP="005D7BAF">
      <w:pPr>
        <w:spacing w:after="0" w:line="360" w:lineRule="auto"/>
        <w:ind w:firstLine="709"/>
        <w:jc w:val="both"/>
        <w:rPr>
          <w:rFonts w:ascii="Arial" w:hAnsi="Arial" w:cs="Arial"/>
          <w:sz w:val="28"/>
          <w:szCs w:val="28"/>
        </w:rPr>
      </w:pPr>
      <w:r w:rsidRPr="00A30661">
        <w:rPr>
          <w:rFonts w:ascii="Arial" w:hAnsi="Arial" w:cs="Arial"/>
          <w:sz w:val="28"/>
          <w:szCs w:val="28"/>
        </w:rPr>
        <w:t xml:space="preserve">Стратегия предусматривает существенную модернизацию производства, изменение бизнес-процессов компании, комплексную автоматизацию управления, учета и коммерческих операций, реорганизацию кадровой политики АО «Регион-Продукт».  Уже успешно идет изменение ассортиментного портфеля и вывод на рынок новых высоко-маржинальных продуктов под собственными брендами компании. Ведется системная работа по сотрудничеству с федеральными сетями. </w:t>
      </w:r>
    </w:p>
    <w:p w14:paraId="14B6DBD8" w14:textId="00BBFED0" w:rsidR="00FF6871" w:rsidRDefault="00FF6871" w:rsidP="005D7BAF">
      <w:pPr>
        <w:spacing w:after="0" w:line="360" w:lineRule="auto"/>
        <w:ind w:firstLine="709"/>
        <w:jc w:val="both"/>
        <w:rPr>
          <w:rFonts w:ascii="Arial" w:hAnsi="Arial" w:cs="Arial"/>
          <w:sz w:val="28"/>
          <w:szCs w:val="28"/>
        </w:rPr>
      </w:pPr>
      <w:r w:rsidRPr="00A30661">
        <w:rPr>
          <w:rFonts w:ascii="Arial" w:hAnsi="Arial" w:cs="Arial"/>
          <w:sz w:val="28"/>
          <w:szCs w:val="28"/>
        </w:rPr>
        <w:t xml:space="preserve">Еще в 2017-2018 гг. предприятие начало выходить из низкорентабельных контрактов. И даже при снижении выручки в 2018-2019 годах удалось добиться существенного прироста показателей </w:t>
      </w:r>
      <w:proofErr w:type="spellStart"/>
      <w:r w:rsidRPr="00A30661">
        <w:rPr>
          <w:rFonts w:ascii="Arial" w:hAnsi="Arial" w:cs="Arial"/>
          <w:sz w:val="28"/>
          <w:szCs w:val="28"/>
        </w:rPr>
        <w:t>gross</w:t>
      </w:r>
      <w:proofErr w:type="spellEnd"/>
      <w:r w:rsidRPr="00A30661">
        <w:rPr>
          <w:rFonts w:ascii="Arial" w:hAnsi="Arial" w:cs="Arial"/>
          <w:sz w:val="28"/>
          <w:szCs w:val="28"/>
        </w:rPr>
        <w:t xml:space="preserve"> </w:t>
      </w:r>
      <w:proofErr w:type="spellStart"/>
      <w:r w:rsidRPr="00A30661">
        <w:rPr>
          <w:rFonts w:ascii="Arial" w:hAnsi="Arial" w:cs="Arial"/>
          <w:sz w:val="28"/>
          <w:szCs w:val="28"/>
        </w:rPr>
        <w:t>margin</w:t>
      </w:r>
      <w:proofErr w:type="spellEnd"/>
      <w:r w:rsidRPr="00A30661">
        <w:rPr>
          <w:rFonts w:ascii="Arial" w:hAnsi="Arial" w:cs="Arial"/>
          <w:sz w:val="28"/>
          <w:szCs w:val="28"/>
        </w:rPr>
        <w:t>, EBITDA. С 2022 года идет плановый рост выручки, улучшение всех финансовых показателей компании.</w:t>
      </w:r>
    </w:p>
    <w:tbl>
      <w:tblPr>
        <w:tblStyle w:val="a8"/>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601CEA" w:rsidRPr="009E01AD" w14:paraId="23C1D72A" w14:textId="77777777" w:rsidTr="00224DA6">
        <w:trPr>
          <w:trHeight w:val="607"/>
        </w:trPr>
        <w:tc>
          <w:tcPr>
            <w:tcW w:w="9628" w:type="dxa"/>
            <w:shd w:val="clear" w:color="auto" w:fill="F2F2F2" w:themeFill="background1" w:themeFillShade="F2"/>
          </w:tcPr>
          <w:p w14:paraId="7D40386E" w14:textId="4A6620A8" w:rsidR="00601CEA" w:rsidRPr="00224DA6" w:rsidRDefault="005D7BAF" w:rsidP="005D7BAF">
            <w:pPr>
              <w:spacing w:line="360" w:lineRule="auto"/>
              <w:rPr>
                <w:rFonts w:ascii="Arial" w:hAnsi="Arial" w:cs="Arial"/>
                <w:i/>
                <w:sz w:val="28"/>
                <w:szCs w:val="28"/>
              </w:rPr>
            </w:pPr>
            <w:r w:rsidRPr="00224DA6">
              <w:rPr>
                <w:noProof/>
                <w:sz w:val="28"/>
                <w:szCs w:val="28"/>
                <w:lang w:eastAsia="ru-RU"/>
              </w:rPr>
              <w:drawing>
                <wp:inline distT="0" distB="0" distL="0" distR="0" wp14:anchorId="4AFFBAF3" wp14:editId="27E95CC5">
                  <wp:extent cx="371475" cy="333375"/>
                  <wp:effectExtent l="0" t="0" r="0" b="0"/>
                  <wp:docPr id="10" name="Picture 2377229" descr="Quote "/>
                  <wp:cNvGraphicFramePr/>
                  <a:graphic xmlns:a="http://schemas.openxmlformats.org/drawingml/2006/main">
                    <a:graphicData uri="http://schemas.openxmlformats.org/drawingml/2006/picture">
                      <pic:pic xmlns:pic="http://schemas.openxmlformats.org/drawingml/2006/picture">
                        <pic:nvPicPr>
                          <pic:cNvPr id="2377229" name="Picture 2377229" descr="Quote "/>
                          <pic:cNvPicPr/>
                        </pic:nvPicPr>
                        <pic:blipFill>
                          <a:blip r:embed="rId32"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71475" cy="333375"/>
                          </a:xfrm>
                          <a:prstGeom prst="rect">
                            <a:avLst/>
                          </a:prstGeom>
                          <a:noFill/>
                          <a:ln>
                            <a:noFill/>
                          </a:ln>
                        </pic:spPr>
                      </pic:pic>
                    </a:graphicData>
                  </a:graphic>
                </wp:inline>
              </w:drawing>
            </w:r>
          </w:p>
        </w:tc>
      </w:tr>
      <w:tr w:rsidR="00601CEA" w:rsidRPr="009E01AD" w14:paraId="5B008F59" w14:textId="77777777" w:rsidTr="00601CEA">
        <w:trPr>
          <w:trHeight w:val="627"/>
        </w:trPr>
        <w:tc>
          <w:tcPr>
            <w:tcW w:w="9628" w:type="dxa"/>
            <w:tcBorders>
              <w:bottom w:val="double" w:sz="4" w:space="0" w:color="7F7F7F" w:themeColor="text1" w:themeTint="80"/>
            </w:tcBorders>
            <w:shd w:val="clear" w:color="auto" w:fill="F2F2F2" w:themeFill="background1" w:themeFillShade="F2"/>
            <w:vAlign w:val="bottom"/>
          </w:tcPr>
          <w:p w14:paraId="5E681BD4" w14:textId="03BEB600" w:rsidR="00601CEA" w:rsidRPr="00224DA6" w:rsidRDefault="00601CEA" w:rsidP="005D7BAF">
            <w:pPr>
              <w:spacing w:line="360" w:lineRule="auto"/>
              <w:jc w:val="both"/>
              <w:rPr>
                <w:rFonts w:ascii="Arial" w:hAnsi="Arial" w:cs="Arial"/>
                <w:i/>
                <w:sz w:val="28"/>
                <w:szCs w:val="28"/>
              </w:rPr>
            </w:pPr>
            <w:r w:rsidRPr="00224DA6">
              <w:rPr>
                <w:rFonts w:ascii="Arial" w:hAnsi="Arial" w:cs="Arial"/>
                <w:i/>
                <w:sz w:val="28"/>
                <w:szCs w:val="28"/>
              </w:rPr>
              <w:t>«Для любой растущей компании не пользоваться дополнительным плечом в виде заемных средств просто неразумно. АО «Регион-Продукт» считает себя компанией, которая развивается, и планирует развиваться достаточно серьезно, именно для этого и была разработана Стратегия развития в которой пересмотрены взгляды и подходы на будущее нашего предприятия. Появились планы за два года увеличить выручку более, чем в два раза. Задача очень серьезная, и на своих деньгах и имеющихся ресурсах выполнение таких амбициозных проектов либо не реально, либо затянется на долгие годы. Рынок и потребитель нас ждать не будет, поэтому предприятию нужны заемные средства».</w:t>
            </w:r>
          </w:p>
        </w:tc>
      </w:tr>
      <w:tr w:rsidR="00601CEA" w:rsidRPr="009E01AD" w14:paraId="649D61F3" w14:textId="77777777" w:rsidTr="003A4C91">
        <w:trPr>
          <w:trHeight w:val="617"/>
        </w:trPr>
        <w:tc>
          <w:tcPr>
            <w:tcW w:w="9628" w:type="dxa"/>
            <w:tcBorders>
              <w:top w:val="double" w:sz="4" w:space="0" w:color="7F7F7F" w:themeColor="text1" w:themeTint="80"/>
            </w:tcBorders>
            <w:shd w:val="clear" w:color="auto" w:fill="F2F2F2" w:themeFill="background1" w:themeFillShade="F2"/>
            <w:vAlign w:val="bottom"/>
          </w:tcPr>
          <w:p w14:paraId="3F88226C" w14:textId="77777777" w:rsidR="00601CEA" w:rsidRPr="00800F45" w:rsidRDefault="00601CEA" w:rsidP="005D7BAF">
            <w:pPr>
              <w:spacing w:line="360" w:lineRule="auto"/>
              <w:jc w:val="both"/>
              <w:rPr>
                <w:rFonts w:ascii="Arial" w:hAnsi="Arial" w:cs="Arial"/>
                <w:bCs/>
                <w:i/>
                <w:sz w:val="28"/>
                <w:szCs w:val="28"/>
              </w:rPr>
            </w:pPr>
            <w:r w:rsidRPr="00800F45">
              <w:rPr>
                <w:rFonts w:ascii="Arial" w:hAnsi="Arial" w:cs="Arial"/>
                <w:i/>
                <w:sz w:val="28"/>
                <w:szCs w:val="28"/>
              </w:rPr>
              <w:t>Павел Волков, собственник предприятия</w:t>
            </w:r>
          </w:p>
        </w:tc>
      </w:tr>
    </w:tbl>
    <w:p w14:paraId="708018B1" w14:textId="77777777" w:rsidR="00601CEA" w:rsidRPr="00A30661" w:rsidRDefault="00601CEA" w:rsidP="005D7BAF">
      <w:pPr>
        <w:spacing w:after="0" w:line="360" w:lineRule="auto"/>
        <w:ind w:firstLine="709"/>
        <w:jc w:val="both"/>
        <w:rPr>
          <w:rFonts w:ascii="Arial" w:hAnsi="Arial" w:cs="Arial"/>
          <w:i/>
          <w:sz w:val="28"/>
          <w:szCs w:val="28"/>
        </w:rPr>
      </w:pPr>
    </w:p>
    <w:p w14:paraId="5D6F1F85" w14:textId="0BE75157" w:rsidR="00FF6871" w:rsidRDefault="00FF6871" w:rsidP="005D7BAF">
      <w:pPr>
        <w:pStyle w:val="a6"/>
        <w:spacing w:after="0" w:line="360" w:lineRule="auto"/>
        <w:ind w:left="0" w:firstLine="709"/>
        <w:contextualSpacing w:val="0"/>
        <w:jc w:val="both"/>
        <w:rPr>
          <w:rFonts w:ascii="Arial" w:hAnsi="Arial" w:cs="Arial"/>
          <w:sz w:val="28"/>
          <w:szCs w:val="28"/>
        </w:rPr>
      </w:pPr>
      <w:r w:rsidRPr="00A30661">
        <w:rPr>
          <w:rFonts w:ascii="Arial" w:hAnsi="Arial" w:cs="Arial"/>
          <w:sz w:val="28"/>
          <w:szCs w:val="28"/>
        </w:rPr>
        <w:t xml:space="preserve">Предприятие имеет различные источники финансирования: есть лизинговый и кредитный портфели, сохраняется банковский портфель. Однако, принимая решение о качественном скачке, было очевидно, что получение необеспеченного кредита для взрывного роста компании экономически нецелесообразно, так как ставка по такому кредиту выше, чем по залоговому кредиту. Для достижения цели было принято решение использовать привлечение финансирования посредством выпуска корпоративных облигаций. </w:t>
      </w:r>
    </w:p>
    <w:p w14:paraId="385FA4C0" w14:textId="77777777" w:rsidR="00492479" w:rsidRPr="00492479" w:rsidRDefault="00492479" w:rsidP="005D7BAF">
      <w:pPr>
        <w:spacing w:after="0" w:line="360" w:lineRule="auto"/>
        <w:jc w:val="both"/>
        <w:rPr>
          <w:rFonts w:ascii="Arial" w:hAnsi="Arial" w:cs="Arial"/>
          <w:sz w:val="28"/>
          <w:szCs w:val="28"/>
        </w:rPr>
      </w:pPr>
    </w:p>
    <w:p w14:paraId="243963A2" w14:textId="77777777" w:rsidR="00FF6871" w:rsidRPr="00A30661" w:rsidRDefault="00193172" w:rsidP="005D7BAF">
      <w:pPr>
        <w:pStyle w:val="a6"/>
        <w:numPr>
          <w:ilvl w:val="0"/>
          <w:numId w:val="12"/>
        </w:numPr>
        <w:spacing w:after="0" w:line="360" w:lineRule="auto"/>
        <w:ind w:left="0" w:firstLine="709"/>
        <w:jc w:val="both"/>
        <w:rPr>
          <w:rFonts w:ascii="Arial" w:hAnsi="Arial" w:cs="Arial"/>
          <w:b/>
          <w:i/>
          <w:sz w:val="28"/>
          <w:szCs w:val="28"/>
        </w:rPr>
      </w:pPr>
      <w:r w:rsidRPr="00A30661">
        <w:rPr>
          <w:rFonts w:ascii="Arial" w:hAnsi="Arial" w:cs="Arial"/>
          <w:b/>
          <w:i/>
          <w:sz w:val="28"/>
          <w:szCs w:val="28"/>
        </w:rPr>
        <w:t>Путь эмитента</w:t>
      </w:r>
    </w:p>
    <w:p w14:paraId="1B640CBA" w14:textId="69F94BAF" w:rsidR="00264BA1" w:rsidRDefault="00FF6871" w:rsidP="005D7BAF">
      <w:pPr>
        <w:spacing w:after="0" w:line="360" w:lineRule="auto"/>
        <w:ind w:firstLine="709"/>
        <w:contextualSpacing/>
        <w:jc w:val="both"/>
        <w:rPr>
          <w:rFonts w:ascii="Arial" w:hAnsi="Arial" w:cs="Arial"/>
          <w:sz w:val="28"/>
          <w:szCs w:val="28"/>
        </w:rPr>
      </w:pPr>
      <w:r w:rsidRPr="00A30661">
        <w:rPr>
          <w:rFonts w:ascii="Arial" w:hAnsi="Arial" w:cs="Arial"/>
          <w:sz w:val="28"/>
          <w:szCs w:val="28"/>
        </w:rPr>
        <w:t xml:space="preserve">При подготовке первого выпуска облигаций предприятие столкнулось с определенными сложностями. </w:t>
      </w:r>
    </w:p>
    <w:tbl>
      <w:tblPr>
        <w:tblStyle w:val="a8"/>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264BA1" w:rsidRPr="009E01AD" w14:paraId="2C482CF6" w14:textId="77777777" w:rsidTr="00224DA6">
        <w:trPr>
          <w:trHeight w:val="465"/>
        </w:trPr>
        <w:tc>
          <w:tcPr>
            <w:tcW w:w="9628" w:type="dxa"/>
            <w:shd w:val="clear" w:color="auto" w:fill="F2F2F2" w:themeFill="background1" w:themeFillShade="F2"/>
          </w:tcPr>
          <w:p w14:paraId="154C543C" w14:textId="6D51859D" w:rsidR="00264BA1" w:rsidRPr="009E01AD" w:rsidRDefault="00224DA6" w:rsidP="005D7BAF">
            <w:pPr>
              <w:spacing w:line="360" w:lineRule="auto"/>
              <w:rPr>
                <w:rFonts w:ascii="Arial" w:hAnsi="Arial" w:cs="Arial"/>
                <w:i/>
                <w:sz w:val="28"/>
                <w:szCs w:val="28"/>
              </w:rPr>
            </w:pPr>
            <w:r w:rsidRPr="00224DA6">
              <w:rPr>
                <w:noProof/>
                <w:sz w:val="28"/>
                <w:szCs w:val="28"/>
                <w:lang w:eastAsia="ru-RU"/>
              </w:rPr>
              <w:drawing>
                <wp:inline distT="0" distB="0" distL="0" distR="0" wp14:anchorId="6B7FC8A6" wp14:editId="204188CF">
                  <wp:extent cx="371475" cy="333375"/>
                  <wp:effectExtent l="0" t="0" r="0" b="0"/>
                  <wp:docPr id="16" name="Picture 2377229" descr="Quote "/>
                  <wp:cNvGraphicFramePr/>
                  <a:graphic xmlns:a="http://schemas.openxmlformats.org/drawingml/2006/main">
                    <a:graphicData uri="http://schemas.openxmlformats.org/drawingml/2006/picture">
                      <pic:pic xmlns:pic="http://schemas.openxmlformats.org/drawingml/2006/picture">
                        <pic:nvPicPr>
                          <pic:cNvPr id="2377229" name="Picture 2377229" descr="Quote "/>
                          <pic:cNvPicPr/>
                        </pic:nvPicPr>
                        <pic:blipFill>
                          <a:blip r:embed="rId32"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71475" cy="333375"/>
                          </a:xfrm>
                          <a:prstGeom prst="rect">
                            <a:avLst/>
                          </a:prstGeom>
                          <a:noFill/>
                          <a:ln>
                            <a:noFill/>
                          </a:ln>
                        </pic:spPr>
                      </pic:pic>
                    </a:graphicData>
                  </a:graphic>
                </wp:inline>
              </w:drawing>
            </w:r>
          </w:p>
        </w:tc>
      </w:tr>
      <w:tr w:rsidR="00264BA1" w:rsidRPr="009E01AD" w14:paraId="39FF9D45" w14:textId="77777777" w:rsidTr="00601CEA">
        <w:trPr>
          <w:trHeight w:val="2022"/>
        </w:trPr>
        <w:tc>
          <w:tcPr>
            <w:tcW w:w="9628" w:type="dxa"/>
            <w:tcBorders>
              <w:bottom w:val="double" w:sz="4" w:space="0" w:color="7F7F7F" w:themeColor="text1" w:themeTint="80"/>
            </w:tcBorders>
            <w:shd w:val="clear" w:color="auto" w:fill="F2F2F2" w:themeFill="background1" w:themeFillShade="F2"/>
            <w:vAlign w:val="bottom"/>
          </w:tcPr>
          <w:p w14:paraId="67F19575" w14:textId="41ADFF00" w:rsidR="00264BA1" w:rsidRPr="009E01AD" w:rsidRDefault="00264BA1" w:rsidP="005D7BAF">
            <w:pPr>
              <w:spacing w:line="360" w:lineRule="auto"/>
              <w:jc w:val="both"/>
              <w:rPr>
                <w:rFonts w:ascii="Arial" w:hAnsi="Arial" w:cs="Arial"/>
                <w:i/>
                <w:sz w:val="28"/>
                <w:szCs w:val="28"/>
              </w:rPr>
            </w:pPr>
            <w:r w:rsidRPr="00A30661">
              <w:rPr>
                <w:rFonts w:ascii="Arial" w:hAnsi="Arial" w:cs="Arial"/>
                <w:i/>
                <w:sz w:val="28"/>
                <w:szCs w:val="28"/>
              </w:rPr>
              <w:t>«Предприятие столкнулось, в первую очередь, со своими внутренними проблемами: состояние отчетности и анализа, степень и качество организации бизнес-процессов. Внутренние взаимоотношения были не готовы для публичного раскрытия. Компания для выпуска начала внутренние изменения».</w:t>
            </w:r>
          </w:p>
        </w:tc>
      </w:tr>
      <w:tr w:rsidR="00264BA1" w:rsidRPr="009E01AD" w14:paraId="453DC323" w14:textId="77777777" w:rsidTr="003A4C91">
        <w:trPr>
          <w:trHeight w:val="617"/>
        </w:trPr>
        <w:tc>
          <w:tcPr>
            <w:tcW w:w="9628" w:type="dxa"/>
            <w:tcBorders>
              <w:top w:val="double" w:sz="4" w:space="0" w:color="7F7F7F" w:themeColor="text1" w:themeTint="80"/>
            </w:tcBorders>
            <w:shd w:val="clear" w:color="auto" w:fill="F2F2F2" w:themeFill="background1" w:themeFillShade="F2"/>
            <w:vAlign w:val="bottom"/>
          </w:tcPr>
          <w:p w14:paraId="1E412BE5" w14:textId="1AE43CE9" w:rsidR="00264BA1" w:rsidRPr="00800F45" w:rsidRDefault="00264BA1" w:rsidP="005D7BAF">
            <w:pPr>
              <w:spacing w:line="360" w:lineRule="auto"/>
              <w:jc w:val="both"/>
              <w:rPr>
                <w:rFonts w:ascii="Arial" w:hAnsi="Arial" w:cs="Arial"/>
                <w:bCs/>
                <w:i/>
                <w:sz w:val="28"/>
                <w:szCs w:val="28"/>
              </w:rPr>
            </w:pPr>
            <w:r w:rsidRPr="00800F45">
              <w:rPr>
                <w:rFonts w:ascii="Arial" w:hAnsi="Arial" w:cs="Arial"/>
                <w:i/>
                <w:sz w:val="28"/>
                <w:szCs w:val="28"/>
              </w:rPr>
              <w:t>Павел Волков, собственник предприятия</w:t>
            </w:r>
          </w:p>
        </w:tc>
      </w:tr>
    </w:tbl>
    <w:p w14:paraId="65B95443" w14:textId="77777777" w:rsidR="00224DA6" w:rsidRDefault="00224DA6" w:rsidP="005D7BAF">
      <w:pPr>
        <w:spacing w:after="0" w:line="360" w:lineRule="auto"/>
        <w:ind w:firstLine="709"/>
        <w:jc w:val="both"/>
        <w:rPr>
          <w:rFonts w:ascii="Arial" w:hAnsi="Arial" w:cs="Arial"/>
          <w:sz w:val="28"/>
          <w:szCs w:val="28"/>
        </w:rPr>
      </w:pPr>
    </w:p>
    <w:p w14:paraId="0CC4AB2C" w14:textId="0FB9CB4F" w:rsidR="00C13270" w:rsidRPr="00A30661" w:rsidRDefault="00C13270" w:rsidP="005D7BAF">
      <w:pPr>
        <w:spacing w:after="0" w:line="360" w:lineRule="auto"/>
        <w:ind w:firstLine="709"/>
        <w:jc w:val="both"/>
        <w:rPr>
          <w:rFonts w:ascii="Arial" w:hAnsi="Arial" w:cs="Arial"/>
          <w:sz w:val="28"/>
          <w:szCs w:val="28"/>
        </w:rPr>
      </w:pPr>
      <w:r w:rsidRPr="00A30661">
        <w:rPr>
          <w:rFonts w:ascii="Arial" w:hAnsi="Arial" w:cs="Arial"/>
          <w:sz w:val="28"/>
          <w:szCs w:val="28"/>
        </w:rPr>
        <w:t xml:space="preserve">Для второго выпуска облигаций АО «Регион-Продукт» было принято решение о получении рейтинга. Поиск рейтингового агентства предприятие осуществляло самостоятельно. Из пяти аккредитованных агентств выбор пал на агентство «Эксперт РА». Впервые кредитный рейтинг был опубликован 04.06.2021. Рейтинг </w:t>
      </w:r>
      <w:proofErr w:type="spellStart"/>
      <w:r w:rsidRPr="00A30661">
        <w:rPr>
          <w:rFonts w:ascii="Arial" w:hAnsi="Arial" w:cs="Arial"/>
          <w:sz w:val="28"/>
          <w:szCs w:val="28"/>
          <w:lang w:val="en-US"/>
        </w:rPr>
        <w:t>ru</w:t>
      </w:r>
      <w:proofErr w:type="spellEnd"/>
      <w:r w:rsidRPr="00A30661">
        <w:rPr>
          <w:rFonts w:ascii="Arial" w:hAnsi="Arial" w:cs="Arial"/>
          <w:sz w:val="28"/>
          <w:szCs w:val="28"/>
        </w:rPr>
        <w:t xml:space="preserve">В позволил в той ситуации на рынке облигаций разместить второй выпуск под 11,5%, и, соответственно, эффективная ставка с учетом действующей господдержки составила уже около 6% или менее. </w:t>
      </w:r>
      <w:proofErr w:type="spellStart"/>
      <w:r w:rsidRPr="00A30661">
        <w:rPr>
          <w:rFonts w:ascii="Arial" w:hAnsi="Arial" w:cs="Arial"/>
          <w:sz w:val="28"/>
          <w:szCs w:val="28"/>
        </w:rPr>
        <w:t>Беззалоговые</w:t>
      </w:r>
      <w:proofErr w:type="spellEnd"/>
      <w:r w:rsidRPr="00A30661">
        <w:rPr>
          <w:rFonts w:ascii="Arial" w:hAnsi="Arial" w:cs="Arial"/>
          <w:sz w:val="28"/>
          <w:szCs w:val="28"/>
        </w:rPr>
        <w:t xml:space="preserve"> средства по ставке менее 6% в тот период создавали конкуренцию с банковскими кредитами, включая льготные государственные программы.</w:t>
      </w:r>
    </w:p>
    <w:p w14:paraId="472AB467" w14:textId="11E281E2" w:rsidR="00C13270" w:rsidRDefault="00C13270" w:rsidP="005D7BAF">
      <w:pPr>
        <w:spacing w:after="0" w:line="360" w:lineRule="auto"/>
        <w:ind w:firstLine="709"/>
        <w:jc w:val="both"/>
        <w:rPr>
          <w:rFonts w:ascii="Arial" w:hAnsi="Arial" w:cs="Arial"/>
          <w:sz w:val="28"/>
          <w:szCs w:val="28"/>
        </w:rPr>
      </w:pPr>
      <w:r w:rsidRPr="00A30661">
        <w:rPr>
          <w:rFonts w:ascii="Arial" w:hAnsi="Arial" w:cs="Arial"/>
          <w:sz w:val="28"/>
          <w:szCs w:val="28"/>
        </w:rPr>
        <w:t>Сейчас компания «Регион-Продукт» ежегодно проходит процедуру получения кредитного рейтинга.</w:t>
      </w:r>
    </w:p>
    <w:p w14:paraId="399D7206" w14:textId="77777777" w:rsidR="00224DA6" w:rsidRDefault="00224DA6" w:rsidP="005D7BAF">
      <w:pPr>
        <w:spacing w:after="0" w:line="360" w:lineRule="auto"/>
        <w:ind w:firstLine="709"/>
        <w:jc w:val="both"/>
        <w:rPr>
          <w:rFonts w:ascii="Arial" w:hAnsi="Arial" w:cs="Arial"/>
          <w:sz w:val="28"/>
          <w:szCs w:val="28"/>
        </w:rPr>
      </w:pPr>
    </w:p>
    <w:p w14:paraId="3B2550A8" w14:textId="77777777" w:rsidR="00193172" w:rsidRPr="00A30661" w:rsidRDefault="00193172" w:rsidP="005D7BAF">
      <w:pPr>
        <w:pStyle w:val="a6"/>
        <w:numPr>
          <w:ilvl w:val="0"/>
          <w:numId w:val="12"/>
        </w:numPr>
        <w:spacing w:after="0" w:line="360" w:lineRule="auto"/>
        <w:ind w:left="0" w:firstLine="709"/>
        <w:jc w:val="both"/>
        <w:rPr>
          <w:rFonts w:ascii="Arial" w:hAnsi="Arial" w:cs="Arial"/>
          <w:b/>
          <w:sz w:val="28"/>
          <w:szCs w:val="28"/>
          <w:lang w:val="en-US"/>
        </w:rPr>
      </w:pPr>
      <w:r w:rsidRPr="00A30661">
        <w:rPr>
          <w:rFonts w:ascii="Arial" w:hAnsi="Arial" w:cs="Arial"/>
          <w:b/>
          <w:i/>
          <w:sz w:val="28"/>
          <w:szCs w:val="28"/>
        </w:rPr>
        <w:t>Параметры выпуска</w:t>
      </w:r>
    </w:p>
    <w:p w14:paraId="35FA5505" w14:textId="77777777" w:rsidR="00C13270" w:rsidRPr="00A30661" w:rsidRDefault="00C13270" w:rsidP="005D7BAF">
      <w:pPr>
        <w:pStyle w:val="a6"/>
        <w:spacing w:after="0" w:line="360" w:lineRule="auto"/>
        <w:ind w:left="0" w:firstLine="709"/>
        <w:jc w:val="both"/>
        <w:rPr>
          <w:rFonts w:ascii="Arial" w:hAnsi="Arial" w:cs="Arial"/>
          <w:sz w:val="28"/>
          <w:szCs w:val="28"/>
        </w:rPr>
      </w:pPr>
      <w:r w:rsidRPr="00A30661">
        <w:rPr>
          <w:rFonts w:ascii="Arial" w:hAnsi="Arial" w:cs="Arial"/>
          <w:sz w:val="28"/>
          <w:szCs w:val="28"/>
        </w:rPr>
        <w:t>Первый выпуск корпоративных облигаций АО «Регион-Продукт» разместил 24.09.2020 на сумму 50 млн руб. на 3 года по ставке 12% годовых.</w:t>
      </w:r>
    </w:p>
    <w:p w14:paraId="03DFA645" w14:textId="682C2F7D" w:rsidR="00C13270" w:rsidRDefault="00C13270" w:rsidP="005D7BAF">
      <w:pPr>
        <w:pStyle w:val="a6"/>
        <w:spacing w:after="0" w:line="360" w:lineRule="auto"/>
        <w:ind w:left="0" w:firstLine="709"/>
        <w:jc w:val="both"/>
        <w:rPr>
          <w:rFonts w:ascii="Arial" w:hAnsi="Arial" w:cs="Arial"/>
          <w:sz w:val="28"/>
          <w:szCs w:val="28"/>
        </w:rPr>
      </w:pPr>
      <w:r w:rsidRPr="00A30661">
        <w:rPr>
          <w:rFonts w:ascii="Arial" w:hAnsi="Arial" w:cs="Arial"/>
          <w:sz w:val="28"/>
          <w:szCs w:val="28"/>
        </w:rPr>
        <w:t xml:space="preserve"> Второй выпуск размещен 10.09.2021 на сумму 60 млн руб. на 5 лет по ставке 11,5% годовых.</w:t>
      </w:r>
    </w:p>
    <w:p w14:paraId="0226AA0D" w14:textId="77777777" w:rsidR="00224DA6" w:rsidRDefault="00224DA6" w:rsidP="005D7BAF">
      <w:pPr>
        <w:pStyle w:val="a6"/>
        <w:spacing w:after="0" w:line="360" w:lineRule="auto"/>
        <w:ind w:left="0" w:firstLine="709"/>
        <w:jc w:val="both"/>
        <w:rPr>
          <w:rFonts w:ascii="Arial" w:hAnsi="Arial" w:cs="Arial"/>
          <w:sz w:val="28"/>
          <w:szCs w:val="28"/>
        </w:rPr>
      </w:pPr>
    </w:p>
    <w:p w14:paraId="461C3EC4" w14:textId="77777777" w:rsidR="00193172" w:rsidRPr="00A30661" w:rsidRDefault="00193172" w:rsidP="005D7BAF">
      <w:pPr>
        <w:pStyle w:val="a6"/>
        <w:numPr>
          <w:ilvl w:val="0"/>
          <w:numId w:val="12"/>
        </w:numPr>
        <w:spacing w:before="100" w:beforeAutospacing="1" w:after="100" w:afterAutospacing="1" w:line="360" w:lineRule="auto"/>
        <w:ind w:left="0" w:firstLine="709"/>
        <w:jc w:val="both"/>
        <w:rPr>
          <w:rFonts w:ascii="Arial" w:hAnsi="Arial" w:cs="Arial"/>
          <w:b/>
          <w:sz w:val="28"/>
          <w:szCs w:val="28"/>
        </w:rPr>
      </w:pPr>
      <w:r w:rsidRPr="00A30661">
        <w:rPr>
          <w:rFonts w:ascii="Arial" w:hAnsi="Arial" w:cs="Arial"/>
          <w:b/>
          <w:i/>
          <w:sz w:val="28"/>
          <w:szCs w:val="28"/>
        </w:rPr>
        <w:t>Преимущества использования инструмента</w:t>
      </w:r>
    </w:p>
    <w:p w14:paraId="449B2268" w14:textId="20566DD2" w:rsidR="008E2560" w:rsidRDefault="00C13270" w:rsidP="005D7BAF">
      <w:pPr>
        <w:pStyle w:val="a6"/>
        <w:spacing w:before="100" w:beforeAutospacing="1" w:after="100" w:afterAutospacing="1" w:line="360" w:lineRule="auto"/>
        <w:ind w:left="0" w:firstLine="709"/>
        <w:jc w:val="both"/>
        <w:rPr>
          <w:rFonts w:ascii="Arial" w:hAnsi="Arial" w:cs="Arial"/>
          <w:sz w:val="28"/>
          <w:szCs w:val="28"/>
        </w:rPr>
      </w:pPr>
      <w:r w:rsidRPr="00A30661">
        <w:rPr>
          <w:rFonts w:ascii="Arial" w:hAnsi="Arial" w:cs="Arial"/>
          <w:sz w:val="28"/>
          <w:szCs w:val="28"/>
        </w:rPr>
        <w:t>Руководство АО «Регион-Продукт» определило основные преимущества привлечения финансирования посредством выпуска корпоративных облигаций для компании: отсутствие залогов, самостоятельное определение сроков привлечения денег, самостоятельный выбор способа погашения, внедрение элементов международной финансовой отчетности и, как следствие, улучшение бизнес-процессов внутри компании.</w:t>
      </w:r>
    </w:p>
    <w:p w14:paraId="2EBFD481" w14:textId="77777777" w:rsidR="00224DA6" w:rsidRPr="008E2560" w:rsidRDefault="00224DA6" w:rsidP="005D7BAF">
      <w:pPr>
        <w:pStyle w:val="a6"/>
        <w:spacing w:before="100" w:beforeAutospacing="1" w:after="100" w:afterAutospacing="1" w:line="360" w:lineRule="auto"/>
        <w:ind w:left="0" w:firstLine="709"/>
        <w:jc w:val="both"/>
        <w:rPr>
          <w:rFonts w:ascii="Arial" w:hAnsi="Arial" w:cs="Arial"/>
          <w:sz w:val="28"/>
          <w:szCs w:val="28"/>
        </w:rPr>
      </w:pPr>
    </w:p>
    <w:p w14:paraId="65917D62" w14:textId="77777777" w:rsidR="00193172" w:rsidRPr="00A30661" w:rsidRDefault="00193172" w:rsidP="005D7BAF">
      <w:pPr>
        <w:pStyle w:val="a6"/>
        <w:numPr>
          <w:ilvl w:val="0"/>
          <w:numId w:val="12"/>
        </w:numPr>
        <w:spacing w:before="100" w:beforeAutospacing="1" w:after="100" w:afterAutospacing="1" w:line="360" w:lineRule="auto"/>
        <w:ind w:left="0" w:firstLine="709"/>
        <w:jc w:val="both"/>
        <w:rPr>
          <w:rFonts w:ascii="Arial" w:hAnsi="Arial" w:cs="Arial"/>
          <w:b/>
          <w:sz w:val="28"/>
          <w:szCs w:val="28"/>
        </w:rPr>
      </w:pPr>
      <w:r w:rsidRPr="00A30661">
        <w:rPr>
          <w:rFonts w:ascii="Arial" w:hAnsi="Arial" w:cs="Arial"/>
          <w:b/>
          <w:i/>
          <w:sz w:val="28"/>
          <w:szCs w:val="28"/>
        </w:rPr>
        <w:t>Планы на будущее</w:t>
      </w:r>
    </w:p>
    <w:p w14:paraId="651B9C73" w14:textId="77777777" w:rsidR="00C13270" w:rsidRPr="00A30661" w:rsidRDefault="00C13270" w:rsidP="005D7BAF">
      <w:pPr>
        <w:pStyle w:val="a6"/>
        <w:spacing w:before="100" w:beforeAutospacing="1" w:after="100" w:afterAutospacing="1" w:line="360" w:lineRule="auto"/>
        <w:ind w:left="0" w:firstLine="709"/>
        <w:jc w:val="both"/>
        <w:rPr>
          <w:rFonts w:ascii="Arial" w:hAnsi="Arial" w:cs="Arial"/>
          <w:sz w:val="28"/>
          <w:szCs w:val="28"/>
        </w:rPr>
      </w:pPr>
      <w:r w:rsidRPr="00A30661">
        <w:rPr>
          <w:rFonts w:ascii="Arial" w:hAnsi="Arial" w:cs="Arial"/>
          <w:sz w:val="28"/>
          <w:szCs w:val="28"/>
        </w:rPr>
        <w:t>Планы и целевые показатели развития АО «Регион-Продукт» определены в Стратегии развития компании.</w:t>
      </w:r>
    </w:p>
    <w:p w14:paraId="6F4DC7AF" w14:textId="77777777" w:rsidR="00C13270" w:rsidRPr="00A30661" w:rsidRDefault="00C13270" w:rsidP="005D7BAF">
      <w:pPr>
        <w:pStyle w:val="a6"/>
        <w:spacing w:before="100" w:beforeAutospacing="1" w:after="100" w:afterAutospacing="1" w:line="360" w:lineRule="auto"/>
        <w:ind w:left="0" w:firstLine="709"/>
        <w:jc w:val="both"/>
        <w:rPr>
          <w:rFonts w:ascii="Arial" w:hAnsi="Arial" w:cs="Arial"/>
          <w:sz w:val="28"/>
          <w:szCs w:val="28"/>
        </w:rPr>
      </w:pPr>
      <w:r w:rsidRPr="00A30661">
        <w:rPr>
          <w:rFonts w:ascii="Arial" w:hAnsi="Arial" w:cs="Arial"/>
          <w:sz w:val="28"/>
          <w:szCs w:val="28"/>
        </w:rPr>
        <w:t xml:space="preserve">Начатый процесс технической и технологической модернизации позволит оснастить предприятие новейшим российским и импортным оборудованием – а это и рост объемов, и стабильное качество, и новые продукты. </w:t>
      </w:r>
    </w:p>
    <w:p w14:paraId="15F27199" w14:textId="77777777" w:rsidR="00C13270" w:rsidRPr="00A30661" w:rsidRDefault="00C13270" w:rsidP="005D7BAF">
      <w:pPr>
        <w:pStyle w:val="a6"/>
        <w:spacing w:before="100" w:beforeAutospacing="1" w:after="100" w:afterAutospacing="1" w:line="360" w:lineRule="auto"/>
        <w:ind w:left="0" w:firstLine="709"/>
        <w:jc w:val="both"/>
        <w:rPr>
          <w:rFonts w:ascii="Arial" w:hAnsi="Arial" w:cs="Arial"/>
          <w:sz w:val="28"/>
          <w:szCs w:val="28"/>
        </w:rPr>
      </w:pPr>
      <w:r w:rsidRPr="00A30661">
        <w:rPr>
          <w:rFonts w:ascii="Arial" w:hAnsi="Arial" w:cs="Arial"/>
          <w:sz w:val="28"/>
          <w:szCs w:val="28"/>
        </w:rPr>
        <w:t xml:space="preserve">В 2021 году компания начала системную работу по изменению ассортиментной политики выпускаемой продукции и получила заинтересованный отклик от ведущих федеральных сетей. В 2022 году предприятие вывело на рынок 10 новых успешных линеек продукции под брендом ХРУСТ и </w:t>
      </w:r>
      <w:proofErr w:type="spellStart"/>
      <w:r w:rsidRPr="00A30661">
        <w:rPr>
          <w:rFonts w:ascii="Arial" w:hAnsi="Arial" w:cs="Arial"/>
          <w:sz w:val="28"/>
          <w:szCs w:val="28"/>
        </w:rPr>
        <w:t>суббрендами</w:t>
      </w:r>
      <w:proofErr w:type="spellEnd"/>
      <w:r w:rsidRPr="00A30661">
        <w:rPr>
          <w:rFonts w:ascii="Arial" w:hAnsi="Arial" w:cs="Arial"/>
          <w:sz w:val="28"/>
          <w:szCs w:val="28"/>
        </w:rPr>
        <w:t xml:space="preserve"> Хруст </w:t>
      </w:r>
      <w:proofErr w:type="spellStart"/>
      <w:r w:rsidRPr="00A30661">
        <w:rPr>
          <w:rFonts w:ascii="Arial" w:hAnsi="Arial" w:cs="Arial"/>
          <w:sz w:val="28"/>
          <w:szCs w:val="28"/>
        </w:rPr>
        <w:t>Collection</w:t>
      </w:r>
      <w:proofErr w:type="spellEnd"/>
      <w:r w:rsidRPr="00A30661">
        <w:rPr>
          <w:rFonts w:ascii="Arial" w:hAnsi="Arial" w:cs="Arial"/>
          <w:sz w:val="28"/>
          <w:szCs w:val="28"/>
        </w:rPr>
        <w:t xml:space="preserve">, Хруст </w:t>
      </w:r>
      <w:proofErr w:type="spellStart"/>
      <w:r w:rsidRPr="00A30661">
        <w:rPr>
          <w:rFonts w:ascii="Arial" w:hAnsi="Arial" w:cs="Arial"/>
          <w:sz w:val="28"/>
          <w:szCs w:val="28"/>
        </w:rPr>
        <w:t>Farm</w:t>
      </w:r>
      <w:proofErr w:type="spellEnd"/>
      <w:r w:rsidRPr="00A30661">
        <w:rPr>
          <w:rFonts w:ascii="Arial" w:hAnsi="Arial" w:cs="Arial"/>
          <w:sz w:val="28"/>
          <w:szCs w:val="28"/>
        </w:rPr>
        <w:t xml:space="preserve">, Хруст </w:t>
      </w:r>
      <w:proofErr w:type="spellStart"/>
      <w:r w:rsidRPr="00A30661">
        <w:rPr>
          <w:rFonts w:ascii="Arial" w:hAnsi="Arial" w:cs="Arial"/>
          <w:sz w:val="28"/>
          <w:szCs w:val="28"/>
        </w:rPr>
        <w:t>Craft</w:t>
      </w:r>
      <w:proofErr w:type="spellEnd"/>
      <w:r w:rsidRPr="00A30661">
        <w:rPr>
          <w:rFonts w:ascii="Arial" w:hAnsi="Arial" w:cs="Arial"/>
          <w:sz w:val="28"/>
          <w:szCs w:val="28"/>
        </w:rPr>
        <w:t xml:space="preserve">. Новый бренд компании «SNAQUICK» в сегменте продуктов для здорового образа жизни заинтересовал Ашан, Перекресток и </w:t>
      </w:r>
      <w:proofErr w:type="spellStart"/>
      <w:r w:rsidRPr="00A30661">
        <w:rPr>
          <w:rFonts w:ascii="Arial" w:hAnsi="Arial" w:cs="Arial"/>
          <w:sz w:val="28"/>
          <w:szCs w:val="28"/>
        </w:rPr>
        <w:t>Вкусвилл</w:t>
      </w:r>
      <w:proofErr w:type="spellEnd"/>
      <w:r w:rsidRPr="00A30661">
        <w:rPr>
          <w:rFonts w:ascii="Arial" w:hAnsi="Arial" w:cs="Arial"/>
          <w:sz w:val="28"/>
          <w:szCs w:val="28"/>
        </w:rPr>
        <w:t xml:space="preserve"> и вскоре появится на полках торговых точек этих сетей. Еще один новый бренд - «ХРУСТЕЦ» - создан как для </w:t>
      </w:r>
      <w:proofErr w:type="spellStart"/>
      <w:r w:rsidRPr="00A30661">
        <w:rPr>
          <w:rFonts w:ascii="Arial" w:hAnsi="Arial" w:cs="Arial"/>
          <w:sz w:val="28"/>
          <w:szCs w:val="28"/>
        </w:rPr>
        <w:t>дискаунтеров</w:t>
      </w:r>
      <w:proofErr w:type="spellEnd"/>
      <w:r w:rsidRPr="00A30661">
        <w:rPr>
          <w:rFonts w:ascii="Arial" w:hAnsi="Arial" w:cs="Arial"/>
          <w:sz w:val="28"/>
          <w:szCs w:val="28"/>
        </w:rPr>
        <w:t xml:space="preserve"> и будет радовать покупателей сетей Светофор, Маяк, </w:t>
      </w:r>
      <w:proofErr w:type="spellStart"/>
      <w:r w:rsidRPr="00A30661">
        <w:rPr>
          <w:rFonts w:ascii="Arial" w:hAnsi="Arial" w:cs="Arial"/>
          <w:sz w:val="28"/>
          <w:szCs w:val="28"/>
        </w:rPr>
        <w:t>Доброцен</w:t>
      </w:r>
      <w:proofErr w:type="spellEnd"/>
      <w:r w:rsidRPr="00A30661">
        <w:rPr>
          <w:rFonts w:ascii="Arial" w:hAnsi="Arial" w:cs="Arial"/>
          <w:sz w:val="28"/>
          <w:szCs w:val="28"/>
        </w:rPr>
        <w:t xml:space="preserve">, так и понравился сетям Ашан, Магнит и Лента. </w:t>
      </w:r>
    </w:p>
    <w:p w14:paraId="10FCB926" w14:textId="77777777" w:rsidR="00C13270" w:rsidRPr="00A30661" w:rsidRDefault="00C13270" w:rsidP="005D7BAF">
      <w:pPr>
        <w:pStyle w:val="a6"/>
        <w:spacing w:before="100" w:beforeAutospacing="1" w:after="100" w:afterAutospacing="1" w:line="360" w:lineRule="auto"/>
        <w:ind w:left="0" w:firstLine="709"/>
        <w:jc w:val="both"/>
        <w:rPr>
          <w:rFonts w:ascii="Arial" w:hAnsi="Arial" w:cs="Arial"/>
          <w:sz w:val="28"/>
          <w:szCs w:val="28"/>
        </w:rPr>
      </w:pPr>
      <w:r w:rsidRPr="00A30661">
        <w:rPr>
          <w:rFonts w:ascii="Arial" w:hAnsi="Arial" w:cs="Arial"/>
          <w:sz w:val="28"/>
          <w:szCs w:val="28"/>
        </w:rPr>
        <w:t>В 2022 году компания увеличила объемы поставок за границу, вышла на рынки Казахстана и Узбекистана в дополнение к уже имеющимся контрактам с республикой Беларусь и Израилем. За 12 месяцев отчетного года оборот экспорта вырос на 85% по сравнению с 2021 годом. После модернизации производства планируется рост экспортной выручки в 2 раза в 2023-2024 годах.</w:t>
      </w:r>
    </w:p>
    <w:p w14:paraId="21A08179" w14:textId="77777777" w:rsidR="00C13270" w:rsidRPr="00A30661" w:rsidRDefault="00C13270" w:rsidP="005D7BAF">
      <w:pPr>
        <w:pStyle w:val="a6"/>
        <w:spacing w:before="100" w:beforeAutospacing="1" w:after="100" w:afterAutospacing="1" w:line="360" w:lineRule="auto"/>
        <w:ind w:left="0" w:firstLine="709"/>
        <w:jc w:val="both"/>
        <w:rPr>
          <w:rFonts w:ascii="Arial" w:hAnsi="Arial" w:cs="Arial"/>
          <w:sz w:val="28"/>
          <w:szCs w:val="28"/>
        </w:rPr>
      </w:pPr>
      <w:r w:rsidRPr="00A30661">
        <w:rPr>
          <w:rFonts w:ascii="Arial" w:hAnsi="Arial" w:cs="Arial"/>
          <w:sz w:val="28"/>
          <w:szCs w:val="28"/>
        </w:rPr>
        <w:t xml:space="preserve">Качество продукции АО «Регион-Продукт» ежегодно подтверждается высокими наградами в конкурсе «Лучший продукт», проходящем в рамках международной выставки «ПРОДЭКСПО». В 2022 году высшей наградой конкурса были отмечены «Гренки Хруст </w:t>
      </w:r>
      <w:proofErr w:type="spellStart"/>
      <w:r w:rsidRPr="00A30661">
        <w:rPr>
          <w:rFonts w:ascii="Arial" w:hAnsi="Arial" w:cs="Arial"/>
          <w:sz w:val="28"/>
          <w:szCs w:val="28"/>
        </w:rPr>
        <w:t>Box</w:t>
      </w:r>
      <w:proofErr w:type="spellEnd"/>
      <w:r w:rsidRPr="00A30661">
        <w:rPr>
          <w:rFonts w:ascii="Arial" w:hAnsi="Arial" w:cs="Arial"/>
          <w:sz w:val="28"/>
          <w:szCs w:val="28"/>
        </w:rPr>
        <w:t xml:space="preserve"> тайский перчик» и «Хруст </w:t>
      </w:r>
      <w:proofErr w:type="spellStart"/>
      <w:r w:rsidRPr="00A30661">
        <w:rPr>
          <w:rFonts w:ascii="Arial" w:hAnsi="Arial" w:cs="Arial"/>
          <w:sz w:val="28"/>
          <w:szCs w:val="28"/>
        </w:rPr>
        <w:t>Craft</w:t>
      </w:r>
      <w:proofErr w:type="spellEnd"/>
      <w:r w:rsidRPr="00A30661">
        <w:rPr>
          <w:rFonts w:ascii="Arial" w:hAnsi="Arial" w:cs="Arial"/>
          <w:sz w:val="28"/>
          <w:szCs w:val="28"/>
        </w:rPr>
        <w:t xml:space="preserve"> 60 телятина с аджикой». </w:t>
      </w:r>
    </w:p>
    <w:p w14:paraId="2593B7E8" w14:textId="77777777" w:rsidR="00C13270" w:rsidRPr="00A30661" w:rsidRDefault="00C13270" w:rsidP="005D7BAF">
      <w:pPr>
        <w:pStyle w:val="a6"/>
        <w:spacing w:before="100" w:beforeAutospacing="1" w:after="100" w:afterAutospacing="1" w:line="360" w:lineRule="auto"/>
        <w:ind w:left="0" w:firstLine="709"/>
        <w:jc w:val="both"/>
        <w:rPr>
          <w:rFonts w:ascii="Arial" w:hAnsi="Arial" w:cs="Arial"/>
          <w:sz w:val="28"/>
          <w:szCs w:val="28"/>
        </w:rPr>
      </w:pPr>
      <w:r w:rsidRPr="00A30661">
        <w:rPr>
          <w:rFonts w:ascii="Arial" w:hAnsi="Arial" w:cs="Arial"/>
          <w:sz w:val="28"/>
          <w:szCs w:val="28"/>
        </w:rPr>
        <w:t xml:space="preserve">На 30-ой юбилейной выставке продуктов питания, напитков и сырья для их производства «Продэкспо-2023» АО «Регион Продукт» получила золотые медали за «Гренки Хруст </w:t>
      </w:r>
      <w:proofErr w:type="spellStart"/>
      <w:r w:rsidRPr="00A30661">
        <w:rPr>
          <w:rFonts w:ascii="Arial" w:hAnsi="Arial" w:cs="Arial"/>
          <w:sz w:val="28"/>
          <w:szCs w:val="28"/>
        </w:rPr>
        <w:t>Craft</w:t>
      </w:r>
      <w:proofErr w:type="spellEnd"/>
      <w:r w:rsidRPr="00A30661">
        <w:rPr>
          <w:rFonts w:ascii="Arial" w:hAnsi="Arial" w:cs="Arial"/>
          <w:sz w:val="28"/>
          <w:szCs w:val="28"/>
        </w:rPr>
        <w:t xml:space="preserve"> 75 со вкусом утки по-пекински» и «Сухарики пшеничные Хруст </w:t>
      </w:r>
      <w:proofErr w:type="spellStart"/>
      <w:r w:rsidRPr="00A30661">
        <w:rPr>
          <w:rFonts w:ascii="Arial" w:hAnsi="Arial" w:cs="Arial"/>
          <w:sz w:val="28"/>
          <w:szCs w:val="28"/>
        </w:rPr>
        <w:t>Farm</w:t>
      </w:r>
      <w:proofErr w:type="spellEnd"/>
      <w:r w:rsidRPr="00A30661">
        <w:rPr>
          <w:rFonts w:ascii="Arial" w:hAnsi="Arial" w:cs="Arial"/>
          <w:sz w:val="28"/>
          <w:szCs w:val="28"/>
        </w:rPr>
        <w:t xml:space="preserve"> со вкусом чоризо». Оба продукта были запущены в 2022 году и пользуются высоким спросом среди покупателей в России и Белоруссии.</w:t>
      </w:r>
    </w:p>
    <w:p w14:paraId="45C8EF15" w14:textId="7F76DE52" w:rsidR="00C13270" w:rsidRDefault="00C13270" w:rsidP="005D7BAF">
      <w:pPr>
        <w:pStyle w:val="a6"/>
        <w:spacing w:before="100" w:beforeAutospacing="1" w:after="100" w:afterAutospacing="1" w:line="360" w:lineRule="auto"/>
        <w:ind w:left="0" w:firstLine="709"/>
        <w:jc w:val="both"/>
        <w:rPr>
          <w:rFonts w:ascii="Arial" w:hAnsi="Arial" w:cs="Arial"/>
          <w:sz w:val="28"/>
          <w:szCs w:val="28"/>
        </w:rPr>
      </w:pPr>
      <w:r w:rsidRPr="00A30661">
        <w:rPr>
          <w:rFonts w:ascii="Arial" w:hAnsi="Arial" w:cs="Arial"/>
          <w:sz w:val="28"/>
          <w:szCs w:val="28"/>
        </w:rPr>
        <w:t>АО «Регион-Продукт» готовит программу выпуска облигаций на 150 млн. руб. Средства инвесторов будут вложены в очередной этап обновления производственных мощностей и технологической модернизации. Цель инвестиций – обеспечить растущий спрос на продукцию компании и повышение эффективности бизнес-процессов, что, несомненно, приведет к росту экономических показателей.</w:t>
      </w:r>
    </w:p>
    <w:p w14:paraId="0E3BE102" w14:textId="77777777" w:rsidR="00763290" w:rsidRPr="00A30661" w:rsidRDefault="00763290" w:rsidP="005D7BAF">
      <w:pPr>
        <w:pStyle w:val="a6"/>
        <w:spacing w:before="100" w:beforeAutospacing="1" w:after="100" w:afterAutospacing="1" w:line="360" w:lineRule="auto"/>
        <w:ind w:left="0" w:firstLine="709"/>
        <w:jc w:val="both"/>
        <w:rPr>
          <w:rFonts w:ascii="Arial" w:hAnsi="Arial" w:cs="Arial"/>
          <w:sz w:val="28"/>
          <w:szCs w:val="28"/>
        </w:rPr>
      </w:pPr>
    </w:p>
    <w:bookmarkStart w:id="92" w:name="_Toc146202338"/>
    <w:bookmarkStart w:id="93" w:name="_Toc146203012"/>
    <w:bookmarkStart w:id="94" w:name="_Toc147392475"/>
    <w:p w14:paraId="281BA784" w14:textId="05CA77DB" w:rsidR="00F11896" w:rsidRPr="00A30661" w:rsidRDefault="0017717A" w:rsidP="00800F45">
      <w:pPr>
        <w:pStyle w:val="2"/>
      </w:pPr>
      <w:r>
        <mc:AlternateContent>
          <mc:Choice Requires="wpg">
            <w:drawing>
              <wp:anchor distT="0" distB="0" distL="114300" distR="114300" simplePos="0" relativeHeight="251601408" behindDoc="0" locked="0" layoutInCell="1" allowOverlap="1" wp14:anchorId="2E92F09F" wp14:editId="446CEAAA">
                <wp:simplePos x="0" y="0"/>
                <wp:positionH relativeFrom="leftMargin">
                  <wp:posOffset>0</wp:posOffset>
                </wp:positionH>
                <wp:positionV relativeFrom="paragraph">
                  <wp:posOffset>48895</wp:posOffset>
                </wp:positionV>
                <wp:extent cx="880110" cy="154305"/>
                <wp:effectExtent l="0" t="0" r="15240" b="17145"/>
                <wp:wrapTight wrapText="bothSides">
                  <wp:wrapPolygon edited="0">
                    <wp:start x="17766" y="0"/>
                    <wp:lineTo x="0" y="8000"/>
                    <wp:lineTo x="0" y="13333"/>
                    <wp:lineTo x="17766" y="21333"/>
                    <wp:lineTo x="21506" y="21333"/>
                    <wp:lineTo x="21506" y="0"/>
                    <wp:lineTo x="17766" y="0"/>
                  </wp:wrapPolygon>
                </wp:wrapTight>
                <wp:docPr id="933999955" name="Group 4"/>
                <wp:cNvGraphicFramePr/>
                <a:graphic xmlns:a="http://schemas.openxmlformats.org/drawingml/2006/main">
                  <a:graphicData uri="http://schemas.microsoft.com/office/word/2010/wordprocessingGroup">
                    <wpg:wgp>
                      <wpg:cNvGrpSpPr/>
                      <wpg:grpSpPr>
                        <a:xfrm>
                          <a:off x="0" y="0"/>
                          <a:ext cx="880110" cy="154305"/>
                          <a:chOff x="0" y="0"/>
                          <a:chExt cx="880446" cy="154305"/>
                        </a:xfrm>
                      </wpg:grpSpPr>
                      <wps:wsp>
                        <wps:cNvPr id="825232040" name="Straight Connector 1"/>
                        <wps:cNvCnPr/>
                        <wps:spPr>
                          <a:xfrm>
                            <a:off x="0" y="76200"/>
                            <a:ext cx="762000" cy="0"/>
                          </a:xfrm>
                          <a:prstGeom prst="line">
                            <a:avLst/>
                          </a:prstGeom>
                          <a:ln w="12700">
                            <a:solidFill>
                              <a:srgbClr val="0088BB"/>
                            </a:solidFill>
                          </a:ln>
                        </wps:spPr>
                        <wps:style>
                          <a:lnRef idx="1">
                            <a:schemeClr val="accent1"/>
                          </a:lnRef>
                          <a:fillRef idx="0">
                            <a:schemeClr val="accent1"/>
                          </a:fillRef>
                          <a:effectRef idx="0">
                            <a:schemeClr val="accent1"/>
                          </a:effectRef>
                          <a:fontRef idx="minor">
                            <a:schemeClr val="tx1"/>
                          </a:fontRef>
                        </wps:style>
                        <wps:bodyPr/>
                      </wps:wsp>
                      <wps:wsp>
                        <wps:cNvPr id="916499861" name="Oval 2"/>
                        <wps:cNvSpPr/>
                        <wps:spPr>
                          <a:xfrm>
                            <a:off x="726141" y="0"/>
                            <a:ext cx="154305" cy="154305"/>
                          </a:xfrm>
                          <a:prstGeom prst="ellipse">
                            <a:avLst/>
                          </a:prstGeom>
                          <a:pattFill prst="ltUpDiag">
                            <a:fgClr>
                              <a:schemeClr val="accent1">
                                <a:lumMod val="20000"/>
                                <a:lumOff val="80000"/>
                              </a:schemeClr>
                            </a:fgClr>
                            <a:bgClr>
                              <a:schemeClr val="bg1"/>
                            </a:bgClr>
                          </a:pattFill>
                          <a:ln>
                            <a:solidFill>
                              <a:srgbClr val="0088BB"/>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627371F7" id="Group 4" o:spid="_x0000_s1026" style="position:absolute;margin-left:0;margin-top:3.85pt;width:69.3pt;height:12.15pt;z-index:251601408;mso-position-horizontal-relative:left-margin-area" coordsize="8804,1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">
                <v:line id="Straight Connector 1" o:spid="_x0000_s1027" style="position:absolute;visibility:visible;mso-wrap-style:square" from="0,762" to="7620,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" strokecolor="#08b" strokeweight="1pt">
                  <v:stroke joinstyle="miter"/>
                </v:line>
                <v:oval id="Oval 2" o:spid="_x0000_s1028" style="position:absolute;left:7261;width:1543;height:15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" fillcolor="#d9e2f3 [660]" strokecolor="#08b" strokeweight="1pt">
                  <v:fill r:id="rId11" o:title="" color2="white [3212]" type="pattern"/>
                  <v:stroke joinstyle="miter"/>
                </v:oval>
                <w10:wrap type="tight" anchorx="margin"/>
              </v:group>
            </w:pict>
          </mc:Fallback>
        </mc:AlternateContent>
      </w:r>
      <w:r w:rsidR="00F11896" w:rsidRPr="00A30661">
        <w:t xml:space="preserve">ООО «Электроаппарат», Самарская область, </w:t>
      </w:r>
      <w:r w:rsidR="008E2560">
        <w:br/>
      </w:r>
      <w:r w:rsidR="00F11896" w:rsidRPr="00A30661">
        <w:t>торговая организация</w:t>
      </w:r>
      <w:bookmarkEnd w:id="92"/>
      <w:bookmarkEnd w:id="93"/>
      <w:bookmarkEnd w:id="94"/>
    </w:p>
    <w:p w14:paraId="268F694E" w14:textId="77777777" w:rsidR="00193172" w:rsidRPr="00224DA6" w:rsidRDefault="00193172" w:rsidP="00224DA6">
      <w:pPr>
        <w:pStyle w:val="a6"/>
        <w:numPr>
          <w:ilvl w:val="0"/>
          <w:numId w:val="13"/>
        </w:numPr>
        <w:spacing w:before="100" w:beforeAutospacing="1" w:after="0" w:line="360" w:lineRule="auto"/>
        <w:ind w:left="0" w:firstLine="709"/>
        <w:jc w:val="both"/>
        <w:rPr>
          <w:rStyle w:val="a9"/>
        </w:rPr>
      </w:pPr>
      <w:r w:rsidRPr="00224DA6">
        <w:rPr>
          <w:rStyle w:val="a9"/>
        </w:rPr>
        <w:t>Краткая характеристика предприятия</w:t>
      </w:r>
    </w:p>
    <w:p w14:paraId="6098F54B" w14:textId="77777777" w:rsidR="005A220E" w:rsidRPr="00A30661" w:rsidRDefault="005A220E" w:rsidP="005D7BAF">
      <w:pPr>
        <w:spacing w:after="0" w:line="360" w:lineRule="auto"/>
        <w:ind w:firstLine="709"/>
        <w:jc w:val="both"/>
        <w:rPr>
          <w:rFonts w:ascii="Arial" w:hAnsi="Arial" w:cs="Arial"/>
          <w:sz w:val="28"/>
          <w:szCs w:val="28"/>
        </w:rPr>
      </w:pPr>
      <w:r w:rsidRPr="00A30661">
        <w:rPr>
          <w:rFonts w:ascii="Arial" w:hAnsi="Arial" w:cs="Arial"/>
          <w:sz w:val="28"/>
          <w:szCs w:val="28"/>
        </w:rPr>
        <w:t xml:space="preserve">Общество с ограниченной ответственностью «Электроаппарат» создано 04.03.2015, является средним предприятием, основное направление деятельности - производство электротехнического оборудования, оптовая торговля оборудованием. </w:t>
      </w:r>
    </w:p>
    <w:p w14:paraId="67071C81" w14:textId="77777777" w:rsidR="005A220E" w:rsidRPr="00A30661" w:rsidRDefault="005A220E" w:rsidP="005D7BAF">
      <w:pPr>
        <w:spacing w:after="0" w:line="360" w:lineRule="auto"/>
        <w:ind w:firstLine="709"/>
        <w:jc w:val="both"/>
        <w:rPr>
          <w:rFonts w:ascii="Arial" w:hAnsi="Arial" w:cs="Arial"/>
          <w:sz w:val="28"/>
          <w:szCs w:val="28"/>
        </w:rPr>
      </w:pPr>
      <w:r w:rsidRPr="00A30661">
        <w:rPr>
          <w:rFonts w:ascii="Arial" w:hAnsi="Arial" w:cs="Arial"/>
          <w:sz w:val="28"/>
          <w:szCs w:val="28"/>
        </w:rPr>
        <w:t xml:space="preserve">ООО «Электроаппарат» осуществляет поставки электротехнического оборудования на внутреннем рынке и на экспорт. Компания развивает комплексный подход в решении поставленной задачи в целях получения заказчиком максимальной эффективности применения поставленного оборудования и положительного экономического эффекта. </w:t>
      </w:r>
    </w:p>
    <w:p w14:paraId="16DD6E09" w14:textId="77777777" w:rsidR="005A220E" w:rsidRPr="00A30661" w:rsidRDefault="005A220E" w:rsidP="005D7BAF">
      <w:pPr>
        <w:spacing w:after="0" w:line="360" w:lineRule="auto"/>
        <w:ind w:firstLine="709"/>
        <w:jc w:val="both"/>
        <w:rPr>
          <w:rFonts w:ascii="Arial" w:hAnsi="Arial" w:cs="Arial"/>
          <w:sz w:val="28"/>
          <w:szCs w:val="28"/>
        </w:rPr>
      </w:pPr>
      <w:r w:rsidRPr="00A30661">
        <w:rPr>
          <w:rFonts w:ascii="Arial" w:hAnsi="Arial" w:cs="Arial"/>
          <w:sz w:val="28"/>
          <w:szCs w:val="28"/>
        </w:rPr>
        <w:t>Собственный автопарк компании и допуск к международным перевозкам грузов снижает издержки клиентов на перевозки. Также, ООО «Электроаппарат» имеет собственный штат квалифицированных специалистов, которые производят таможенное оформление грузов при импортно-экспортных операциях.</w:t>
      </w:r>
    </w:p>
    <w:p w14:paraId="47D31BB2" w14:textId="77777777" w:rsidR="005A220E" w:rsidRPr="00A30661" w:rsidRDefault="005A220E" w:rsidP="005D7BAF">
      <w:pPr>
        <w:spacing w:after="0" w:line="360" w:lineRule="auto"/>
        <w:ind w:firstLine="709"/>
        <w:jc w:val="both"/>
        <w:rPr>
          <w:rFonts w:ascii="Arial" w:hAnsi="Arial" w:cs="Arial"/>
          <w:sz w:val="28"/>
          <w:szCs w:val="28"/>
        </w:rPr>
      </w:pPr>
      <w:r w:rsidRPr="00A30661">
        <w:rPr>
          <w:rFonts w:ascii="Arial" w:hAnsi="Arial" w:cs="Arial"/>
          <w:sz w:val="28"/>
          <w:szCs w:val="28"/>
        </w:rPr>
        <w:t xml:space="preserve">Клиентами компании являются, преимущественно, предприятия нефтегазовой отрасли и смежных отраслей, а также электросетевые предприятия. </w:t>
      </w:r>
    </w:p>
    <w:p w14:paraId="08DA5FFF" w14:textId="77777777" w:rsidR="005A220E" w:rsidRPr="00A30661" w:rsidRDefault="005A220E" w:rsidP="005D7BAF">
      <w:pPr>
        <w:spacing w:after="0" w:line="360" w:lineRule="auto"/>
        <w:ind w:firstLine="709"/>
        <w:jc w:val="both"/>
        <w:rPr>
          <w:rFonts w:ascii="Arial" w:hAnsi="Arial" w:cs="Arial"/>
          <w:sz w:val="28"/>
          <w:szCs w:val="28"/>
        </w:rPr>
      </w:pPr>
      <w:r w:rsidRPr="00A30661">
        <w:rPr>
          <w:rFonts w:ascii="Arial" w:hAnsi="Arial" w:cs="Arial"/>
          <w:sz w:val="28"/>
          <w:szCs w:val="28"/>
        </w:rPr>
        <w:t xml:space="preserve">В 2022 году специалистами ООО «Электроаппарат» разработаны и внедрены в производство технические условия на трансформаторные подстанции (КТП) и низковольтно - комплектные устройства (НКУ). Результатом проведенной работы стал запуск производства автоматических выключателей под собственной торговой маркой ELTEC (прошли сертификацию и соответствуют требованиям технического регламента).  </w:t>
      </w:r>
    </w:p>
    <w:p w14:paraId="3CA1756E" w14:textId="77777777" w:rsidR="005A220E" w:rsidRPr="00A30661" w:rsidRDefault="005A220E" w:rsidP="005D7BAF">
      <w:pPr>
        <w:spacing w:after="0" w:line="360" w:lineRule="auto"/>
        <w:ind w:firstLine="709"/>
        <w:jc w:val="both"/>
        <w:rPr>
          <w:rFonts w:ascii="Arial" w:hAnsi="Arial" w:cs="Arial"/>
          <w:sz w:val="28"/>
          <w:szCs w:val="28"/>
        </w:rPr>
      </w:pPr>
      <w:r w:rsidRPr="00A30661">
        <w:rPr>
          <w:rFonts w:ascii="Arial" w:hAnsi="Arial" w:cs="Arial"/>
          <w:sz w:val="28"/>
          <w:szCs w:val="28"/>
        </w:rPr>
        <w:t>С целью повышения качества предлагаемой продукции компания на своей территории организовала испытательную лабораторию, для проверки автоматических выключателей. В настоящий момент прорабатывается расширение продуктовой линейки под брендом ELTEC.</w:t>
      </w:r>
    </w:p>
    <w:p w14:paraId="7F20F8FD" w14:textId="5CE27055" w:rsidR="00193172" w:rsidRDefault="005A220E" w:rsidP="005D7BAF">
      <w:pPr>
        <w:spacing w:after="0" w:line="360" w:lineRule="auto"/>
        <w:ind w:firstLine="709"/>
        <w:jc w:val="both"/>
        <w:rPr>
          <w:rFonts w:ascii="Arial" w:hAnsi="Arial" w:cs="Arial"/>
          <w:sz w:val="28"/>
          <w:szCs w:val="28"/>
        </w:rPr>
      </w:pPr>
      <w:r w:rsidRPr="00A30661">
        <w:rPr>
          <w:rFonts w:ascii="Arial" w:hAnsi="Arial" w:cs="Arial"/>
          <w:sz w:val="28"/>
          <w:szCs w:val="28"/>
        </w:rPr>
        <w:t>В своей деятельности ООО «Электроаппарат» использует широкий пул финансовых инструментов. Потребность в дополнительном финансировании связана с необходимостью пополнения оборотных средств, замещения краткосрочных обязательств долгосрочными ресурсами, запуском собственного производства, расширением внешнеэкономической деятельности.</w:t>
      </w:r>
      <w:r w:rsidR="00193172" w:rsidRPr="00A30661">
        <w:rPr>
          <w:rFonts w:ascii="Arial" w:hAnsi="Arial" w:cs="Arial"/>
          <w:sz w:val="28"/>
          <w:szCs w:val="28"/>
        </w:rPr>
        <w:t xml:space="preserve"> </w:t>
      </w:r>
    </w:p>
    <w:p w14:paraId="2EFD0DCD" w14:textId="24AAF004" w:rsidR="00193172" w:rsidRPr="00224DA6" w:rsidRDefault="00193172" w:rsidP="00224DA6">
      <w:pPr>
        <w:pStyle w:val="a6"/>
        <w:numPr>
          <w:ilvl w:val="0"/>
          <w:numId w:val="13"/>
        </w:numPr>
        <w:spacing w:before="100" w:beforeAutospacing="1" w:after="0" w:line="360" w:lineRule="auto"/>
        <w:ind w:left="0" w:firstLine="709"/>
        <w:jc w:val="both"/>
        <w:rPr>
          <w:rStyle w:val="a9"/>
        </w:rPr>
      </w:pPr>
      <w:r w:rsidRPr="00224DA6">
        <w:rPr>
          <w:rStyle w:val="a9"/>
        </w:rPr>
        <w:t>Мотивация к привлечению финансирования</w:t>
      </w:r>
    </w:p>
    <w:p w14:paraId="223953D0" w14:textId="77777777" w:rsidR="005A220E" w:rsidRPr="00A30661" w:rsidRDefault="005A220E" w:rsidP="005D7BAF">
      <w:pPr>
        <w:spacing w:after="0" w:line="360" w:lineRule="auto"/>
        <w:ind w:firstLine="709"/>
        <w:jc w:val="both"/>
        <w:rPr>
          <w:rFonts w:ascii="Arial" w:hAnsi="Arial" w:cs="Arial"/>
          <w:sz w:val="28"/>
          <w:szCs w:val="28"/>
        </w:rPr>
      </w:pPr>
      <w:r w:rsidRPr="00A30661">
        <w:rPr>
          <w:rFonts w:ascii="Arial" w:hAnsi="Arial" w:cs="Arial"/>
          <w:sz w:val="28"/>
          <w:szCs w:val="28"/>
        </w:rPr>
        <w:t xml:space="preserve">В своей деятельности ООО «Электроаппарат» активно использует банковские продукты. При этом банки одобряли новые инструменты исходя из своих интересов (банковских </w:t>
      </w:r>
      <w:proofErr w:type="spellStart"/>
      <w:r w:rsidRPr="00A30661">
        <w:rPr>
          <w:rFonts w:ascii="Arial" w:hAnsi="Arial" w:cs="Arial"/>
          <w:sz w:val="28"/>
          <w:szCs w:val="28"/>
        </w:rPr>
        <w:t>ковенант</w:t>
      </w:r>
      <w:proofErr w:type="spellEnd"/>
      <w:r w:rsidRPr="00A30661">
        <w:rPr>
          <w:rFonts w:ascii="Arial" w:hAnsi="Arial" w:cs="Arial"/>
          <w:sz w:val="28"/>
          <w:szCs w:val="28"/>
        </w:rPr>
        <w:t xml:space="preserve">), и опираясь на ретро данные компании. </w:t>
      </w:r>
    </w:p>
    <w:p w14:paraId="397C2E17" w14:textId="0C512895" w:rsidR="005A220E" w:rsidRPr="00A30661" w:rsidRDefault="005A220E" w:rsidP="005D7BAF">
      <w:pPr>
        <w:spacing w:after="0" w:line="360" w:lineRule="auto"/>
        <w:ind w:firstLine="709"/>
        <w:jc w:val="both"/>
        <w:rPr>
          <w:rFonts w:ascii="Arial" w:hAnsi="Arial" w:cs="Arial"/>
          <w:sz w:val="28"/>
          <w:szCs w:val="28"/>
        </w:rPr>
      </w:pPr>
      <w:r w:rsidRPr="00A30661">
        <w:rPr>
          <w:rFonts w:ascii="Arial" w:hAnsi="Arial" w:cs="Arial"/>
          <w:sz w:val="28"/>
          <w:szCs w:val="28"/>
        </w:rPr>
        <w:t>В связи с этим, компанией было принято решение выйти на долговой рынок заимствования и стать его постоянным участником.</w:t>
      </w:r>
    </w:p>
    <w:p w14:paraId="6A403AD1" w14:textId="719050BF" w:rsidR="00601CEA" w:rsidRDefault="009B1E4D" w:rsidP="005D7BAF">
      <w:pPr>
        <w:spacing w:after="0" w:line="360" w:lineRule="auto"/>
        <w:ind w:firstLine="709"/>
        <w:jc w:val="both"/>
        <w:rPr>
          <w:rFonts w:ascii="Arial" w:hAnsi="Arial" w:cs="Arial"/>
          <w:color w:val="0D0D0D" w:themeColor="text1" w:themeTint="F2"/>
          <w:sz w:val="28"/>
          <w:szCs w:val="28"/>
        </w:rPr>
      </w:pPr>
      <w:r w:rsidRPr="00A02A3E">
        <w:rPr>
          <w:rFonts w:ascii="Arial" w:hAnsi="Arial" w:cs="Arial"/>
          <w:color w:val="0D0D0D" w:themeColor="text1" w:themeTint="F2"/>
          <w:sz w:val="28"/>
          <w:szCs w:val="28"/>
        </w:rPr>
        <w:t>Одним из факторов, способствующих решению о дебютном выпуске, было освещение возможностей выпуска облигаций региональными предприятиями в ходе различных мероприятий. Так, представитель компании принимал участие в качестве слушателя во II Форуме «Финансовые инструменты для сектора роста. Возможности привлечения финансирования для субъектов МСП посредством фондового рынка», который проходил в 2019 году в г. Нижнем Новгороде. По итогам Форума, основываясь на полученной информации, собственник предприятия приняла окончательное решение о выпуске облигаций и начала поиск организатора.</w:t>
      </w:r>
    </w:p>
    <w:p w14:paraId="757337B0" w14:textId="77777777" w:rsidR="00193172" w:rsidRPr="00224DA6" w:rsidRDefault="00193172" w:rsidP="00224DA6">
      <w:pPr>
        <w:pStyle w:val="a6"/>
        <w:numPr>
          <w:ilvl w:val="0"/>
          <w:numId w:val="13"/>
        </w:numPr>
        <w:spacing w:before="100" w:beforeAutospacing="1" w:after="0" w:line="360" w:lineRule="auto"/>
        <w:ind w:left="0" w:firstLine="709"/>
        <w:jc w:val="both"/>
        <w:rPr>
          <w:rStyle w:val="a9"/>
        </w:rPr>
      </w:pPr>
      <w:r w:rsidRPr="00224DA6">
        <w:rPr>
          <w:rStyle w:val="a9"/>
        </w:rPr>
        <w:t>Путь эмитента</w:t>
      </w:r>
    </w:p>
    <w:p w14:paraId="3A95F16C" w14:textId="308FB20B" w:rsidR="005A220E" w:rsidRPr="00A30661" w:rsidRDefault="005A220E" w:rsidP="005D7BAF">
      <w:pPr>
        <w:spacing w:after="0" w:line="360" w:lineRule="auto"/>
        <w:ind w:firstLine="709"/>
        <w:jc w:val="both"/>
        <w:rPr>
          <w:rFonts w:ascii="Arial" w:hAnsi="Arial" w:cs="Arial"/>
          <w:sz w:val="28"/>
          <w:szCs w:val="28"/>
        </w:rPr>
      </w:pPr>
      <w:r w:rsidRPr="00A30661">
        <w:rPr>
          <w:rFonts w:ascii="Arial" w:hAnsi="Arial" w:cs="Arial"/>
          <w:sz w:val="28"/>
          <w:szCs w:val="28"/>
        </w:rPr>
        <w:t xml:space="preserve">В сентябре 2020 года Компания выпустила коммерческие облигации объемом 30 млн. руб. с целью замещения займов от физических лиц и пополнения оборотных средств. </w:t>
      </w:r>
    </w:p>
    <w:p w14:paraId="255B9507" w14:textId="77777777" w:rsidR="005A220E" w:rsidRPr="00A30661" w:rsidRDefault="005A220E" w:rsidP="005D7BAF">
      <w:pPr>
        <w:spacing w:after="0" w:line="360" w:lineRule="auto"/>
        <w:ind w:firstLine="709"/>
        <w:jc w:val="both"/>
        <w:rPr>
          <w:rFonts w:ascii="Arial" w:hAnsi="Arial" w:cs="Arial"/>
          <w:sz w:val="28"/>
          <w:szCs w:val="28"/>
        </w:rPr>
      </w:pPr>
      <w:r w:rsidRPr="00A30661">
        <w:rPr>
          <w:rFonts w:ascii="Arial" w:hAnsi="Arial" w:cs="Arial"/>
          <w:sz w:val="28"/>
          <w:szCs w:val="28"/>
        </w:rPr>
        <w:t>08.04.2022 ПАО Московская биржа зарегистрировала дебютный выпуск биржевых облигаций ООО «Электроаппарат». В июне 2022 года началось размещение данного выпуска. Объем привлеченных средств составил 119 млн. руб. Биржевые облигации были выпущены компанией с целью пополнения оборотных средств, замещения краткосрочных обязательств, налаживания собственного производства.</w:t>
      </w:r>
    </w:p>
    <w:p w14:paraId="4570EA62" w14:textId="77777777" w:rsidR="005A220E" w:rsidRPr="00A30661" w:rsidRDefault="005A220E" w:rsidP="005D7BAF">
      <w:pPr>
        <w:spacing w:after="0" w:line="360" w:lineRule="auto"/>
        <w:ind w:firstLine="709"/>
        <w:jc w:val="both"/>
        <w:rPr>
          <w:rFonts w:ascii="Arial" w:hAnsi="Arial" w:cs="Arial"/>
          <w:sz w:val="28"/>
          <w:szCs w:val="28"/>
        </w:rPr>
      </w:pPr>
      <w:r w:rsidRPr="00A30661">
        <w:rPr>
          <w:rFonts w:ascii="Arial" w:hAnsi="Arial" w:cs="Arial"/>
          <w:sz w:val="28"/>
          <w:szCs w:val="28"/>
        </w:rPr>
        <w:t>Кредитным рейтинговым агентством НКР 6 октября 2022 года ООО «Электроаппарат» был присвоен кредитный рейтинг BB-.ru со стабильным прогнозом (https://ratings.ru/ratings/press-releases/EA-RA-061022/).</w:t>
      </w:r>
    </w:p>
    <w:p w14:paraId="17DC9E53" w14:textId="77777777" w:rsidR="005A220E" w:rsidRPr="00A30661" w:rsidRDefault="005A220E" w:rsidP="005D7BAF">
      <w:pPr>
        <w:spacing w:after="0" w:line="360" w:lineRule="auto"/>
        <w:ind w:firstLine="709"/>
        <w:jc w:val="both"/>
        <w:rPr>
          <w:rFonts w:ascii="Arial" w:hAnsi="Arial" w:cs="Arial"/>
          <w:sz w:val="28"/>
          <w:szCs w:val="28"/>
        </w:rPr>
      </w:pPr>
      <w:r w:rsidRPr="00A30661">
        <w:rPr>
          <w:rFonts w:ascii="Arial" w:hAnsi="Arial" w:cs="Arial"/>
          <w:sz w:val="28"/>
          <w:szCs w:val="28"/>
        </w:rPr>
        <w:t>ПАО Московская биржа 18 мая 2023 года приняла решение о включении биржевых облигаций ООО «Электроаппарат» в Сектор Роста.</w:t>
      </w:r>
    </w:p>
    <w:p w14:paraId="4EDD0161" w14:textId="6CCC5517" w:rsidR="005A220E" w:rsidRDefault="005A220E" w:rsidP="005D7BAF">
      <w:pPr>
        <w:spacing w:after="0" w:line="360" w:lineRule="auto"/>
        <w:ind w:firstLine="709"/>
        <w:jc w:val="both"/>
        <w:rPr>
          <w:rFonts w:ascii="Arial" w:hAnsi="Arial" w:cs="Arial"/>
          <w:sz w:val="28"/>
          <w:szCs w:val="28"/>
        </w:rPr>
      </w:pPr>
      <w:r w:rsidRPr="00A30661">
        <w:rPr>
          <w:rFonts w:ascii="Arial" w:hAnsi="Arial" w:cs="Arial"/>
          <w:sz w:val="28"/>
          <w:szCs w:val="28"/>
        </w:rPr>
        <w:t>В мае 2023 года Компания приняла участие в первой в истории российского рынка облигаций «Ярмарке эмитентов», прошедшей в Москве и собравшей более 700 частных инвесторов, эмитентов, а также представителей инфраструктуры рынка.</w:t>
      </w:r>
    </w:p>
    <w:p w14:paraId="1CC14E5F" w14:textId="77777777" w:rsidR="00224DA6" w:rsidRDefault="00224DA6" w:rsidP="005D7BAF">
      <w:pPr>
        <w:spacing w:after="0" w:line="360" w:lineRule="auto"/>
        <w:ind w:firstLine="709"/>
        <w:jc w:val="both"/>
        <w:rPr>
          <w:rFonts w:ascii="Arial" w:hAnsi="Arial" w:cs="Arial"/>
          <w:sz w:val="28"/>
          <w:szCs w:val="28"/>
        </w:rPr>
      </w:pPr>
    </w:p>
    <w:p w14:paraId="1CCBD2A1" w14:textId="77777777" w:rsidR="00193172" w:rsidRPr="00224DA6" w:rsidRDefault="00193172" w:rsidP="00224DA6">
      <w:pPr>
        <w:pStyle w:val="a6"/>
        <w:numPr>
          <w:ilvl w:val="0"/>
          <w:numId w:val="13"/>
        </w:numPr>
        <w:spacing w:after="0" w:line="360" w:lineRule="auto"/>
        <w:ind w:left="0" w:firstLine="709"/>
        <w:jc w:val="both"/>
        <w:rPr>
          <w:rStyle w:val="a9"/>
        </w:rPr>
      </w:pPr>
      <w:r w:rsidRPr="00224DA6">
        <w:rPr>
          <w:rStyle w:val="a9"/>
        </w:rPr>
        <w:t>Параметры выпуска</w:t>
      </w:r>
    </w:p>
    <w:p w14:paraId="525C2814" w14:textId="2774E5BB" w:rsidR="00193172" w:rsidRPr="00A30661" w:rsidRDefault="00193172" w:rsidP="005D7BAF">
      <w:pPr>
        <w:spacing w:after="0" w:line="360" w:lineRule="auto"/>
        <w:ind w:firstLine="709"/>
        <w:jc w:val="both"/>
        <w:rPr>
          <w:rFonts w:ascii="Arial" w:hAnsi="Arial" w:cs="Arial"/>
          <w:sz w:val="28"/>
          <w:szCs w:val="28"/>
        </w:rPr>
      </w:pPr>
      <w:r w:rsidRPr="00A30661">
        <w:rPr>
          <w:rFonts w:ascii="Arial" w:hAnsi="Arial" w:cs="Arial"/>
          <w:sz w:val="28"/>
          <w:szCs w:val="28"/>
        </w:rPr>
        <w:t>Выпуск коммерческих облигаций ООО «Электроаппарат» осуществил в 2020 году на сумму 30 млн руб. на 5 лет по ставке 20% годовых.</w:t>
      </w:r>
      <w:r w:rsidR="005A220E" w:rsidRPr="00A30661">
        <w:rPr>
          <w:rFonts w:ascii="Arial" w:hAnsi="Arial" w:cs="Arial"/>
          <w:sz w:val="28"/>
          <w:szCs w:val="28"/>
        </w:rPr>
        <w:t xml:space="preserve"> Условиями выпуска предусмотрена ежеквартальная выплата купона.</w:t>
      </w:r>
    </w:p>
    <w:p w14:paraId="3B14FDBB" w14:textId="0EEF6520" w:rsidR="00601CEA" w:rsidRDefault="005A220E" w:rsidP="005D7BAF">
      <w:pPr>
        <w:spacing w:after="0" w:line="360" w:lineRule="auto"/>
        <w:ind w:firstLine="709"/>
        <w:jc w:val="both"/>
        <w:rPr>
          <w:rFonts w:ascii="Arial" w:hAnsi="Arial" w:cs="Arial"/>
          <w:sz w:val="28"/>
          <w:szCs w:val="28"/>
        </w:rPr>
      </w:pPr>
      <w:r w:rsidRPr="00A30661">
        <w:rPr>
          <w:rFonts w:ascii="Arial" w:hAnsi="Arial" w:cs="Arial"/>
          <w:sz w:val="28"/>
          <w:szCs w:val="28"/>
        </w:rPr>
        <w:t>В декабре 2022 года завершилось размещение биржевых облигаций объемом 119,0 млн руб. сроком на 4 года. Условиями выпуска предусмотрена ежеквартальная выплата купонного дохода. Ставка 1-го - 4-го купона - 19,5% годовых, ставка 5-го – 8-го купона установлена на уровне 16% годовых. Также условиями выпуска предусмотрена годовая оферта</w:t>
      </w:r>
      <w:r w:rsidR="00460B80" w:rsidRPr="00A30661">
        <w:rPr>
          <w:rFonts w:ascii="Arial" w:hAnsi="Arial" w:cs="Arial"/>
          <w:sz w:val="28"/>
          <w:szCs w:val="28"/>
        </w:rPr>
        <w:t xml:space="preserve"> и</w:t>
      </w:r>
      <w:r w:rsidRPr="00A30661">
        <w:rPr>
          <w:rFonts w:ascii="Arial" w:hAnsi="Arial" w:cs="Arial"/>
          <w:sz w:val="28"/>
          <w:szCs w:val="28"/>
        </w:rPr>
        <w:t xml:space="preserve"> досрочное погашение в даты окончания 4-го, 8-го и 12-го купонного периодов</w:t>
      </w:r>
      <w:r w:rsidR="00460B80" w:rsidRPr="00A30661">
        <w:rPr>
          <w:rFonts w:ascii="Arial" w:hAnsi="Arial" w:cs="Arial"/>
          <w:sz w:val="28"/>
          <w:szCs w:val="28"/>
        </w:rPr>
        <w:t>.</w:t>
      </w:r>
      <w:r w:rsidR="00264BA1">
        <w:rPr>
          <w:rFonts w:ascii="Arial" w:hAnsi="Arial" w:cs="Arial"/>
          <w:sz w:val="28"/>
          <w:szCs w:val="28"/>
        </w:rPr>
        <w:t xml:space="preserve"> </w:t>
      </w:r>
      <w:r w:rsidR="00460B80" w:rsidRPr="00A30661">
        <w:rPr>
          <w:rFonts w:ascii="Arial" w:hAnsi="Arial" w:cs="Arial"/>
          <w:sz w:val="28"/>
          <w:szCs w:val="28"/>
        </w:rPr>
        <w:t>Организатором обоих выпусков выступила компания ЗАО «Среднеуральский брокерский центр» («</w:t>
      </w:r>
      <w:proofErr w:type="spellStart"/>
      <w:r w:rsidR="00460B80" w:rsidRPr="00A30661">
        <w:rPr>
          <w:rFonts w:ascii="Arial" w:hAnsi="Arial" w:cs="Arial"/>
          <w:sz w:val="28"/>
          <w:szCs w:val="28"/>
        </w:rPr>
        <w:t>GrottBjorn</w:t>
      </w:r>
      <w:proofErr w:type="spellEnd"/>
      <w:r w:rsidR="00460B80" w:rsidRPr="00A30661">
        <w:rPr>
          <w:rFonts w:ascii="Arial" w:hAnsi="Arial" w:cs="Arial"/>
          <w:sz w:val="28"/>
          <w:szCs w:val="28"/>
        </w:rPr>
        <w:t>»).</w:t>
      </w:r>
    </w:p>
    <w:p w14:paraId="110731C1" w14:textId="77777777" w:rsidR="00224DA6" w:rsidRDefault="00224DA6" w:rsidP="005D7BAF">
      <w:pPr>
        <w:spacing w:after="0" w:line="360" w:lineRule="auto"/>
        <w:ind w:firstLine="709"/>
        <w:jc w:val="both"/>
        <w:rPr>
          <w:rFonts w:ascii="Arial" w:hAnsi="Arial" w:cs="Arial"/>
          <w:sz w:val="28"/>
          <w:szCs w:val="28"/>
        </w:rPr>
      </w:pPr>
    </w:p>
    <w:p w14:paraId="4E590913" w14:textId="3D097C4B" w:rsidR="00460B80" w:rsidRPr="00264BA1" w:rsidRDefault="00193172" w:rsidP="005D7BAF">
      <w:pPr>
        <w:pStyle w:val="a6"/>
        <w:numPr>
          <w:ilvl w:val="0"/>
          <w:numId w:val="13"/>
        </w:numPr>
        <w:spacing w:after="0" w:line="360" w:lineRule="auto"/>
        <w:ind w:left="0" w:firstLine="709"/>
        <w:jc w:val="both"/>
        <w:rPr>
          <w:rFonts w:ascii="Arial" w:hAnsi="Arial" w:cs="Arial"/>
          <w:b/>
          <w:sz w:val="28"/>
          <w:szCs w:val="28"/>
        </w:rPr>
      </w:pPr>
      <w:r w:rsidRPr="00A30661">
        <w:rPr>
          <w:rFonts w:ascii="Arial" w:hAnsi="Arial" w:cs="Arial"/>
          <w:b/>
          <w:i/>
          <w:sz w:val="28"/>
          <w:szCs w:val="28"/>
        </w:rPr>
        <w:t>Преимущества использования инструмента</w:t>
      </w:r>
    </w:p>
    <w:tbl>
      <w:tblPr>
        <w:tblStyle w:val="a8"/>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264BA1" w:rsidRPr="009E01AD" w14:paraId="4D8F5B2A" w14:textId="77777777" w:rsidTr="00224DA6">
        <w:trPr>
          <w:trHeight w:val="509"/>
        </w:trPr>
        <w:tc>
          <w:tcPr>
            <w:tcW w:w="9628" w:type="dxa"/>
            <w:shd w:val="clear" w:color="auto" w:fill="F2F2F2" w:themeFill="background1" w:themeFillShade="F2"/>
          </w:tcPr>
          <w:p w14:paraId="14C10FFF" w14:textId="031CB8C6" w:rsidR="00264BA1" w:rsidRPr="009E01AD" w:rsidRDefault="00224DA6" w:rsidP="005D7BAF">
            <w:pPr>
              <w:spacing w:line="360" w:lineRule="auto"/>
              <w:rPr>
                <w:rFonts w:ascii="Arial" w:hAnsi="Arial" w:cs="Arial"/>
                <w:i/>
                <w:sz w:val="28"/>
                <w:szCs w:val="28"/>
              </w:rPr>
            </w:pPr>
            <w:r>
              <w:rPr>
                <w:noProof/>
                <w:lang w:eastAsia="ru-RU"/>
              </w:rPr>
              <w:drawing>
                <wp:inline distT="0" distB="0" distL="0" distR="0" wp14:anchorId="7FE94903" wp14:editId="4A334331">
                  <wp:extent cx="333375" cy="342900"/>
                  <wp:effectExtent l="0" t="0" r="0" b="0"/>
                  <wp:docPr id="15" name="Picture 2377229" descr="Quote "/>
                  <wp:cNvGraphicFramePr/>
                  <a:graphic xmlns:a="http://schemas.openxmlformats.org/drawingml/2006/main">
                    <a:graphicData uri="http://schemas.openxmlformats.org/drawingml/2006/picture">
                      <pic:pic xmlns:pic="http://schemas.openxmlformats.org/drawingml/2006/picture">
                        <pic:nvPicPr>
                          <pic:cNvPr id="2377229" name="Picture 2377229" descr="Quote "/>
                          <pic:cNvPicPr/>
                        </pic:nvPicPr>
                        <pic:blipFill>
                          <a:blip r:embed="rId33"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33375" cy="342900"/>
                          </a:xfrm>
                          <a:prstGeom prst="rect">
                            <a:avLst/>
                          </a:prstGeom>
                          <a:noFill/>
                          <a:ln>
                            <a:noFill/>
                          </a:ln>
                        </pic:spPr>
                      </pic:pic>
                    </a:graphicData>
                  </a:graphic>
                </wp:inline>
              </w:drawing>
            </w:r>
          </w:p>
        </w:tc>
      </w:tr>
      <w:tr w:rsidR="00264BA1" w:rsidRPr="009E01AD" w14:paraId="699F507C" w14:textId="77777777" w:rsidTr="003A4C91">
        <w:trPr>
          <w:trHeight w:val="1553"/>
        </w:trPr>
        <w:tc>
          <w:tcPr>
            <w:tcW w:w="9628" w:type="dxa"/>
            <w:tcBorders>
              <w:bottom w:val="double" w:sz="4" w:space="0" w:color="7F7F7F" w:themeColor="text1" w:themeTint="80"/>
            </w:tcBorders>
            <w:shd w:val="clear" w:color="auto" w:fill="F2F2F2" w:themeFill="background1" w:themeFillShade="F2"/>
            <w:vAlign w:val="bottom"/>
          </w:tcPr>
          <w:p w14:paraId="0FA93693" w14:textId="309140BD" w:rsidR="00264BA1" w:rsidRPr="009E01AD" w:rsidRDefault="00264BA1" w:rsidP="005D7BAF">
            <w:pPr>
              <w:spacing w:line="360" w:lineRule="auto"/>
              <w:jc w:val="both"/>
              <w:rPr>
                <w:rFonts w:ascii="Arial" w:hAnsi="Arial" w:cs="Arial"/>
                <w:i/>
                <w:sz w:val="28"/>
                <w:szCs w:val="28"/>
              </w:rPr>
            </w:pPr>
            <w:r w:rsidRPr="00A30661">
              <w:rPr>
                <w:rFonts w:ascii="Arial" w:hAnsi="Arial" w:cs="Arial"/>
                <w:i/>
                <w:sz w:val="28"/>
                <w:szCs w:val="28"/>
              </w:rPr>
              <w:t>«До выхода на рынок долгового заимствования компания задавалась вопросом: «Зачем выпускать облигации, если банковские кредиты дешевле в обслуживании?»</w:t>
            </w:r>
            <w:r>
              <w:rPr>
                <w:rFonts w:ascii="Arial" w:hAnsi="Arial" w:cs="Arial"/>
                <w:i/>
                <w:sz w:val="28"/>
                <w:szCs w:val="28"/>
              </w:rPr>
              <w:t xml:space="preserve"> </w:t>
            </w:r>
            <w:r w:rsidRPr="00A30661">
              <w:rPr>
                <w:rFonts w:ascii="Arial" w:hAnsi="Arial" w:cs="Arial"/>
                <w:i/>
                <w:sz w:val="28"/>
                <w:szCs w:val="28"/>
              </w:rPr>
              <w:t xml:space="preserve">Пройдя все этапы подготовки и сам выпуск, могу отметить, что облигационный выпуск может дать больше уверенности в финансировании своей деятельности, чем банковский сектор. Во-первых, независимость, перед компанией не стоит задача соблюсти все банковские </w:t>
            </w:r>
            <w:proofErr w:type="spellStart"/>
            <w:r w:rsidRPr="00A30661">
              <w:rPr>
                <w:rFonts w:ascii="Arial" w:hAnsi="Arial" w:cs="Arial"/>
                <w:i/>
                <w:sz w:val="28"/>
                <w:szCs w:val="28"/>
              </w:rPr>
              <w:t>ковенанты</w:t>
            </w:r>
            <w:proofErr w:type="spellEnd"/>
            <w:r w:rsidRPr="00A30661">
              <w:rPr>
                <w:rFonts w:ascii="Arial" w:hAnsi="Arial" w:cs="Arial"/>
                <w:i/>
                <w:sz w:val="28"/>
                <w:szCs w:val="28"/>
              </w:rPr>
              <w:t>, которые в свою очередь ведут к уплате банковских неустоек. Компания реализует поставленные задачи путем самостоятельного распределения денежных средств. Во-вторых, стабильность, ставка, купон и срок – заранее обговорены и обозначены на протяжении всего выпуска. В случае с банком эти условия могут меняться, не всегда в положительную сторону для компании. Облигационный выпуск - это альтернативный источник финансирования. При грамотном использовании и диверсификации финансовых продуктов, можно достичь максимального экономического эффекта для компании.</w:t>
            </w:r>
            <w:r>
              <w:rPr>
                <w:rFonts w:ascii="Arial" w:hAnsi="Arial" w:cs="Arial"/>
                <w:i/>
                <w:sz w:val="28"/>
                <w:szCs w:val="28"/>
              </w:rPr>
              <w:t xml:space="preserve"> </w:t>
            </w:r>
            <w:r w:rsidRPr="00A30661">
              <w:rPr>
                <w:rFonts w:ascii="Arial" w:hAnsi="Arial" w:cs="Arial"/>
                <w:i/>
                <w:sz w:val="28"/>
                <w:szCs w:val="28"/>
              </w:rPr>
              <w:t>Также при включении облигаций в Сектор Роста Эмитент получает право на участие в получении субсидий из федерального бюджета компаниям субъектам МСП в соответствии с постановлением Правительства Российской Федерации от 30 апреля 2019 №532».</w:t>
            </w:r>
          </w:p>
        </w:tc>
      </w:tr>
      <w:tr w:rsidR="00264BA1" w:rsidRPr="009E01AD" w14:paraId="5EA01EC7" w14:textId="77777777" w:rsidTr="003A4C91">
        <w:trPr>
          <w:trHeight w:val="617"/>
        </w:trPr>
        <w:tc>
          <w:tcPr>
            <w:tcW w:w="9628" w:type="dxa"/>
            <w:tcBorders>
              <w:top w:val="double" w:sz="4" w:space="0" w:color="7F7F7F" w:themeColor="text1" w:themeTint="80"/>
            </w:tcBorders>
            <w:shd w:val="clear" w:color="auto" w:fill="F2F2F2" w:themeFill="background1" w:themeFillShade="F2"/>
            <w:vAlign w:val="bottom"/>
          </w:tcPr>
          <w:p w14:paraId="1FDF8FE6" w14:textId="6BBDC292" w:rsidR="00264BA1" w:rsidRPr="00800F45" w:rsidRDefault="00264BA1" w:rsidP="005D7BAF">
            <w:pPr>
              <w:spacing w:line="360" w:lineRule="auto"/>
              <w:jc w:val="both"/>
              <w:rPr>
                <w:rFonts w:ascii="Arial" w:hAnsi="Arial" w:cs="Arial"/>
                <w:bCs/>
                <w:i/>
                <w:sz w:val="28"/>
                <w:szCs w:val="28"/>
              </w:rPr>
            </w:pPr>
            <w:r w:rsidRPr="00800F45">
              <w:rPr>
                <w:rFonts w:ascii="Arial" w:hAnsi="Arial" w:cs="Arial"/>
                <w:bCs/>
                <w:i/>
                <w:sz w:val="28"/>
                <w:szCs w:val="28"/>
              </w:rPr>
              <w:t>Виктория Белова, собственник предприятия</w:t>
            </w:r>
          </w:p>
        </w:tc>
      </w:tr>
    </w:tbl>
    <w:p w14:paraId="32D2B0BB" w14:textId="77777777" w:rsidR="00224DA6" w:rsidRPr="00224DA6" w:rsidRDefault="00224DA6" w:rsidP="00224DA6">
      <w:pPr>
        <w:spacing w:after="0" w:line="360" w:lineRule="auto"/>
        <w:jc w:val="both"/>
        <w:rPr>
          <w:rFonts w:ascii="Arial" w:hAnsi="Arial" w:cs="Arial"/>
          <w:b/>
          <w:i/>
          <w:sz w:val="28"/>
          <w:szCs w:val="28"/>
          <w:lang w:val="en-US"/>
        </w:rPr>
      </w:pPr>
    </w:p>
    <w:p w14:paraId="05745F32" w14:textId="1722F30B" w:rsidR="00193172" w:rsidRPr="00A30661" w:rsidRDefault="00193172" w:rsidP="005D7BAF">
      <w:pPr>
        <w:pStyle w:val="a6"/>
        <w:numPr>
          <w:ilvl w:val="0"/>
          <w:numId w:val="13"/>
        </w:numPr>
        <w:spacing w:after="0" w:line="360" w:lineRule="auto"/>
        <w:ind w:left="0" w:firstLine="709"/>
        <w:jc w:val="both"/>
        <w:rPr>
          <w:rFonts w:ascii="Arial" w:hAnsi="Arial" w:cs="Arial"/>
          <w:b/>
          <w:i/>
          <w:sz w:val="28"/>
          <w:szCs w:val="28"/>
          <w:lang w:val="en-US"/>
        </w:rPr>
      </w:pPr>
      <w:r w:rsidRPr="00A30661">
        <w:rPr>
          <w:rFonts w:ascii="Arial" w:hAnsi="Arial" w:cs="Arial"/>
          <w:b/>
          <w:i/>
          <w:sz w:val="28"/>
          <w:szCs w:val="28"/>
        </w:rPr>
        <w:t>Планы на будущее</w:t>
      </w:r>
    </w:p>
    <w:p w14:paraId="760AA80C" w14:textId="77777777" w:rsidR="00A14836" w:rsidRPr="00A30661" w:rsidRDefault="00A14836" w:rsidP="005D7BAF">
      <w:pPr>
        <w:spacing w:after="0" w:line="360" w:lineRule="auto"/>
        <w:ind w:firstLine="709"/>
        <w:jc w:val="both"/>
        <w:rPr>
          <w:rFonts w:ascii="Arial" w:hAnsi="Arial" w:cs="Arial"/>
          <w:sz w:val="28"/>
          <w:szCs w:val="28"/>
        </w:rPr>
      </w:pPr>
      <w:r w:rsidRPr="00A30661">
        <w:rPr>
          <w:rFonts w:ascii="Arial" w:hAnsi="Arial" w:cs="Arial"/>
          <w:sz w:val="28"/>
          <w:szCs w:val="28"/>
        </w:rPr>
        <w:t xml:space="preserve">В 2023 году ООО «Электроаппарат» планирует вывести на рынок электротехнического оборудования ряд новых продуктов под торговой маркой ELTEC. Будет продолжена работа по улучшению качества стратегического планирования и прогнозирования в направлении продуктовой линейки и необходимых объемов на ближайшие года. </w:t>
      </w:r>
    </w:p>
    <w:p w14:paraId="33DC14B0" w14:textId="643AE594" w:rsidR="00A30661" w:rsidRDefault="00A14836" w:rsidP="005D7BAF">
      <w:pPr>
        <w:spacing w:after="0" w:line="360" w:lineRule="auto"/>
        <w:ind w:firstLine="709"/>
        <w:jc w:val="both"/>
        <w:rPr>
          <w:rFonts w:ascii="Arial" w:hAnsi="Arial" w:cs="Arial"/>
          <w:sz w:val="28"/>
          <w:szCs w:val="28"/>
        </w:rPr>
      </w:pPr>
      <w:r w:rsidRPr="00A30661">
        <w:rPr>
          <w:rFonts w:ascii="Arial" w:hAnsi="Arial" w:cs="Arial"/>
          <w:sz w:val="28"/>
          <w:szCs w:val="28"/>
        </w:rPr>
        <w:t>В более долгосрочной перспективе Компания планирует укрепление позиций и увеличение продаж электротехнического оборудования на экспорт.</w:t>
      </w:r>
    </w:p>
    <w:p w14:paraId="428642A5" w14:textId="77777777" w:rsidR="00224DA6" w:rsidRDefault="00224DA6" w:rsidP="005D7BAF">
      <w:pPr>
        <w:spacing w:after="0" w:line="360" w:lineRule="auto"/>
        <w:ind w:firstLine="709"/>
        <w:jc w:val="both"/>
        <w:rPr>
          <w:rFonts w:ascii="Arial" w:hAnsi="Arial" w:cs="Arial"/>
          <w:sz w:val="28"/>
          <w:szCs w:val="28"/>
        </w:rPr>
      </w:pPr>
    </w:p>
    <w:bookmarkStart w:id="95" w:name="_Toc146202339"/>
    <w:bookmarkStart w:id="96" w:name="_Toc146203013"/>
    <w:bookmarkStart w:id="97" w:name="_Toc147392476"/>
    <w:p w14:paraId="2B383BEE" w14:textId="5B452BB0" w:rsidR="00601CEA" w:rsidRPr="00A30661" w:rsidRDefault="0017717A" w:rsidP="005D7BAF">
      <w:pPr>
        <w:spacing w:before="100" w:beforeAutospacing="1" w:after="100" w:afterAutospacing="1" w:line="360" w:lineRule="auto"/>
        <w:jc w:val="center"/>
        <w:outlineLvl w:val="1"/>
        <w:rPr>
          <w:rFonts w:ascii="Arial" w:hAnsi="Arial" w:cs="Arial"/>
          <w:i/>
          <w:color w:val="0088BB"/>
          <w:sz w:val="28"/>
          <w:szCs w:val="28"/>
        </w:rPr>
      </w:pPr>
      <w:r>
        <w:rPr>
          <w:rFonts w:ascii="Arial" w:hAnsi="Arial" w:cs="Arial"/>
          <w:i/>
          <w:noProof/>
          <w:color w:val="0088BB"/>
          <w:sz w:val="28"/>
          <w:szCs w:val="28"/>
          <w:lang w:eastAsia="ru-RU"/>
        </w:rPr>
        <mc:AlternateContent>
          <mc:Choice Requires="wpg">
            <w:drawing>
              <wp:anchor distT="0" distB="0" distL="114300" distR="114300" simplePos="0" relativeHeight="251654656" behindDoc="0" locked="0" layoutInCell="1" allowOverlap="1" wp14:anchorId="712AE601" wp14:editId="7186FEA4">
                <wp:simplePos x="0" y="0"/>
                <wp:positionH relativeFrom="leftMargin">
                  <wp:posOffset>0</wp:posOffset>
                </wp:positionH>
                <wp:positionV relativeFrom="paragraph">
                  <wp:posOffset>183515</wp:posOffset>
                </wp:positionV>
                <wp:extent cx="880446" cy="154305"/>
                <wp:effectExtent l="0" t="0" r="15240" b="17145"/>
                <wp:wrapTight wrapText="bothSides">
                  <wp:wrapPolygon edited="0">
                    <wp:start x="17766" y="0"/>
                    <wp:lineTo x="0" y="8000"/>
                    <wp:lineTo x="0" y="13333"/>
                    <wp:lineTo x="17766" y="21333"/>
                    <wp:lineTo x="21506" y="21333"/>
                    <wp:lineTo x="21506" y="0"/>
                    <wp:lineTo x="17766" y="0"/>
                  </wp:wrapPolygon>
                </wp:wrapTight>
                <wp:docPr id="2063356192" name="Group 4"/>
                <wp:cNvGraphicFramePr/>
                <a:graphic xmlns:a="http://schemas.openxmlformats.org/drawingml/2006/main">
                  <a:graphicData uri="http://schemas.microsoft.com/office/word/2010/wordprocessingGroup">
                    <wpg:wgp>
                      <wpg:cNvGrpSpPr/>
                      <wpg:grpSpPr>
                        <a:xfrm>
                          <a:off x="0" y="0"/>
                          <a:ext cx="880446" cy="154305"/>
                          <a:chOff x="0" y="0"/>
                          <a:chExt cx="880446" cy="154305"/>
                        </a:xfrm>
                      </wpg:grpSpPr>
                      <wps:wsp>
                        <wps:cNvPr id="1332871733" name="Straight Connector 1"/>
                        <wps:cNvCnPr/>
                        <wps:spPr>
                          <a:xfrm>
                            <a:off x="0" y="76200"/>
                            <a:ext cx="762000" cy="0"/>
                          </a:xfrm>
                          <a:prstGeom prst="line">
                            <a:avLst/>
                          </a:prstGeom>
                          <a:ln w="12700">
                            <a:solidFill>
                              <a:srgbClr val="0088BB"/>
                            </a:solidFill>
                          </a:ln>
                        </wps:spPr>
                        <wps:style>
                          <a:lnRef idx="1">
                            <a:schemeClr val="accent1"/>
                          </a:lnRef>
                          <a:fillRef idx="0">
                            <a:schemeClr val="accent1"/>
                          </a:fillRef>
                          <a:effectRef idx="0">
                            <a:schemeClr val="accent1"/>
                          </a:effectRef>
                          <a:fontRef idx="minor">
                            <a:schemeClr val="tx1"/>
                          </a:fontRef>
                        </wps:style>
                        <wps:bodyPr/>
                      </wps:wsp>
                      <wps:wsp>
                        <wps:cNvPr id="40487065" name="Oval 2"/>
                        <wps:cNvSpPr/>
                        <wps:spPr>
                          <a:xfrm>
                            <a:off x="726141" y="0"/>
                            <a:ext cx="154305" cy="154305"/>
                          </a:xfrm>
                          <a:prstGeom prst="ellipse">
                            <a:avLst/>
                          </a:prstGeom>
                          <a:pattFill prst="ltUpDiag">
                            <a:fgClr>
                              <a:schemeClr val="accent1">
                                <a:lumMod val="20000"/>
                                <a:lumOff val="80000"/>
                              </a:schemeClr>
                            </a:fgClr>
                            <a:bgClr>
                              <a:schemeClr val="bg1"/>
                            </a:bgClr>
                          </a:pattFill>
                          <a:ln>
                            <a:solidFill>
                              <a:srgbClr val="0088BB"/>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5BC77303" id="Group 4" o:spid="_x0000_s1026" style="position:absolute;margin-left:0;margin-top:14.45pt;width:69.35pt;height:12.15pt;z-index:251654656;mso-position-horizontal-relative:left-margin-area" coordsize="8804,1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">
                <v:line id="Straight Connector 1" o:spid="_x0000_s1027" style="position:absolute;visibility:visible;mso-wrap-style:square" from="0,762" to="7620,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" strokecolor="#08b" strokeweight="1pt">
                  <v:stroke joinstyle="miter"/>
                </v:line>
                <v:oval id="Oval 2" o:spid="_x0000_s1028" style="position:absolute;left:7261;width:1543;height:15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" fillcolor="#d9e2f3 [660]" strokecolor="#08b" strokeweight="1pt">
                  <v:fill r:id="rId11" o:title="" color2="white [3212]" type="pattern"/>
                  <v:stroke joinstyle="miter"/>
                </v:oval>
                <w10:wrap type="tight" anchorx="margin"/>
              </v:group>
            </w:pict>
          </mc:Fallback>
        </mc:AlternateContent>
      </w:r>
      <w:r w:rsidR="00F11896" w:rsidRPr="00A30661">
        <w:rPr>
          <w:rFonts w:ascii="Arial" w:hAnsi="Arial" w:cs="Arial"/>
          <w:i/>
          <w:color w:val="0088BB"/>
          <w:sz w:val="28"/>
          <w:szCs w:val="28"/>
        </w:rPr>
        <w:t xml:space="preserve">ООО Агрофирма «Рубеж», Саратовская область, </w:t>
      </w:r>
      <w:r w:rsidR="008E2560">
        <w:rPr>
          <w:rFonts w:ascii="Arial" w:hAnsi="Arial" w:cs="Arial"/>
          <w:i/>
          <w:color w:val="0088BB"/>
          <w:sz w:val="28"/>
          <w:szCs w:val="28"/>
        </w:rPr>
        <w:br/>
      </w:r>
      <w:r w:rsidR="00F11896" w:rsidRPr="00A30661">
        <w:rPr>
          <w:rFonts w:ascii="Arial" w:hAnsi="Arial" w:cs="Arial"/>
          <w:i/>
          <w:color w:val="0088BB"/>
          <w:sz w:val="28"/>
          <w:szCs w:val="28"/>
        </w:rPr>
        <w:t>сельское хозяйство</w:t>
      </w:r>
      <w:bookmarkEnd w:id="95"/>
      <w:bookmarkEnd w:id="96"/>
      <w:bookmarkEnd w:id="97"/>
    </w:p>
    <w:p w14:paraId="4EEB2133" w14:textId="77777777" w:rsidR="00193172" w:rsidRPr="00224DA6" w:rsidRDefault="00193172" w:rsidP="005D7BAF">
      <w:pPr>
        <w:pStyle w:val="a6"/>
        <w:numPr>
          <w:ilvl w:val="0"/>
          <w:numId w:val="14"/>
        </w:numPr>
        <w:shd w:val="clear" w:color="auto" w:fill="FFFFFF"/>
        <w:spacing w:after="0" w:line="360" w:lineRule="auto"/>
        <w:ind w:left="0" w:firstLine="709"/>
        <w:jc w:val="both"/>
        <w:rPr>
          <w:rStyle w:val="a9"/>
        </w:rPr>
      </w:pPr>
      <w:r w:rsidRPr="00224DA6">
        <w:rPr>
          <w:rStyle w:val="a9"/>
        </w:rPr>
        <w:t>Краткая характеристика предприятия</w:t>
      </w:r>
    </w:p>
    <w:p w14:paraId="2D657FCA" w14:textId="77777777" w:rsidR="00193172" w:rsidRPr="00A30661" w:rsidRDefault="00193172" w:rsidP="005D7BAF">
      <w:pPr>
        <w:shd w:val="clear" w:color="auto" w:fill="FFFFFF"/>
        <w:spacing w:after="0" w:line="360" w:lineRule="auto"/>
        <w:ind w:firstLine="709"/>
        <w:jc w:val="both"/>
        <w:rPr>
          <w:rFonts w:ascii="Arial" w:eastAsia="Times New Roman" w:hAnsi="Arial" w:cs="Arial"/>
          <w:sz w:val="28"/>
          <w:szCs w:val="28"/>
          <w:lang w:eastAsia="ru-RU"/>
        </w:rPr>
      </w:pPr>
      <w:r w:rsidRPr="00A30661">
        <w:rPr>
          <w:rFonts w:ascii="Arial" w:eastAsia="Times New Roman" w:hAnsi="Arial" w:cs="Arial"/>
          <w:sz w:val="28"/>
          <w:szCs w:val="28"/>
          <w:lang w:eastAsia="ru-RU"/>
        </w:rPr>
        <w:t xml:space="preserve">Общество с ограниченной ответственностью «Агрофирма «Рубеж» - современный эффективный агрокомплекс с передовыми сельскохозяйственными технологиями, один из наиболее крупных в Саратовской области. </w:t>
      </w:r>
    </w:p>
    <w:p w14:paraId="29E42F31" w14:textId="77777777" w:rsidR="00193172" w:rsidRDefault="00193172" w:rsidP="005D7BAF">
      <w:pPr>
        <w:shd w:val="clear" w:color="auto" w:fill="FFFFFF"/>
        <w:spacing w:after="0" w:line="360" w:lineRule="auto"/>
        <w:ind w:firstLine="709"/>
        <w:jc w:val="both"/>
        <w:rPr>
          <w:rFonts w:ascii="Arial" w:eastAsia="Times New Roman" w:hAnsi="Arial" w:cs="Arial"/>
          <w:sz w:val="28"/>
          <w:szCs w:val="28"/>
          <w:lang w:eastAsia="ru-RU"/>
        </w:rPr>
      </w:pPr>
      <w:r w:rsidRPr="00A30661">
        <w:rPr>
          <w:rFonts w:ascii="Arial" w:eastAsia="Times New Roman" w:hAnsi="Arial" w:cs="Arial"/>
          <w:sz w:val="28"/>
          <w:szCs w:val="28"/>
          <w:lang w:eastAsia="ru-RU"/>
        </w:rPr>
        <w:t xml:space="preserve">ООО «Агрофирма «Рубеж» создано 06.06.2002 на базе сельскохозяйственного производственного кооператива. Основным направлением деятельности является производство и реализация широкой линейки растениеводческой продукции (пшеницы хлебопекарной, подсолнечника масличного и кондитерских сортов, проса, нута и др.) и продукции животноводства (молоко, мясо). </w:t>
      </w:r>
    </w:p>
    <w:p w14:paraId="2A809177" w14:textId="77777777" w:rsidR="00601CEA" w:rsidRPr="00A30661" w:rsidRDefault="00601CEA" w:rsidP="005D7BAF">
      <w:pPr>
        <w:shd w:val="clear" w:color="auto" w:fill="FFFFFF"/>
        <w:spacing w:after="0" w:line="360" w:lineRule="auto"/>
        <w:ind w:firstLine="709"/>
        <w:jc w:val="both"/>
        <w:rPr>
          <w:rFonts w:ascii="Arial" w:eastAsia="Times New Roman" w:hAnsi="Arial" w:cs="Arial"/>
          <w:sz w:val="28"/>
          <w:szCs w:val="28"/>
          <w:lang w:eastAsia="ru-RU"/>
        </w:rPr>
      </w:pPr>
    </w:p>
    <w:p w14:paraId="31F3373B" w14:textId="77777777" w:rsidR="00193172" w:rsidRPr="00224DA6" w:rsidRDefault="00193172" w:rsidP="005D7BAF">
      <w:pPr>
        <w:pStyle w:val="a6"/>
        <w:numPr>
          <w:ilvl w:val="0"/>
          <w:numId w:val="14"/>
        </w:numPr>
        <w:shd w:val="clear" w:color="auto" w:fill="FFFFFF"/>
        <w:spacing w:after="0" w:line="360" w:lineRule="auto"/>
        <w:ind w:left="0" w:firstLine="709"/>
        <w:jc w:val="both"/>
        <w:rPr>
          <w:rStyle w:val="a9"/>
        </w:rPr>
      </w:pPr>
      <w:r w:rsidRPr="00224DA6">
        <w:rPr>
          <w:rStyle w:val="a9"/>
        </w:rPr>
        <w:t>Мотивация к привлечению финансирования</w:t>
      </w:r>
    </w:p>
    <w:p w14:paraId="5A9A9066" w14:textId="77777777" w:rsidR="00193172" w:rsidRPr="00A30661" w:rsidRDefault="00193172" w:rsidP="005D7BAF">
      <w:pPr>
        <w:shd w:val="clear" w:color="auto" w:fill="FFFFFF"/>
        <w:spacing w:after="0" w:line="360" w:lineRule="auto"/>
        <w:ind w:firstLine="709"/>
        <w:jc w:val="both"/>
        <w:rPr>
          <w:rFonts w:ascii="Arial" w:eastAsia="Times New Roman" w:hAnsi="Arial" w:cs="Arial"/>
          <w:sz w:val="28"/>
          <w:szCs w:val="28"/>
          <w:lang w:eastAsia="ru-RU"/>
        </w:rPr>
      </w:pPr>
      <w:r w:rsidRPr="00A30661">
        <w:rPr>
          <w:rFonts w:ascii="Arial" w:eastAsia="Times New Roman" w:hAnsi="Arial" w:cs="Arial"/>
          <w:sz w:val="28"/>
          <w:szCs w:val="28"/>
          <w:lang w:eastAsia="ru-RU"/>
        </w:rPr>
        <w:t xml:space="preserve">ООО «Агрофирма «Рубеж» - эмитент дебютного выпуска облигаций в 2019 году. В конце 2018 – начале 2019 гг. встал вопрос о поисках новых источников финансирования для расширения деятельности предприятия. В условиях роста сборов зерновых культур, с целью увеличения мощностей отгрузки авто- и железнодорожным транспортом, были приняты решения о строительстве второй очереди элеватора, а также, принимая во внимание климатические условия Саратовской области, - об увеличении орошаемых площадей. </w:t>
      </w:r>
    </w:p>
    <w:p w14:paraId="525D9E82" w14:textId="6207CEC7" w:rsidR="00193172" w:rsidRDefault="00193172" w:rsidP="005D7BAF">
      <w:pPr>
        <w:shd w:val="clear" w:color="auto" w:fill="FFFFFF"/>
        <w:spacing w:after="0" w:line="360" w:lineRule="auto"/>
        <w:ind w:firstLine="709"/>
        <w:jc w:val="both"/>
        <w:rPr>
          <w:rFonts w:ascii="Arial" w:eastAsia="Times New Roman" w:hAnsi="Arial" w:cs="Arial"/>
          <w:sz w:val="28"/>
          <w:szCs w:val="28"/>
          <w:lang w:eastAsia="ru-RU"/>
        </w:rPr>
      </w:pPr>
      <w:r w:rsidRPr="00A30661">
        <w:rPr>
          <w:rFonts w:ascii="Arial" w:eastAsia="Times New Roman" w:hAnsi="Arial" w:cs="Arial"/>
          <w:sz w:val="28"/>
          <w:szCs w:val="28"/>
          <w:lang w:eastAsia="ru-RU"/>
        </w:rPr>
        <w:t>Такой источник средств, как рынок ценных бумаг, давно интересовал предприятие. Финансирование проектов с помощью эмиссии ценных бумаг привлекало отсутствием необходимости залога имущества</w:t>
      </w:r>
      <w:r w:rsidRPr="00A30661">
        <w:rPr>
          <w:rFonts w:ascii="Arial" w:eastAsia="Times New Roman" w:hAnsi="Arial" w:cs="Arial"/>
          <w:i/>
          <w:sz w:val="28"/>
          <w:szCs w:val="28"/>
          <w:lang w:eastAsia="ru-RU"/>
        </w:rPr>
        <w:t xml:space="preserve">. </w:t>
      </w:r>
      <w:r w:rsidRPr="00A30661">
        <w:rPr>
          <w:rFonts w:ascii="Arial" w:eastAsia="Times New Roman" w:hAnsi="Arial" w:cs="Arial"/>
          <w:sz w:val="28"/>
          <w:szCs w:val="28"/>
          <w:lang w:eastAsia="ru-RU"/>
        </w:rPr>
        <w:t xml:space="preserve">При этом расширение собственного капитала через выпуск акций (переход в форму акционерного общества) предприятие не рассматривало. </w:t>
      </w:r>
    </w:p>
    <w:p w14:paraId="609498C2" w14:textId="77777777" w:rsidR="00224DA6" w:rsidRPr="00264BA1" w:rsidRDefault="00224DA6" w:rsidP="005D7BAF">
      <w:pPr>
        <w:shd w:val="clear" w:color="auto" w:fill="FFFFFF"/>
        <w:spacing w:after="0" w:line="360" w:lineRule="auto"/>
        <w:ind w:firstLine="709"/>
        <w:jc w:val="both"/>
        <w:rPr>
          <w:rFonts w:ascii="Arial" w:eastAsia="Times New Roman" w:hAnsi="Arial" w:cs="Arial"/>
          <w:sz w:val="28"/>
          <w:szCs w:val="28"/>
          <w:lang w:eastAsia="ru-RU"/>
        </w:rPr>
      </w:pPr>
    </w:p>
    <w:tbl>
      <w:tblPr>
        <w:tblStyle w:val="a8"/>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264BA1" w:rsidRPr="009E01AD" w14:paraId="4AD3F892" w14:textId="77777777" w:rsidTr="00224DA6">
        <w:trPr>
          <w:trHeight w:val="564"/>
        </w:trPr>
        <w:tc>
          <w:tcPr>
            <w:tcW w:w="9628" w:type="dxa"/>
            <w:shd w:val="clear" w:color="auto" w:fill="F2F2F2" w:themeFill="background1" w:themeFillShade="F2"/>
          </w:tcPr>
          <w:p w14:paraId="53143F79" w14:textId="51BF9DAF" w:rsidR="00264BA1" w:rsidRPr="009E01AD" w:rsidRDefault="00224DA6" w:rsidP="005D7BAF">
            <w:pPr>
              <w:spacing w:line="360" w:lineRule="auto"/>
              <w:rPr>
                <w:rFonts w:ascii="Arial" w:hAnsi="Arial" w:cs="Arial"/>
                <w:i/>
                <w:sz w:val="28"/>
                <w:szCs w:val="28"/>
              </w:rPr>
            </w:pPr>
            <w:r>
              <w:rPr>
                <w:noProof/>
                <w:lang w:eastAsia="ru-RU"/>
              </w:rPr>
              <w:drawing>
                <wp:inline distT="0" distB="0" distL="0" distR="0" wp14:anchorId="3F1135F7" wp14:editId="12501415">
                  <wp:extent cx="333375" cy="342900"/>
                  <wp:effectExtent l="0" t="0" r="0" b="0"/>
                  <wp:docPr id="17" name="Picture 2377229" descr="Quote "/>
                  <wp:cNvGraphicFramePr/>
                  <a:graphic xmlns:a="http://schemas.openxmlformats.org/drawingml/2006/main">
                    <a:graphicData uri="http://schemas.openxmlformats.org/drawingml/2006/picture">
                      <pic:pic xmlns:pic="http://schemas.openxmlformats.org/drawingml/2006/picture">
                        <pic:nvPicPr>
                          <pic:cNvPr id="2377229" name="Picture 2377229" descr="Quote "/>
                          <pic:cNvPicPr/>
                        </pic:nvPicPr>
                        <pic:blipFill>
                          <a:blip r:embed="rId33"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33375" cy="342900"/>
                          </a:xfrm>
                          <a:prstGeom prst="rect">
                            <a:avLst/>
                          </a:prstGeom>
                          <a:noFill/>
                          <a:ln>
                            <a:noFill/>
                          </a:ln>
                        </pic:spPr>
                      </pic:pic>
                    </a:graphicData>
                  </a:graphic>
                </wp:inline>
              </w:drawing>
            </w:r>
          </w:p>
        </w:tc>
      </w:tr>
      <w:tr w:rsidR="00264BA1" w:rsidRPr="009E01AD" w14:paraId="667D616F" w14:textId="77777777" w:rsidTr="003A4C91">
        <w:trPr>
          <w:trHeight w:val="1553"/>
        </w:trPr>
        <w:tc>
          <w:tcPr>
            <w:tcW w:w="9628" w:type="dxa"/>
            <w:tcBorders>
              <w:bottom w:val="double" w:sz="4" w:space="0" w:color="7F7F7F" w:themeColor="text1" w:themeTint="80"/>
            </w:tcBorders>
            <w:shd w:val="clear" w:color="auto" w:fill="F2F2F2" w:themeFill="background1" w:themeFillShade="F2"/>
            <w:vAlign w:val="bottom"/>
          </w:tcPr>
          <w:p w14:paraId="40F3DD4B" w14:textId="29A68614" w:rsidR="00264BA1" w:rsidRPr="009E01AD" w:rsidRDefault="00264BA1" w:rsidP="005D7BAF">
            <w:pPr>
              <w:spacing w:line="360" w:lineRule="auto"/>
              <w:jc w:val="both"/>
              <w:rPr>
                <w:rFonts w:ascii="Arial" w:hAnsi="Arial" w:cs="Arial"/>
                <w:i/>
                <w:sz w:val="28"/>
                <w:szCs w:val="28"/>
              </w:rPr>
            </w:pPr>
            <w:r w:rsidRPr="00A30661">
              <w:rPr>
                <w:rFonts w:ascii="Arial" w:eastAsia="Times New Roman" w:hAnsi="Arial" w:cs="Arial"/>
                <w:i/>
                <w:sz w:val="28"/>
                <w:szCs w:val="28"/>
                <w:lang w:eastAsia="ru-RU"/>
              </w:rPr>
              <w:t>«Выпуск долговых ценных бумаг – более удобный механизм, позволяющий регулярно привлекать средства как юридических лиц, так и населения. Решение принималось с учетом результатов консультаций с инвестиционными компаниями».</w:t>
            </w:r>
          </w:p>
        </w:tc>
      </w:tr>
      <w:tr w:rsidR="00264BA1" w:rsidRPr="009E01AD" w14:paraId="3D92AE2E" w14:textId="77777777" w:rsidTr="003A4C91">
        <w:trPr>
          <w:trHeight w:val="617"/>
        </w:trPr>
        <w:tc>
          <w:tcPr>
            <w:tcW w:w="9628" w:type="dxa"/>
            <w:tcBorders>
              <w:top w:val="double" w:sz="4" w:space="0" w:color="7F7F7F" w:themeColor="text1" w:themeTint="80"/>
            </w:tcBorders>
            <w:shd w:val="clear" w:color="auto" w:fill="F2F2F2" w:themeFill="background1" w:themeFillShade="F2"/>
            <w:vAlign w:val="bottom"/>
          </w:tcPr>
          <w:p w14:paraId="730FBB55" w14:textId="71B4045B" w:rsidR="00264BA1" w:rsidRPr="00800F45" w:rsidRDefault="00264BA1" w:rsidP="005D7BAF">
            <w:pPr>
              <w:spacing w:line="360" w:lineRule="auto"/>
              <w:jc w:val="both"/>
              <w:rPr>
                <w:rFonts w:ascii="Arial" w:hAnsi="Arial" w:cs="Arial"/>
                <w:bCs/>
                <w:i/>
                <w:sz w:val="28"/>
                <w:szCs w:val="28"/>
              </w:rPr>
            </w:pPr>
            <w:r w:rsidRPr="00800F45">
              <w:rPr>
                <w:rFonts w:ascii="Arial" w:hAnsi="Arial" w:cs="Arial"/>
                <w:bCs/>
                <w:i/>
                <w:sz w:val="28"/>
                <w:szCs w:val="28"/>
              </w:rPr>
              <w:t>Шляпников Максим, старший юрисконсульт</w:t>
            </w:r>
          </w:p>
        </w:tc>
      </w:tr>
    </w:tbl>
    <w:p w14:paraId="146A74EC" w14:textId="77777777" w:rsidR="00264BA1" w:rsidRPr="00A30661" w:rsidRDefault="00264BA1" w:rsidP="005D7BAF">
      <w:pPr>
        <w:shd w:val="clear" w:color="auto" w:fill="FFFFFF"/>
        <w:spacing w:after="0" w:line="360" w:lineRule="auto"/>
        <w:ind w:firstLine="709"/>
        <w:jc w:val="both"/>
        <w:rPr>
          <w:rFonts w:ascii="Arial" w:eastAsia="Times New Roman" w:hAnsi="Arial" w:cs="Arial"/>
          <w:i/>
          <w:sz w:val="28"/>
          <w:szCs w:val="28"/>
          <w:lang w:val="en-US" w:eastAsia="ru-RU"/>
        </w:rPr>
      </w:pPr>
    </w:p>
    <w:p w14:paraId="6C96BD9C" w14:textId="77777777" w:rsidR="00193172" w:rsidRPr="00A30661" w:rsidRDefault="00193172" w:rsidP="005D7BAF">
      <w:pPr>
        <w:pStyle w:val="a6"/>
        <w:numPr>
          <w:ilvl w:val="0"/>
          <w:numId w:val="14"/>
        </w:numPr>
        <w:shd w:val="clear" w:color="auto" w:fill="FFFFFF"/>
        <w:spacing w:after="0" w:line="360" w:lineRule="auto"/>
        <w:ind w:left="0" w:firstLine="709"/>
        <w:jc w:val="both"/>
        <w:rPr>
          <w:rFonts w:ascii="Arial" w:eastAsia="Times New Roman" w:hAnsi="Arial" w:cs="Arial"/>
          <w:b/>
          <w:i/>
          <w:sz w:val="28"/>
          <w:szCs w:val="28"/>
          <w:lang w:val="en-US" w:eastAsia="ru-RU"/>
        </w:rPr>
      </w:pPr>
      <w:r w:rsidRPr="00A30661">
        <w:rPr>
          <w:rFonts w:ascii="Arial" w:hAnsi="Arial" w:cs="Arial"/>
          <w:b/>
          <w:i/>
          <w:sz w:val="28"/>
          <w:szCs w:val="28"/>
        </w:rPr>
        <w:t>Путь эмитента</w:t>
      </w:r>
    </w:p>
    <w:p w14:paraId="6DF50873" w14:textId="06DBCDAB" w:rsidR="00193172" w:rsidRPr="00A30661" w:rsidRDefault="00193172" w:rsidP="005D7BAF">
      <w:pPr>
        <w:shd w:val="clear" w:color="auto" w:fill="FFFFFF"/>
        <w:spacing w:after="0" w:line="360" w:lineRule="auto"/>
        <w:ind w:firstLine="709"/>
        <w:jc w:val="both"/>
        <w:rPr>
          <w:rFonts w:ascii="Arial" w:eastAsia="Times New Roman" w:hAnsi="Arial" w:cs="Arial"/>
          <w:sz w:val="28"/>
          <w:szCs w:val="28"/>
          <w:lang w:eastAsia="ru-RU"/>
        </w:rPr>
      </w:pPr>
      <w:r w:rsidRPr="00A30661">
        <w:rPr>
          <w:rFonts w:ascii="Arial" w:eastAsia="Times New Roman" w:hAnsi="Arial" w:cs="Arial"/>
          <w:sz w:val="28"/>
          <w:szCs w:val="28"/>
          <w:lang w:eastAsia="ru-RU"/>
        </w:rPr>
        <w:t>Выбор ИК «</w:t>
      </w:r>
      <w:proofErr w:type="spellStart"/>
      <w:r w:rsidRPr="00A30661">
        <w:rPr>
          <w:rFonts w:ascii="Arial" w:eastAsia="Times New Roman" w:hAnsi="Arial" w:cs="Arial"/>
          <w:sz w:val="28"/>
          <w:szCs w:val="28"/>
          <w:lang w:eastAsia="ru-RU"/>
        </w:rPr>
        <w:t>Фридом</w:t>
      </w:r>
      <w:proofErr w:type="spellEnd"/>
      <w:r w:rsidRPr="00A30661">
        <w:rPr>
          <w:rFonts w:ascii="Arial" w:eastAsia="Times New Roman" w:hAnsi="Arial" w:cs="Arial"/>
          <w:sz w:val="28"/>
          <w:szCs w:val="28"/>
          <w:lang w:eastAsia="ru-RU"/>
        </w:rPr>
        <w:t xml:space="preserve"> </w:t>
      </w:r>
      <w:proofErr w:type="spellStart"/>
      <w:r w:rsidRPr="00A30661">
        <w:rPr>
          <w:rFonts w:ascii="Arial" w:eastAsia="Times New Roman" w:hAnsi="Arial" w:cs="Arial"/>
          <w:sz w:val="28"/>
          <w:szCs w:val="28"/>
          <w:lang w:eastAsia="ru-RU"/>
        </w:rPr>
        <w:t>Финанс</w:t>
      </w:r>
      <w:proofErr w:type="spellEnd"/>
      <w:r w:rsidRPr="00A30661">
        <w:rPr>
          <w:rFonts w:ascii="Arial" w:eastAsia="Times New Roman" w:hAnsi="Arial" w:cs="Arial"/>
          <w:sz w:val="28"/>
          <w:szCs w:val="28"/>
          <w:lang w:eastAsia="ru-RU"/>
        </w:rPr>
        <w:t>»</w:t>
      </w:r>
      <w:r w:rsidR="00FD4F2E" w:rsidRPr="00A30661">
        <w:rPr>
          <w:rFonts w:ascii="Arial" w:eastAsia="Times New Roman" w:hAnsi="Arial" w:cs="Arial"/>
          <w:sz w:val="28"/>
          <w:szCs w:val="28"/>
          <w:lang w:eastAsia="ru-RU"/>
        </w:rPr>
        <w:t xml:space="preserve"> (к настоящему времени </w:t>
      </w:r>
      <w:r w:rsidR="008330D5" w:rsidRPr="00A30661">
        <w:rPr>
          <w:rFonts w:ascii="Arial" w:eastAsia="Times New Roman" w:hAnsi="Arial" w:cs="Arial"/>
          <w:sz w:val="28"/>
          <w:szCs w:val="28"/>
          <w:lang w:eastAsia="ru-RU"/>
        </w:rPr>
        <w:t xml:space="preserve">компания </w:t>
      </w:r>
      <w:r w:rsidR="00FD4F2E" w:rsidRPr="00A30661">
        <w:rPr>
          <w:rFonts w:ascii="Arial" w:eastAsia="Times New Roman" w:hAnsi="Arial" w:cs="Arial"/>
          <w:sz w:val="28"/>
          <w:szCs w:val="28"/>
          <w:lang w:eastAsia="ru-RU"/>
        </w:rPr>
        <w:t>переименована в ИК «Цифра Брокер»)</w:t>
      </w:r>
      <w:r w:rsidRPr="00A30661">
        <w:rPr>
          <w:rFonts w:ascii="Arial" w:eastAsia="Times New Roman" w:hAnsi="Arial" w:cs="Arial"/>
          <w:sz w:val="28"/>
          <w:szCs w:val="28"/>
          <w:lang w:eastAsia="ru-RU"/>
        </w:rPr>
        <w:t xml:space="preserve"> в качестве партнера агрофирмы на финансовом рынке был связан с рекомендацией многолетнего надежного контрагента. Для начинающего эмитента это очень важная задача: поиск надежного и знающего бизнес-партнера, который сможет организовать интересный, но очень сложный процесс выпуска облигаций, в том числе четкого документационного обеспечения, грамотного взаимодействия с Московской биржей и другими организациями, поиска инвесторов. </w:t>
      </w:r>
    </w:p>
    <w:p w14:paraId="6C520A80" w14:textId="77777777" w:rsidR="00193172" w:rsidRPr="00A30661" w:rsidRDefault="00193172" w:rsidP="005D7BAF">
      <w:pPr>
        <w:shd w:val="clear" w:color="auto" w:fill="FFFFFF"/>
        <w:spacing w:after="0" w:line="360" w:lineRule="auto"/>
        <w:ind w:firstLine="709"/>
        <w:jc w:val="both"/>
        <w:rPr>
          <w:rFonts w:ascii="Arial" w:eastAsia="Times New Roman" w:hAnsi="Arial" w:cs="Arial"/>
          <w:sz w:val="28"/>
          <w:szCs w:val="28"/>
          <w:lang w:eastAsia="ru-RU"/>
        </w:rPr>
      </w:pPr>
      <w:r w:rsidRPr="00A30661">
        <w:rPr>
          <w:rFonts w:ascii="Arial" w:eastAsia="Times New Roman" w:hAnsi="Arial" w:cs="Arial"/>
          <w:sz w:val="28"/>
          <w:szCs w:val="28"/>
          <w:lang w:eastAsia="ru-RU"/>
        </w:rPr>
        <w:t xml:space="preserve">Первым официальным шагом является установление контакта с Московской биржей в рамках процедуры </w:t>
      </w:r>
      <w:r w:rsidRPr="00A30661">
        <w:rPr>
          <w:rFonts w:ascii="Arial" w:eastAsia="Times New Roman" w:hAnsi="Arial" w:cs="Arial"/>
          <w:sz w:val="28"/>
          <w:szCs w:val="28"/>
          <w:lang w:val="en-US" w:eastAsia="ru-RU"/>
        </w:rPr>
        <w:t>KYC</w:t>
      </w:r>
      <w:r w:rsidRPr="00A30661">
        <w:rPr>
          <w:rFonts w:ascii="Arial" w:eastAsia="Times New Roman" w:hAnsi="Arial" w:cs="Arial"/>
          <w:sz w:val="28"/>
          <w:szCs w:val="28"/>
          <w:lang w:eastAsia="ru-RU"/>
        </w:rPr>
        <w:t xml:space="preserve"> («знай своего клиента»).</w:t>
      </w:r>
    </w:p>
    <w:p w14:paraId="2269D1E7" w14:textId="77777777" w:rsidR="00193172" w:rsidRPr="00A30661" w:rsidRDefault="00193172" w:rsidP="005D7BAF">
      <w:pPr>
        <w:shd w:val="clear" w:color="auto" w:fill="FFFFFF"/>
        <w:spacing w:after="0" w:line="360" w:lineRule="auto"/>
        <w:ind w:firstLine="709"/>
        <w:jc w:val="both"/>
        <w:rPr>
          <w:rFonts w:ascii="Arial" w:eastAsia="Times New Roman" w:hAnsi="Arial" w:cs="Arial"/>
          <w:sz w:val="28"/>
          <w:szCs w:val="28"/>
          <w:lang w:eastAsia="ru-RU"/>
        </w:rPr>
      </w:pPr>
      <w:proofErr w:type="spellStart"/>
      <w:r w:rsidRPr="00A30661">
        <w:rPr>
          <w:rFonts w:ascii="Arial" w:eastAsia="Times New Roman" w:hAnsi="Arial" w:cs="Arial"/>
          <w:sz w:val="28"/>
          <w:szCs w:val="28"/>
          <w:lang w:eastAsia="ru-RU"/>
        </w:rPr>
        <w:t>Справочно</w:t>
      </w:r>
      <w:proofErr w:type="spellEnd"/>
      <w:r w:rsidRPr="00A30661">
        <w:rPr>
          <w:rFonts w:ascii="Arial" w:eastAsia="Times New Roman" w:hAnsi="Arial" w:cs="Arial"/>
          <w:sz w:val="28"/>
          <w:szCs w:val="28"/>
          <w:lang w:eastAsia="ru-RU"/>
        </w:rPr>
        <w:t xml:space="preserve">: процедура </w:t>
      </w:r>
      <w:r w:rsidRPr="00A30661">
        <w:rPr>
          <w:rFonts w:ascii="Arial" w:eastAsia="Times New Roman" w:hAnsi="Arial" w:cs="Arial"/>
          <w:sz w:val="28"/>
          <w:szCs w:val="28"/>
          <w:lang w:val="en-US" w:eastAsia="ru-RU"/>
        </w:rPr>
        <w:t>KYC</w:t>
      </w:r>
      <w:r w:rsidRPr="00A30661">
        <w:rPr>
          <w:rFonts w:ascii="Arial" w:eastAsia="Times New Roman" w:hAnsi="Arial" w:cs="Arial"/>
          <w:sz w:val="28"/>
          <w:szCs w:val="28"/>
          <w:lang w:eastAsia="ru-RU"/>
        </w:rPr>
        <w:t xml:space="preserve"> («</w:t>
      </w:r>
      <w:r w:rsidRPr="00A30661">
        <w:rPr>
          <w:rFonts w:ascii="Arial" w:eastAsia="Times New Roman" w:hAnsi="Arial" w:cs="Arial"/>
          <w:sz w:val="28"/>
          <w:szCs w:val="28"/>
          <w:lang w:val="en-US" w:eastAsia="ru-RU"/>
        </w:rPr>
        <w:t>know</w:t>
      </w:r>
      <w:r w:rsidRPr="00A30661">
        <w:rPr>
          <w:rFonts w:ascii="Arial" w:eastAsia="Times New Roman" w:hAnsi="Arial" w:cs="Arial"/>
          <w:sz w:val="28"/>
          <w:szCs w:val="28"/>
          <w:lang w:eastAsia="ru-RU"/>
        </w:rPr>
        <w:t xml:space="preserve"> </w:t>
      </w:r>
      <w:r w:rsidRPr="00A30661">
        <w:rPr>
          <w:rFonts w:ascii="Arial" w:eastAsia="Times New Roman" w:hAnsi="Arial" w:cs="Arial"/>
          <w:sz w:val="28"/>
          <w:szCs w:val="28"/>
          <w:lang w:val="en-US" w:eastAsia="ru-RU"/>
        </w:rPr>
        <w:t>your</w:t>
      </w:r>
      <w:r w:rsidRPr="00A30661">
        <w:rPr>
          <w:rFonts w:ascii="Arial" w:eastAsia="Times New Roman" w:hAnsi="Arial" w:cs="Arial"/>
          <w:sz w:val="28"/>
          <w:szCs w:val="28"/>
          <w:lang w:eastAsia="ru-RU"/>
        </w:rPr>
        <w:t xml:space="preserve"> </w:t>
      </w:r>
      <w:r w:rsidRPr="00A30661">
        <w:rPr>
          <w:rFonts w:ascii="Arial" w:eastAsia="Times New Roman" w:hAnsi="Arial" w:cs="Arial"/>
          <w:sz w:val="28"/>
          <w:szCs w:val="28"/>
          <w:lang w:val="en-US" w:eastAsia="ru-RU"/>
        </w:rPr>
        <w:t>customer</w:t>
      </w:r>
      <w:r w:rsidRPr="00A30661">
        <w:rPr>
          <w:rFonts w:ascii="Arial" w:eastAsia="Times New Roman" w:hAnsi="Arial" w:cs="Arial"/>
          <w:sz w:val="28"/>
          <w:szCs w:val="28"/>
          <w:lang w:eastAsia="ru-RU"/>
        </w:rPr>
        <w:t>») является процедурой идентификации и верификации контрагента, проводимой Московской биржей. В рамках данной процедуры Московская биржа оценивает потенциального эмитента с точки зрения возможности обслуживания выпуска, целей привлечения финансирования, существующих рисков и т.п.</w:t>
      </w:r>
    </w:p>
    <w:p w14:paraId="50A65911" w14:textId="77777777" w:rsidR="00193172" w:rsidRPr="00A30661" w:rsidRDefault="00193172" w:rsidP="005D7BAF">
      <w:pPr>
        <w:shd w:val="clear" w:color="auto" w:fill="FFFFFF"/>
        <w:spacing w:after="0" w:line="360" w:lineRule="auto"/>
        <w:ind w:firstLine="709"/>
        <w:jc w:val="both"/>
        <w:rPr>
          <w:rFonts w:ascii="Arial" w:eastAsia="Times New Roman" w:hAnsi="Arial" w:cs="Arial"/>
          <w:sz w:val="28"/>
          <w:szCs w:val="28"/>
          <w:lang w:eastAsia="ru-RU"/>
        </w:rPr>
      </w:pPr>
      <w:r w:rsidRPr="00A30661">
        <w:rPr>
          <w:rFonts w:ascii="Arial" w:eastAsia="Times New Roman" w:hAnsi="Arial" w:cs="Arial"/>
          <w:sz w:val="28"/>
          <w:szCs w:val="28"/>
          <w:lang w:eastAsia="ru-RU"/>
        </w:rPr>
        <w:t xml:space="preserve">Рабочая встреча агрофирмы с представителем Московской биржи состоялась 26.03.2019, на которой представители агрофирмы отвечали на вопросы обоснованности выпуска и обслуживания облигаций. </w:t>
      </w:r>
    </w:p>
    <w:p w14:paraId="18B3CC53" w14:textId="77777777" w:rsidR="00193172" w:rsidRPr="00A30661" w:rsidRDefault="00193172" w:rsidP="005D7BAF">
      <w:pPr>
        <w:shd w:val="clear" w:color="auto" w:fill="FFFFFF"/>
        <w:spacing w:after="0" w:line="360" w:lineRule="auto"/>
        <w:ind w:firstLine="709"/>
        <w:jc w:val="both"/>
        <w:rPr>
          <w:rFonts w:ascii="Arial" w:eastAsia="Times New Roman" w:hAnsi="Arial" w:cs="Arial"/>
          <w:sz w:val="28"/>
          <w:szCs w:val="28"/>
          <w:lang w:eastAsia="ru-RU"/>
        </w:rPr>
      </w:pPr>
      <w:r w:rsidRPr="00A30661">
        <w:rPr>
          <w:rFonts w:ascii="Arial" w:eastAsia="Times New Roman" w:hAnsi="Arial" w:cs="Arial"/>
          <w:sz w:val="28"/>
          <w:szCs w:val="28"/>
          <w:lang w:eastAsia="ru-RU"/>
        </w:rPr>
        <w:t xml:space="preserve">В дальнейшем велась техническая подготовка к выпуску облигаций – достаточно трудоемкий процесс, включающий в себя повышение профессионального уровня персонала: экономистов, юристов, бухгалтеров предприятия-эмитента, и подготовку большого объема новых документов. </w:t>
      </w:r>
    </w:p>
    <w:p w14:paraId="44B25C40" w14:textId="495EC918" w:rsidR="00193172" w:rsidRPr="00A30661" w:rsidRDefault="00193172" w:rsidP="005D7BAF">
      <w:pPr>
        <w:shd w:val="clear" w:color="auto" w:fill="FFFFFF"/>
        <w:spacing w:after="0" w:line="360" w:lineRule="auto"/>
        <w:ind w:firstLine="709"/>
        <w:jc w:val="both"/>
        <w:rPr>
          <w:rFonts w:ascii="Arial" w:eastAsia="Times New Roman" w:hAnsi="Arial" w:cs="Arial"/>
          <w:sz w:val="28"/>
          <w:szCs w:val="28"/>
          <w:lang w:eastAsia="ru-RU"/>
        </w:rPr>
      </w:pPr>
      <w:r w:rsidRPr="00A30661">
        <w:rPr>
          <w:rFonts w:ascii="Arial" w:eastAsia="Times New Roman" w:hAnsi="Arial" w:cs="Arial"/>
          <w:sz w:val="28"/>
          <w:szCs w:val="28"/>
          <w:lang w:eastAsia="ru-RU"/>
        </w:rPr>
        <w:t xml:space="preserve">В ходе подготовки предприятием был заключен договор с компанией-представителем владельцев облигаций – ООО «Регион </w:t>
      </w:r>
      <w:proofErr w:type="spellStart"/>
      <w:r w:rsidRPr="00A30661">
        <w:rPr>
          <w:rFonts w:ascii="Arial" w:eastAsia="Times New Roman" w:hAnsi="Arial" w:cs="Arial"/>
          <w:sz w:val="28"/>
          <w:szCs w:val="28"/>
          <w:lang w:eastAsia="ru-RU"/>
        </w:rPr>
        <w:t>Финанс</w:t>
      </w:r>
      <w:proofErr w:type="spellEnd"/>
      <w:r w:rsidRPr="00A30661">
        <w:rPr>
          <w:rFonts w:ascii="Arial" w:eastAsia="Times New Roman" w:hAnsi="Arial" w:cs="Arial"/>
          <w:sz w:val="28"/>
          <w:szCs w:val="28"/>
          <w:lang w:eastAsia="ru-RU"/>
        </w:rPr>
        <w:t>», выступающей связующим звеном с инвесторами и, при необходимости, защищающей их права перед эмитентом. Раскрытие информации эмитента осуществляется через Центр раскрытия корпоративной информации «</w:t>
      </w:r>
      <w:r w:rsidRPr="00A30661">
        <w:rPr>
          <w:rFonts w:ascii="Arial" w:eastAsia="Times New Roman" w:hAnsi="Arial" w:cs="Arial"/>
          <w:sz w:val="28"/>
          <w:szCs w:val="28"/>
          <w:lang w:val="en-US" w:eastAsia="ru-RU"/>
        </w:rPr>
        <w:t>Interfax</w:t>
      </w:r>
      <w:r w:rsidRPr="00A30661">
        <w:rPr>
          <w:rFonts w:ascii="Arial" w:eastAsia="Times New Roman" w:hAnsi="Arial" w:cs="Arial"/>
          <w:sz w:val="28"/>
          <w:szCs w:val="28"/>
          <w:lang w:eastAsia="ru-RU"/>
        </w:rPr>
        <w:t xml:space="preserve">». </w:t>
      </w:r>
      <w:r w:rsidR="00FD4F2E" w:rsidRPr="00A30661">
        <w:rPr>
          <w:rFonts w:ascii="Arial" w:eastAsia="Times New Roman" w:hAnsi="Arial" w:cs="Arial"/>
          <w:sz w:val="28"/>
          <w:szCs w:val="28"/>
          <w:lang w:eastAsia="ru-RU"/>
        </w:rPr>
        <w:t>Агрофирма понимала, что, помимо обязанности своевременно выплачивать доходы по облигациям, возникает обязанность регулярно раскрывать все существенные факты деятельности для внешних пользователей. После заключения договоров с Московской биржей и с депозитарием производилась настройка электронных кабинетов и программ обмена информацией для обслуживания облигаций.</w:t>
      </w:r>
    </w:p>
    <w:p w14:paraId="0989E3C3" w14:textId="77777777" w:rsidR="00193172" w:rsidRPr="00A30661" w:rsidRDefault="00193172" w:rsidP="005D7BAF">
      <w:pPr>
        <w:shd w:val="clear" w:color="auto" w:fill="FFFFFF"/>
        <w:spacing w:after="0" w:line="360" w:lineRule="auto"/>
        <w:ind w:firstLine="709"/>
        <w:jc w:val="both"/>
        <w:rPr>
          <w:rFonts w:ascii="Arial" w:eastAsia="Times New Roman" w:hAnsi="Arial" w:cs="Arial"/>
          <w:sz w:val="28"/>
          <w:szCs w:val="28"/>
          <w:lang w:eastAsia="ru-RU"/>
        </w:rPr>
      </w:pPr>
      <w:r w:rsidRPr="00A30661">
        <w:rPr>
          <w:rFonts w:ascii="Arial" w:eastAsia="Times New Roman" w:hAnsi="Arial" w:cs="Arial"/>
          <w:sz w:val="28"/>
          <w:szCs w:val="28"/>
          <w:lang w:eastAsia="ru-RU"/>
        </w:rPr>
        <w:t xml:space="preserve">В целом все обязательные действия перед размещением ценных бумаг заняли примерно 3 месяца после процедуры </w:t>
      </w:r>
      <w:r w:rsidRPr="00A30661">
        <w:rPr>
          <w:rFonts w:ascii="Arial" w:eastAsia="Times New Roman" w:hAnsi="Arial" w:cs="Arial"/>
          <w:sz w:val="28"/>
          <w:szCs w:val="28"/>
          <w:lang w:val="en-US" w:eastAsia="ru-RU"/>
        </w:rPr>
        <w:t>KYC</w:t>
      </w:r>
      <w:r w:rsidRPr="00A30661">
        <w:rPr>
          <w:rFonts w:ascii="Arial" w:eastAsia="Times New Roman" w:hAnsi="Arial" w:cs="Arial"/>
          <w:sz w:val="28"/>
          <w:szCs w:val="28"/>
          <w:lang w:eastAsia="ru-RU"/>
        </w:rPr>
        <w:t>. Агрофирма «Рубеж» стала первым эмитентом корпоративных облигаций в Саратовской области.</w:t>
      </w:r>
    </w:p>
    <w:p w14:paraId="09F36185" w14:textId="77777777" w:rsidR="00193172" w:rsidRDefault="00193172" w:rsidP="005D7BAF">
      <w:pPr>
        <w:shd w:val="clear" w:color="auto" w:fill="FFFFFF"/>
        <w:spacing w:after="0" w:line="360" w:lineRule="auto"/>
        <w:ind w:firstLine="709"/>
        <w:jc w:val="both"/>
        <w:rPr>
          <w:rFonts w:ascii="Arial" w:eastAsia="Times New Roman" w:hAnsi="Arial" w:cs="Arial"/>
          <w:sz w:val="28"/>
          <w:szCs w:val="28"/>
          <w:lang w:eastAsia="ru-RU"/>
        </w:rPr>
      </w:pPr>
      <w:r w:rsidRPr="00A30661">
        <w:rPr>
          <w:rFonts w:ascii="Arial" w:eastAsia="Times New Roman" w:hAnsi="Arial" w:cs="Arial"/>
          <w:sz w:val="28"/>
          <w:szCs w:val="28"/>
          <w:lang w:eastAsia="ru-RU"/>
        </w:rPr>
        <w:t>Основной задачей, с которой предприятие успешно справилось при подготовке выпуска корпоративных облигаций, стало изучение большого объема новой нормативной базы, ранее не используемой в работе специалистами предприятия.</w:t>
      </w:r>
    </w:p>
    <w:p w14:paraId="7884DA5E" w14:textId="77777777" w:rsidR="00601CEA" w:rsidRPr="00A30661" w:rsidRDefault="00601CEA" w:rsidP="005D7BAF">
      <w:pPr>
        <w:shd w:val="clear" w:color="auto" w:fill="FFFFFF"/>
        <w:spacing w:after="0" w:line="360" w:lineRule="auto"/>
        <w:ind w:firstLine="709"/>
        <w:jc w:val="both"/>
        <w:rPr>
          <w:rFonts w:ascii="Arial" w:eastAsia="Times New Roman" w:hAnsi="Arial" w:cs="Arial"/>
          <w:sz w:val="28"/>
          <w:szCs w:val="28"/>
          <w:lang w:eastAsia="ru-RU"/>
        </w:rPr>
      </w:pPr>
    </w:p>
    <w:p w14:paraId="58F0EF33" w14:textId="77777777" w:rsidR="00193172" w:rsidRPr="00A30661" w:rsidRDefault="00193172" w:rsidP="005D7BAF">
      <w:pPr>
        <w:shd w:val="clear" w:color="auto" w:fill="FFFFFF"/>
        <w:spacing w:after="0" w:line="360" w:lineRule="auto"/>
        <w:ind w:firstLine="709"/>
        <w:jc w:val="both"/>
        <w:rPr>
          <w:rFonts w:ascii="Arial" w:eastAsia="Times New Roman" w:hAnsi="Arial" w:cs="Arial"/>
          <w:sz w:val="28"/>
          <w:szCs w:val="28"/>
          <w:lang w:eastAsia="ru-RU"/>
        </w:rPr>
      </w:pPr>
      <w:r w:rsidRPr="00A30661">
        <w:rPr>
          <w:rFonts w:ascii="Arial" w:eastAsia="Times New Roman" w:hAnsi="Arial" w:cs="Arial"/>
          <w:b/>
          <w:i/>
          <w:sz w:val="28"/>
          <w:szCs w:val="28"/>
          <w:lang w:val="en-US" w:eastAsia="ru-RU"/>
        </w:rPr>
        <w:t>IV</w:t>
      </w:r>
      <w:r w:rsidRPr="00A30661">
        <w:rPr>
          <w:rFonts w:ascii="Arial" w:eastAsia="Times New Roman" w:hAnsi="Arial" w:cs="Arial"/>
          <w:b/>
          <w:i/>
          <w:sz w:val="28"/>
          <w:szCs w:val="28"/>
          <w:lang w:eastAsia="ru-RU"/>
        </w:rPr>
        <w:t>.</w:t>
      </w:r>
      <w:r w:rsidRPr="00A30661">
        <w:rPr>
          <w:rFonts w:ascii="Arial" w:eastAsia="Times New Roman" w:hAnsi="Arial" w:cs="Arial"/>
          <w:sz w:val="28"/>
          <w:szCs w:val="28"/>
          <w:lang w:eastAsia="ru-RU"/>
        </w:rPr>
        <w:t xml:space="preserve">     </w:t>
      </w:r>
      <w:r w:rsidRPr="00A30661">
        <w:rPr>
          <w:rFonts w:ascii="Arial" w:hAnsi="Arial" w:cs="Arial"/>
          <w:b/>
          <w:i/>
          <w:sz w:val="28"/>
          <w:szCs w:val="28"/>
        </w:rPr>
        <w:t>Параметры выпуска</w:t>
      </w:r>
    </w:p>
    <w:p w14:paraId="7984A90F" w14:textId="510F38AD" w:rsidR="00FD4F2E" w:rsidRDefault="00FD4F2E" w:rsidP="005D7BAF">
      <w:pPr>
        <w:shd w:val="clear" w:color="auto" w:fill="FFFFFF"/>
        <w:spacing w:after="0" w:line="360" w:lineRule="auto"/>
        <w:ind w:firstLine="709"/>
        <w:jc w:val="both"/>
        <w:rPr>
          <w:rFonts w:ascii="Arial" w:eastAsia="Times New Roman" w:hAnsi="Arial" w:cs="Arial"/>
          <w:sz w:val="28"/>
          <w:szCs w:val="28"/>
          <w:lang w:eastAsia="ru-RU"/>
        </w:rPr>
      </w:pPr>
      <w:r w:rsidRPr="00A30661">
        <w:rPr>
          <w:rFonts w:ascii="Arial" w:eastAsia="Times New Roman" w:hAnsi="Arial" w:cs="Arial"/>
          <w:sz w:val="28"/>
          <w:szCs w:val="28"/>
          <w:lang w:eastAsia="ru-RU"/>
        </w:rPr>
        <w:t>20.06.2019 зарегистрирована Программа биржевых облигаций ООО «Агрофирма «Рубеж» сроком на 10 лет и общим объемом 1 млрд рублей. 25.06.2019 совместно с ИК «</w:t>
      </w:r>
      <w:proofErr w:type="spellStart"/>
      <w:r w:rsidRPr="00A30661">
        <w:rPr>
          <w:rFonts w:ascii="Arial" w:eastAsia="Times New Roman" w:hAnsi="Arial" w:cs="Arial"/>
          <w:sz w:val="28"/>
          <w:szCs w:val="28"/>
          <w:lang w:eastAsia="ru-RU"/>
        </w:rPr>
        <w:t>Фридом</w:t>
      </w:r>
      <w:proofErr w:type="spellEnd"/>
      <w:r w:rsidRPr="00A30661">
        <w:rPr>
          <w:rFonts w:ascii="Arial" w:eastAsia="Times New Roman" w:hAnsi="Arial" w:cs="Arial"/>
          <w:sz w:val="28"/>
          <w:szCs w:val="28"/>
          <w:lang w:eastAsia="ru-RU"/>
        </w:rPr>
        <w:t xml:space="preserve"> </w:t>
      </w:r>
      <w:proofErr w:type="spellStart"/>
      <w:r w:rsidRPr="00A30661">
        <w:rPr>
          <w:rFonts w:ascii="Arial" w:eastAsia="Times New Roman" w:hAnsi="Arial" w:cs="Arial"/>
          <w:sz w:val="28"/>
          <w:szCs w:val="28"/>
          <w:lang w:eastAsia="ru-RU"/>
        </w:rPr>
        <w:t>Финанс</w:t>
      </w:r>
      <w:proofErr w:type="spellEnd"/>
      <w:r w:rsidRPr="00A30661">
        <w:rPr>
          <w:rFonts w:ascii="Arial" w:eastAsia="Times New Roman" w:hAnsi="Arial" w:cs="Arial"/>
          <w:sz w:val="28"/>
          <w:szCs w:val="28"/>
          <w:lang w:eastAsia="ru-RU"/>
        </w:rPr>
        <w:t>» были утверждены условия выпуска облигаций. Первое размещение облигаций прошло 10.07.2019 на сумму 250 млн рублей под 14% годовых на 3 года. Этот выпуск был своевременно погашен 06.07.2022.</w:t>
      </w:r>
    </w:p>
    <w:p w14:paraId="5481F5ED" w14:textId="77777777" w:rsidR="00601CEA" w:rsidRPr="00A30661" w:rsidRDefault="00601CEA" w:rsidP="005D7BAF">
      <w:pPr>
        <w:shd w:val="clear" w:color="auto" w:fill="FFFFFF"/>
        <w:spacing w:after="0" w:line="360" w:lineRule="auto"/>
        <w:ind w:firstLine="709"/>
        <w:jc w:val="both"/>
        <w:rPr>
          <w:rFonts w:ascii="Arial" w:eastAsia="Times New Roman" w:hAnsi="Arial" w:cs="Arial"/>
          <w:sz w:val="28"/>
          <w:szCs w:val="28"/>
          <w:lang w:eastAsia="ru-RU"/>
        </w:rPr>
      </w:pPr>
    </w:p>
    <w:p w14:paraId="0620EF52" w14:textId="77777777" w:rsidR="00193172" w:rsidRPr="00A30661" w:rsidRDefault="00193172" w:rsidP="005D7BAF">
      <w:pPr>
        <w:shd w:val="clear" w:color="auto" w:fill="FFFFFF"/>
        <w:spacing w:after="0" w:line="360" w:lineRule="auto"/>
        <w:ind w:firstLine="709"/>
        <w:jc w:val="both"/>
        <w:rPr>
          <w:rFonts w:ascii="Arial" w:eastAsia="Times New Roman" w:hAnsi="Arial" w:cs="Arial"/>
          <w:b/>
          <w:sz w:val="28"/>
          <w:szCs w:val="28"/>
          <w:lang w:eastAsia="ru-RU"/>
        </w:rPr>
      </w:pPr>
      <w:r w:rsidRPr="00A30661">
        <w:rPr>
          <w:rFonts w:ascii="Arial" w:eastAsia="Times New Roman" w:hAnsi="Arial" w:cs="Arial"/>
          <w:sz w:val="28"/>
          <w:szCs w:val="28"/>
          <w:lang w:eastAsia="ru-RU"/>
        </w:rPr>
        <w:t xml:space="preserve"> </w:t>
      </w:r>
      <w:r w:rsidRPr="00A30661">
        <w:rPr>
          <w:rFonts w:ascii="Arial" w:eastAsia="Times New Roman" w:hAnsi="Arial" w:cs="Arial"/>
          <w:b/>
          <w:i/>
          <w:sz w:val="28"/>
          <w:szCs w:val="28"/>
          <w:lang w:val="en-US" w:eastAsia="ru-RU"/>
        </w:rPr>
        <w:t>V</w:t>
      </w:r>
      <w:r w:rsidRPr="00A30661">
        <w:rPr>
          <w:rFonts w:ascii="Arial" w:eastAsia="Times New Roman" w:hAnsi="Arial" w:cs="Arial"/>
          <w:b/>
          <w:i/>
          <w:sz w:val="28"/>
          <w:szCs w:val="28"/>
          <w:lang w:eastAsia="ru-RU"/>
        </w:rPr>
        <w:t>.</w:t>
      </w:r>
      <w:r w:rsidRPr="00A30661">
        <w:rPr>
          <w:rFonts w:ascii="Arial" w:eastAsia="Times New Roman" w:hAnsi="Arial" w:cs="Arial"/>
          <w:b/>
          <w:sz w:val="28"/>
          <w:szCs w:val="28"/>
          <w:lang w:eastAsia="ru-RU"/>
        </w:rPr>
        <w:t xml:space="preserve"> </w:t>
      </w:r>
      <w:r w:rsidRPr="00A30661">
        <w:rPr>
          <w:rFonts w:ascii="Arial" w:hAnsi="Arial" w:cs="Arial"/>
          <w:b/>
          <w:i/>
          <w:sz w:val="28"/>
          <w:szCs w:val="28"/>
        </w:rPr>
        <w:t>Преимущества использования инструмента</w:t>
      </w:r>
    </w:p>
    <w:p w14:paraId="3EFCA00F" w14:textId="77777777" w:rsidR="00601CEA" w:rsidRDefault="00193172" w:rsidP="005D7BAF">
      <w:pPr>
        <w:shd w:val="clear" w:color="auto" w:fill="FFFFFF"/>
        <w:spacing w:after="0" w:line="360" w:lineRule="auto"/>
        <w:ind w:firstLine="709"/>
        <w:jc w:val="both"/>
        <w:rPr>
          <w:rFonts w:ascii="Arial" w:eastAsia="Times New Roman" w:hAnsi="Arial" w:cs="Arial"/>
          <w:sz w:val="28"/>
          <w:szCs w:val="28"/>
          <w:lang w:eastAsia="ru-RU"/>
        </w:rPr>
      </w:pPr>
      <w:r w:rsidRPr="00A30661">
        <w:rPr>
          <w:rFonts w:ascii="Arial" w:eastAsia="Times New Roman" w:hAnsi="Arial" w:cs="Arial"/>
          <w:sz w:val="28"/>
          <w:szCs w:val="28"/>
          <w:lang w:eastAsia="ru-RU"/>
        </w:rPr>
        <w:t>Преимуществ выпуска облигаций несколько. Помимо получения инвестиций на достаточно гибких условиях, это – положительный эффект, достигаемый открытостью/публичностью деятельности предприятия-эмитента, связанной с подготовкой выпуска облигаций. В свою очередь, крупные предприятия более благосклонно относятся к контактам с предприятиями, прошедшими рассмотрение со стороны Московской биржи. Агрофирма как эмитент участвует в мероприятиях, проводимых для инвесторов Правительством Саратовской области, ИК «</w:t>
      </w:r>
      <w:proofErr w:type="spellStart"/>
      <w:r w:rsidRPr="00A30661">
        <w:rPr>
          <w:rFonts w:ascii="Arial" w:eastAsia="Times New Roman" w:hAnsi="Arial" w:cs="Arial"/>
          <w:sz w:val="28"/>
          <w:szCs w:val="28"/>
          <w:lang w:eastAsia="ru-RU"/>
        </w:rPr>
        <w:t>Фридом</w:t>
      </w:r>
      <w:proofErr w:type="spellEnd"/>
      <w:r w:rsidRPr="00A30661">
        <w:rPr>
          <w:rFonts w:ascii="Arial" w:eastAsia="Times New Roman" w:hAnsi="Arial" w:cs="Arial"/>
          <w:sz w:val="28"/>
          <w:szCs w:val="28"/>
          <w:lang w:eastAsia="ru-RU"/>
        </w:rPr>
        <w:t xml:space="preserve"> </w:t>
      </w:r>
      <w:proofErr w:type="spellStart"/>
      <w:r w:rsidRPr="00A30661">
        <w:rPr>
          <w:rFonts w:ascii="Arial" w:eastAsia="Times New Roman" w:hAnsi="Arial" w:cs="Arial"/>
          <w:sz w:val="28"/>
          <w:szCs w:val="28"/>
          <w:lang w:eastAsia="ru-RU"/>
        </w:rPr>
        <w:t>Финанс</w:t>
      </w:r>
      <w:proofErr w:type="spellEnd"/>
      <w:r w:rsidRPr="00A30661">
        <w:rPr>
          <w:rFonts w:ascii="Arial" w:eastAsia="Times New Roman" w:hAnsi="Arial" w:cs="Arial"/>
          <w:sz w:val="28"/>
          <w:szCs w:val="28"/>
          <w:lang w:eastAsia="ru-RU"/>
        </w:rPr>
        <w:t xml:space="preserve">» и другими организациями, что ведет к росту известности предприятия в бизнес-сообществе.  </w:t>
      </w:r>
    </w:p>
    <w:p w14:paraId="3889C9F9" w14:textId="18C454F9" w:rsidR="00193172" w:rsidRPr="00A30661" w:rsidRDefault="00193172" w:rsidP="005D7BAF">
      <w:pPr>
        <w:shd w:val="clear" w:color="auto" w:fill="FFFFFF"/>
        <w:spacing w:after="0" w:line="360" w:lineRule="auto"/>
        <w:ind w:firstLine="709"/>
        <w:jc w:val="both"/>
        <w:rPr>
          <w:rFonts w:ascii="Arial" w:eastAsia="Times New Roman" w:hAnsi="Arial" w:cs="Arial"/>
          <w:sz w:val="28"/>
          <w:szCs w:val="28"/>
          <w:lang w:eastAsia="ru-RU"/>
        </w:rPr>
      </w:pPr>
      <w:r w:rsidRPr="00A30661">
        <w:rPr>
          <w:rFonts w:ascii="Arial" w:eastAsia="Times New Roman" w:hAnsi="Arial" w:cs="Arial"/>
          <w:sz w:val="28"/>
          <w:szCs w:val="28"/>
          <w:lang w:eastAsia="ru-RU"/>
        </w:rPr>
        <w:t xml:space="preserve"> </w:t>
      </w:r>
    </w:p>
    <w:p w14:paraId="19161D3E" w14:textId="77777777" w:rsidR="00193172" w:rsidRPr="00A30661" w:rsidRDefault="00193172" w:rsidP="005D7BAF">
      <w:pPr>
        <w:pStyle w:val="a6"/>
        <w:shd w:val="clear" w:color="auto" w:fill="FFFFFF"/>
        <w:spacing w:after="0" w:line="360" w:lineRule="auto"/>
        <w:ind w:left="0" w:firstLine="709"/>
        <w:jc w:val="both"/>
        <w:rPr>
          <w:rFonts w:ascii="Arial" w:eastAsia="Times New Roman" w:hAnsi="Arial" w:cs="Arial"/>
          <w:sz w:val="28"/>
          <w:szCs w:val="28"/>
          <w:lang w:eastAsia="ru-RU"/>
        </w:rPr>
      </w:pPr>
      <w:r w:rsidRPr="00A02A3E">
        <w:rPr>
          <w:rFonts w:ascii="Arial" w:eastAsia="Times New Roman" w:hAnsi="Arial" w:cs="Arial"/>
          <w:b/>
          <w:bCs/>
          <w:i/>
          <w:sz w:val="28"/>
          <w:szCs w:val="28"/>
          <w:lang w:val="en-US" w:eastAsia="ru-RU"/>
        </w:rPr>
        <w:t>VI</w:t>
      </w:r>
      <w:r w:rsidRPr="00A02A3E">
        <w:rPr>
          <w:rFonts w:ascii="Arial" w:eastAsia="Times New Roman" w:hAnsi="Arial" w:cs="Arial"/>
          <w:b/>
          <w:bCs/>
          <w:i/>
          <w:sz w:val="28"/>
          <w:szCs w:val="28"/>
          <w:lang w:eastAsia="ru-RU"/>
        </w:rPr>
        <w:t>.</w:t>
      </w:r>
      <w:r w:rsidRPr="00A30661">
        <w:rPr>
          <w:rFonts w:ascii="Arial" w:eastAsia="Times New Roman" w:hAnsi="Arial" w:cs="Arial"/>
          <w:sz w:val="28"/>
          <w:szCs w:val="28"/>
          <w:lang w:eastAsia="ru-RU"/>
        </w:rPr>
        <w:t xml:space="preserve"> </w:t>
      </w:r>
      <w:r w:rsidRPr="00A30661">
        <w:rPr>
          <w:rFonts w:ascii="Arial" w:hAnsi="Arial" w:cs="Arial"/>
          <w:b/>
          <w:i/>
          <w:sz w:val="28"/>
          <w:szCs w:val="28"/>
        </w:rPr>
        <w:t>Планы на будущее</w:t>
      </w:r>
    </w:p>
    <w:p w14:paraId="36E73CC9" w14:textId="77777777" w:rsidR="00FD656F" w:rsidRPr="00A30661" w:rsidRDefault="00FD656F" w:rsidP="005D7BAF">
      <w:pPr>
        <w:shd w:val="clear" w:color="auto" w:fill="FFFFFF"/>
        <w:spacing w:after="0" w:line="360" w:lineRule="auto"/>
        <w:ind w:firstLine="709"/>
        <w:jc w:val="both"/>
        <w:rPr>
          <w:rFonts w:ascii="Arial" w:eastAsia="Times New Roman" w:hAnsi="Arial" w:cs="Arial"/>
          <w:sz w:val="28"/>
          <w:szCs w:val="28"/>
          <w:lang w:eastAsia="ru-RU"/>
        </w:rPr>
      </w:pPr>
      <w:r w:rsidRPr="00A30661">
        <w:rPr>
          <w:rFonts w:ascii="Arial" w:eastAsia="Times New Roman" w:hAnsi="Arial" w:cs="Arial"/>
          <w:sz w:val="28"/>
          <w:szCs w:val="28"/>
          <w:lang w:eastAsia="ru-RU"/>
        </w:rPr>
        <w:t xml:space="preserve">В настоящее время продолжается активное развитие Агрофирмы «Рубеж». Практически завершено строительство нового элеватора, расположенного на территории с. Старая Порубежка Пугачевского района Саратовской области, общая площадь орошаемых земель приближается к 11 тыс. га и неизменно растёт, парк техники обновлен более чем на 80%. </w:t>
      </w:r>
    </w:p>
    <w:p w14:paraId="582B2A08" w14:textId="6013CF46" w:rsidR="00FD656F" w:rsidRPr="00A30661" w:rsidRDefault="00FD656F" w:rsidP="005D7BAF">
      <w:pPr>
        <w:shd w:val="clear" w:color="auto" w:fill="FFFFFF"/>
        <w:spacing w:after="0" w:line="360" w:lineRule="auto"/>
        <w:ind w:firstLine="709"/>
        <w:jc w:val="both"/>
        <w:rPr>
          <w:rFonts w:ascii="Arial" w:eastAsia="Times New Roman" w:hAnsi="Arial" w:cs="Arial"/>
          <w:sz w:val="28"/>
          <w:szCs w:val="28"/>
          <w:lang w:eastAsia="ru-RU"/>
        </w:rPr>
      </w:pPr>
      <w:r w:rsidRPr="00A30661">
        <w:rPr>
          <w:rFonts w:ascii="Arial" w:eastAsia="Times New Roman" w:hAnsi="Arial" w:cs="Arial"/>
          <w:sz w:val="28"/>
          <w:szCs w:val="28"/>
          <w:lang w:eastAsia="ru-RU"/>
        </w:rPr>
        <w:t>Всё вышеперечисленное позволяет с уверенностью говорить о том, что развитие компании продолжится, что в свою очередь, потребует привлечение новых инвестиций. Одним из источников которых, безусловно, будут корпоративные облигации.</w:t>
      </w:r>
    </w:p>
    <w:p w14:paraId="57615B88" w14:textId="1516EB3E" w:rsidR="008E2560" w:rsidRPr="00A30661" w:rsidRDefault="008E2560" w:rsidP="005D7BAF">
      <w:pPr>
        <w:shd w:val="clear" w:color="auto" w:fill="FFFFFF"/>
        <w:spacing w:after="0" w:line="360" w:lineRule="auto"/>
        <w:ind w:firstLine="709"/>
        <w:jc w:val="both"/>
        <w:rPr>
          <w:rFonts w:ascii="Arial" w:eastAsia="Times New Roman" w:hAnsi="Arial" w:cs="Arial"/>
          <w:sz w:val="28"/>
          <w:szCs w:val="28"/>
          <w:lang w:eastAsia="ru-RU"/>
        </w:rPr>
      </w:pPr>
    </w:p>
    <w:bookmarkStart w:id="98" w:name="_Toc146202340"/>
    <w:bookmarkStart w:id="99" w:name="_Toc146203014"/>
    <w:bookmarkStart w:id="100" w:name="_Toc147392477"/>
    <w:p w14:paraId="6A0DBBFB" w14:textId="677B2E87" w:rsidR="000C2A28" w:rsidRPr="00A30661" w:rsidRDefault="00800F45" w:rsidP="00800F45">
      <w:pPr>
        <w:pStyle w:val="2"/>
      </w:pPr>
      <w:r>
        <mc:AlternateContent>
          <mc:Choice Requires="wpg">
            <w:drawing>
              <wp:anchor distT="0" distB="0" distL="114300" distR="114300" simplePos="0" relativeHeight="251703808" behindDoc="0" locked="0" layoutInCell="1" allowOverlap="1" wp14:anchorId="1BCFCD41" wp14:editId="3D085B4E">
                <wp:simplePos x="0" y="0"/>
                <wp:positionH relativeFrom="leftMargin">
                  <wp:posOffset>0</wp:posOffset>
                </wp:positionH>
                <wp:positionV relativeFrom="paragraph">
                  <wp:posOffset>193675</wp:posOffset>
                </wp:positionV>
                <wp:extent cx="880446" cy="154305"/>
                <wp:effectExtent l="0" t="0" r="15240" b="17145"/>
                <wp:wrapTight wrapText="bothSides">
                  <wp:wrapPolygon edited="0">
                    <wp:start x="17766" y="0"/>
                    <wp:lineTo x="0" y="8000"/>
                    <wp:lineTo x="0" y="13333"/>
                    <wp:lineTo x="17766" y="21333"/>
                    <wp:lineTo x="21506" y="21333"/>
                    <wp:lineTo x="21506" y="0"/>
                    <wp:lineTo x="17766" y="0"/>
                  </wp:wrapPolygon>
                </wp:wrapTight>
                <wp:docPr id="2033153166" name="Group 4"/>
                <wp:cNvGraphicFramePr/>
                <a:graphic xmlns:a="http://schemas.openxmlformats.org/drawingml/2006/main">
                  <a:graphicData uri="http://schemas.microsoft.com/office/word/2010/wordprocessingGroup">
                    <wpg:wgp>
                      <wpg:cNvGrpSpPr/>
                      <wpg:grpSpPr>
                        <a:xfrm>
                          <a:off x="0" y="0"/>
                          <a:ext cx="880446" cy="154305"/>
                          <a:chOff x="0" y="0"/>
                          <a:chExt cx="880446" cy="154305"/>
                        </a:xfrm>
                      </wpg:grpSpPr>
                      <wps:wsp>
                        <wps:cNvPr id="1515587057" name="Straight Connector 1"/>
                        <wps:cNvCnPr/>
                        <wps:spPr>
                          <a:xfrm>
                            <a:off x="0" y="76200"/>
                            <a:ext cx="762000" cy="0"/>
                          </a:xfrm>
                          <a:prstGeom prst="line">
                            <a:avLst/>
                          </a:prstGeom>
                          <a:ln w="12700">
                            <a:solidFill>
                              <a:srgbClr val="0088BB"/>
                            </a:solidFill>
                          </a:ln>
                        </wps:spPr>
                        <wps:style>
                          <a:lnRef idx="1">
                            <a:schemeClr val="accent1"/>
                          </a:lnRef>
                          <a:fillRef idx="0">
                            <a:schemeClr val="accent1"/>
                          </a:fillRef>
                          <a:effectRef idx="0">
                            <a:schemeClr val="accent1"/>
                          </a:effectRef>
                          <a:fontRef idx="minor">
                            <a:schemeClr val="tx1"/>
                          </a:fontRef>
                        </wps:style>
                        <wps:bodyPr/>
                      </wps:wsp>
                      <wps:wsp>
                        <wps:cNvPr id="227011158" name="Oval 2"/>
                        <wps:cNvSpPr/>
                        <wps:spPr>
                          <a:xfrm>
                            <a:off x="726141" y="0"/>
                            <a:ext cx="154305" cy="154305"/>
                          </a:xfrm>
                          <a:prstGeom prst="ellipse">
                            <a:avLst/>
                          </a:prstGeom>
                          <a:pattFill prst="ltUpDiag">
                            <a:fgClr>
                              <a:schemeClr val="accent1">
                                <a:lumMod val="20000"/>
                                <a:lumOff val="80000"/>
                              </a:schemeClr>
                            </a:fgClr>
                            <a:bgClr>
                              <a:schemeClr val="bg1"/>
                            </a:bgClr>
                          </a:pattFill>
                          <a:ln>
                            <a:solidFill>
                              <a:srgbClr val="0088BB"/>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3454D6EE" id="Group 4" o:spid="_x0000_s1026" style="position:absolute;margin-left:0;margin-top:15.25pt;width:69.35pt;height:12.15pt;z-index:251703808;mso-position-horizontal-relative:left-margin-area" coordsize="8804,1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">
                <v:line id="Straight Connector 1" o:spid="_x0000_s1027" style="position:absolute;visibility:visible;mso-wrap-style:square" from="0,762" to="7620,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" strokecolor="#08b" strokeweight="1pt">
                  <v:stroke joinstyle="miter"/>
                </v:line>
                <v:oval id="Oval 2" o:spid="_x0000_s1028" style="position:absolute;left:7261;width:1543;height:15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" fillcolor="#d9e2f3 [660]" strokecolor="#08b" strokeweight="1pt">
                  <v:fill r:id="rId11" o:title="" color2="white [3212]" type="pattern"/>
                  <v:stroke joinstyle="miter"/>
                </v:oval>
                <w10:wrap type="tight" anchorx="margin"/>
              </v:group>
            </w:pict>
          </mc:Fallback>
        </mc:AlternateContent>
      </w:r>
      <w:r w:rsidR="000C2A28" w:rsidRPr="00A30661">
        <w:t>ПАО «СЭЗ им. Серго Орджоникидзе»</w:t>
      </w:r>
      <w:r w:rsidR="00F11896" w:rsidRPr="00A30661">
        <w:t>, Саратовская область, предприятие военно-промышленного комплекса</w:t>
      </w:r>
      <w:bookmarkEnd w:id="98"/>
      <w:bookmarkEnd w:id="99"/>
      <w:bookmarkEnd w:id="100"/>
    </w:p>
    <w:p w14:paraId="32EBC6CA" w14:textId="1F8D0532" w:rsidR="000C2A28" w:rsidRPr="00A30661" w:rsidRDefault="000C2A28" w:rsidP="005D7BAF">
      <w:pPr>
        <w:pStyle w:val="a6"/>
        <w:numPr>
          <w:ilvl w:val="0"/>
          <w:numId w:val="15"/>
        </w:numPr>
        <w:shd w:val="clear" w:color="auto" w:fill="FFFFFF"/>
        <w:spacing w:after="0" w:line="360" w:lineRule="auto"/>
        <w:ind w:left="0" w:firstLine="709"/>
        <w:jc w:val="both"/>
        <w:rPr>
          <w:rFonts w:ascii="Arial" w:eastAsia="Times New Roman" w:hAnsi="Arial" w:cs="Arial"/>
          <w:b/>
          <w:sz w:val="28"/>
          <w:szCs w:val="28"/>
          <w:lang w:val="en-US" w:eastAsia="ru-RU"/>
        </w:rPr>
      </w:pPr>
      <w:r w:rsidRPr="00A30661">
        <w:rPr>
          <w:rFonts w:ascii="Arial" w:hAnsi="Arial" w:cs="Arial"/>
          <w:b/>
          <w:i/>
          <w:sz w:val="28"/>
          <w:szCs w:val="28"/>
        </w:rPr>
        <w:t>Краткая характеристика предприятия</w:t>
      </w:r>
    </w:p>
    <w:p w14:paraId="2CBC5E20" w14:textId="378589B1" w:rsidR="00193172" w:rsidRPr="00A30661" w:rsidRDefault="00193172" w:rsidP="005D7BAF">
      <w:pPr>
        <w:shd w:val="clear" w:color="auto" w:fill="FFFFFF"/>
        <w:spacing w:after="0" w:line="360" w:lineRule="auto"/>
        <w:ind w:firstLine="709"/>
        <w:jc w:val="both"/>
        <w:rPr>
          <w:rFonts w:ascii="Arial" w:eastAsia="Times New Roman" w:hAnsi="Arial" w:cs="Arial"/>
          <w:sz w:val="28"/>
          <w:szCs w:val="28"/>
          <w:lang w:eastAsia="ru-RU"/>
        </w:rPr>
      </w:pPr>
      <w:r w:rsidRPr="00A30661">
        <w:rPr>
          <w:rFonts w:ascii="Arial" w:eastAsia="Times New Roman" w:hAnsi="Arial" w:cs="Arial"/>
          <w:sz w:val="28"/>
          <w:szCs w:val="28"/>
          <w:lang w:eastAsia="ru-RU"/>
        </w:rPr>
        <w:t>Публичное акционерное общество «</w:t>
      </w:r>
      <w:r w:rsidRPr="00A30661">
        <w:rPr>
          <w:rFonts w:ascii="Arial" w:eastAsia="Times New Roman" w:hAnsi="Arial" w:cs="Arial"/>
          <w:bCs/>
          <w:sz w:val="28"/>
          <w:szCs w:val="28"/>
          <w:lang w:eastAsia="ru-RU"/>
        </w:rPr>
        <w:t xml:space="preserve">Саратовский </w:t>
      </w:r>
      <w:proofErr w:type="spellStart"/>
      <w:r w:rsidRPr="00A30661">
        <w:rPr>
          <w:rFonts w:ascii="Arial" w:eastAsia="Times New Roman" w:hAnsi="Arial" w:cs="Arial"/>
          <w:bCs/>
          <w:sz w:val="28"/>
          <w:szCs w:val="28"/>
          <w:lang w:eastAsia="ru-RU"/>
        </w:rPr>
        <w:t>электроприборостроительный</w:t>
      </w:r>
      <w:proofErr w:type="spellEnd"/>
      <w:r w:rsidRPr="00A30661">
        <w:rPr>
          <w:rFonts w:ascii="Arial" w:eastAsia="Times New Roman" w:hAnsi="Arial" w:cs="Arial"/>
          <w:bCs/>
          <w:sz w:val="28"/>
          <w:szCs w:val="28"/>
          <w:lang w:eastAsia="ru-RU"/>
        </w:rPr>
        <w:t xml:space="preserve"> завод имени</w:t>
      </w:r>
      <w:r w:rsidRPr="00A30661">
        <w:rPr>
          <w:rFonts w:ascii="Arial" w:eastAsia="Times New Roman" w:hAnsi="Arial" w:cs="Arial"/>
          <w:sz w:val="28"/>
          <w:szCs w:val="28"/>
          <w:lang w:eastAsia="ru-RU"/>
        </w:rPr>
        <w:t xml:space="preserve"> Серго Орджоникидзе» является одним из крупнейших и успешно развивающихся промышленных предприятий г. Саратова.</w:t>
      </w:r>
    </w:p>
    <w:p w14:paraId="5173CADD" w14:textId="77777777" w:rsidR="00193172" w:rsidRPr="00A30661" w:rsidRDefault="00193172" w:rsidP="005D7BAF">
      <w:pPr>
        <w:shd w:val="clear" w:color="auto" w:fill="FFFFFF"/>
        <w:spacing w:after="0" w:line="360" w:lineRule="auto"/>
        <w:ind w:firstLine="709"/>
        <w:jc w:val="both"/>
        <w:rPr>
          <w:rFonts w:ascii="Arial" w:eastAsia="Times New Roman" w:hAnsi="Arial" w:cs="Arial"/>
          <w:sz w:val="28"/>
          <w:szCs w:val="28"/>
          <w:lang w:eastAsia="ru-RU"/>
        </w:rPr>
      </w:pPr>
      <w:r w:rsidRPr="00A30661">
        <w:rPr>
          <w:rFonts w:ascii="Arial" w:eastAsia="Times New Roman" w:hAnsi="Arial" w:cs="Arial"/>
          <w:sz w:val="28"/>
          <w:szCs w:val="28"/>
          <w:lang w:eastAsia="ru-RU"/>
        </w:rPr>
        <w:t xml:space="preserve">Предприятие было основано в </w:t>
      </w:r>
      <w:hyperlink r:id="rId34" w:tooltip="1918 год" w:history="1">
        <w:r w:rsidRPr="00A30661">
          <w:rPr>
            <w:rFonts w:ascii="Arial" w:eastAsia="Times New Roman" w:hAnsi="Arial" w:cs="Arial"/>
            <w:sz w:val="28"/>
            <w:szCs w:val="28"/>
            <w:lang w:eastAsia="ru-RU"/>
          </w:rPr>
          <w:t>1918 году</w:t>
        </w:r>
      </w:hyperlink>
      <w:r w:rsidRPr="00A30661">
        <w:rPr>
          <w:rFonts w:ascii="Arial" w:eastAsia="Times New Roman" w:hAnsi="Arial" w:cs="Arial"/>
          <w:sz w:val="28"/>
          <w:szCs w:val="28"/>
          <w:lang w:eastAsia="ru-RU"/>
        </w:rPr>
        <w:t xml:space="preserve"> в г. </w:t>
      </w:r>
      <w:hyperlink r:id="rId35" w:tooltip="Москва" w:history="1">
        <w:r w:rsidRPr="00A30661">
          <w:rPr>
            <w:rFonts w:ascii="Arial" w:eastAsia="Times New Roman" w:hAnsi="Arial" w:cs="Arial"/>
            <w:sz w:val="28"/>
            <w:szCs w:val="28"/>
            <w:lang w:eastAsia="ru-RU"/>
          </w:rPr>
          <w:t>Москве</w:t>
        </w:r>
      </w:hyperlink>
      <w:r w:rsidRPr="00A30661">
        <w:rPr>
          <w:rFonts w:ascii="Arial" w:eastAsia="Times New Roman" w:hAnsi="Arial" w:cs="Arial"/>
          <w:sz w:val="28"/>
          <w:szCs w:val="28"/>
          <w:lang w:eastAsia="ru-RU"/>
        </w:rPr>
        <w:t>. В 1941 году завод эвакуируется в г. Энгельс Саратовской области. В </w:t>
      </w:r>
      <w:hyperlink r:id="rId36" w:tooltip="1951 год" w:history="1">
        <w:r w:rsidRPr="00A30661">
          <w:rPr>
            <w:rFonts w:ascii="Arial" w:eastAsia="Times New Roman" w:hAnsi="Arial" w:cs="Arial"/>
            <w:sz w:val="28"/>
            <w:szCs w:val="28"/>
            <w:lang w:eastAsia="ru-RU"/>
          </w:rPr>
          <w:t>1951 году</w:t>
        </w:r>
      </w:hyperlink>
      <w:r w:rsidRPr="00A30661">
        <w:rPr>
          <w:rFonts w:ascii="Arial" w:eastAsia="Times New Roman" w:hAnsi="Arial" w:cs="Arial"/>
          <w:sz w:val="28"/>
          <w:szCs w:val="28"/>
          <w:lang w:eastAsia="ru-RU"/>
        </w:rPr>
        <w:t> основное производство переносится в </w:t>
      </w:r>
      <w:hyperlink r:id="rId37" w:tooltip="Саратов" w:history="1">
        <w:r w:rsidRPr="00A30661">
          <w:rPr>
            <w:rFonts w:ascii="Arial" w:eastAsia="Times New Roman" w:hAnsi="Arial" w:cs="Arial"/>
            <w:sz w:val="28"/>
            <w:szCs w:val="28"/>
            <w:lang w:eastAsia="ru-RU"/>
          </w:rPr>
          <w:t>Саратов</w:t>
        </w:r>
      </w:hyperlink>
      <w:r w:rsidRPr="00A30661">
        <w:rPr>
          <w:rFonts w:ascii="Arial" w:eastAsia="Times New Roman" w:hAnsi="Arial" w:cs="Arial"/>
          <w:sz w:val="28"/>
          <w:szCs w:val="28"/>
          <w:lang w:eastAsia="ru-RU"/>
        </w:rPr>
        <w:t>. В послевоенные годы на предприятии налаживается выпуск систем автоматического управления полетами. Данная продукция остается основной для предприятия до настоящего времени. Завод включен в реестр стратегически значимых предприятий ОПК России.</w:t>
      </w:r>
    </w:p>
    <w:p w14:paraId="623A66EF" w14:textId="53EDC4A0" w:rsidR="00193172" w:rsidRDefault="00193172" w:rsidP="005D7BAF">
      <w:pPr>
        <w:shd w:val="clear" w:color="auto" w:fill="FFFFFF"/>
        <w:spacing w:after="0" w:line="360" w:lineRule="auto"/>
        <w:ind w:firstLine="709"/>
        <w:jc w:val="both"/>
        <w:rPr>
          <w:rFonts w:ascii="Arial" w:eastAsia="Times New Roman" w:hAnsi="Arial" w:cs="Arial"/>
          <w:sz w:val="28"/>
          <w:szCs w:val="28"/>
          <w:lang w:eastAsia="ru-RU"/>
        </w:rPr>
      </w:pPr>
      <w:r w:rsidRPr="00A30661">
        <w:rPr>
          <w:rFonts w:ascii="Arial" w:eastAsia="Times New Roman" w:hAnsi="Arial" w:cs="Arial"/>
          <w:sz w:val="28"/>
          <w:szCs w:val="28"/>
          <w:lang w:eastAsia="ru-RU"/>
        </w:rPr>
        <w:t>В 2019 году в рамках диверсификации производства создан Центр малотоннажной химии и запущена опытно-промышленная линия производства химически осажденного мела. На площадке Центра реализуется крупный инвестиционный проект – производство металлического натрия.</w:t>
      </w:r>
      <w:r w:rsidR="00FD656F" w:rsidRPr="00A30661">
        <w:rPr>
          <w:rFonts w:ascii="Arial" w:eastAsia="Times New Roman" w:hAnsi="Arial" w:cs="Arial"/>
          <w:sz w:val="28"/>
          <w:szCs w:val="28"/>
          <w:lang w:eastAsia="ru-RU"/>
        </w:rPr>
        <w:t xml:space="preserve"> Уже запущена опытно-промышленная линия по производству этого продукта.</w:t>
      </w:r>
    </w:p>
    <w:p w14:paraId="5AE23681" w14:textId="77777777" w:rsidR="00601CEA" w:rsidRPr="00A30661" w:rsidRDefault="00601CEA" w:rsidP="005D7BAF">
      <w:pPr>
        <w:shd w:val="clear" w:color="auto" w:fill="FFFFFF"/>
        <w:spacing w:after="0" w:line="360" w:lineRule="auto"/>
        <w:ind w:firstLine="709"/>
        <w:jc w:val="both"/>
        <w:rPr>
          <w:rFonts w:ascii="Arial" w:eastAsia="Times New Roman" w:hAnsi="Arial" w:cs="Arial"/>
          <w:sz w:val="28"/>
          <w:szCs w:val="28"/>
          <w:lang w:eastAsia="ru-RU"/>
        </w:rPr>
      </w:pPr>
    </w:p>
    <w:p w14:paraId="758BD92E" w14:textId="77777777" w:rsidR="00193172" w:rsidRPr="00A30661" w:rsidRDefault="00193172" w:rsidP="005D7BAF">
      <w:pPr>
        <w:pStyle w:val="a6"/>
        <w:numPr>
          <w:ilvl w:val="0"/>
          <w:numId w:val="15"/>
        </w:numPr>
        <w:shd w:val="clear" w:color="auto" w:fill="FFFFFF"/>
        <w:spacing w:after="0" w:line="360" w:lineRule="auto"/>
        <w:ind w:left="0" w:firstLine="709"/>
        <w:jc w:val="both"/>
        <w:rPr>
          <w:rFonts w:ascii="Arial" w:eastAsia="Times New Roman" w:hAnsi="Arial" w:cs="Arial"/>
          <w:b/>
          <w:sz w:val="28"/>
          <w:szCs w:val="28"/>
          <w:lang w:val="en-US" w:eastAsia="ru-RU"/>
        </w:rPr>
      </w:pPr>
      <w:r w:rsidRPr="00A30661">
        <w:rPr>
          <w:rFonts w:ascii="Arial" w:hAnsi="Arial" w:cs="Arial"/>
          <w:b/>
          <w:i/>
          <w:sz w:val="28"/>
          <w:szCs w:val="28"/>
        </w:rPr>
        <w:t>Мотивация к привлечению финансирования</w:t>
      </w:r>
    </w:p>
    <w:p w14:paraId="1117AB4E" w14:textId="77777777" w:rsidR="00193172" w:rsidRDefault="00193172" w:rsidP="005D7BAF">
      <w:pPr>
        <w:shd w:val="clear" w:color="auto" w:fill="FFFFFF"/>
        <w:spacing w:after="0" w:line="360" w:lineRule="auto"/>
        <w:ind w:firstLine="709"/>
        <w:jc w:val="both"/>
        <w:rPr>
          <w:rFonts w:ascii="Arial" w:eastAsia="Times New Roman" w:hAnsi="Arial" w:cs="Arial"/>
          <w:sz w:val="28"/>
          <w:szCs w:val="28"/>
          <w:lang w:eastAsia="ru-RU"/>
        </w:rPr>
      </w:pPr>
      <w:r w:rsidRPr="00A30661">
        <w:rPr>
          <w:rFonts w:ascii="Arial" w:eastAsia="Times New Roman" w:hAnsi="Arial" w:cs="Arial"/>
          <w:sz w:val="28"/>
          <w:szCs w:val="28"/>
          <w:lang w:eastAsia="ru-RU"/>
        </w:rPr>
        <w:t xml:space="preserve">ПАО «СЭЗ им. Серго Орджоникидзе» - эмитент дебютного выпуска облигаций в 2019 году. Потребность в диверсификации профильного производства, развитие инновационной деятельности вне рамок государственного оборонного заказа и разработка новых бизнес-проектов привели к необходимости поиска новых источников привлечения средств. Было решено организовать привлечение финансирования с использованием корпоративных облигаций. </w:t>
      </w:r>
    </w:p>
    <w:p w14:paraId="0558EB53" w14:textId="77777777" w:rsidR="00601CEA" w:rsidRPr="00A30661" w:rsidRDefault="00601CEA" w:rsidP="005D7BAF">
      <w:pPr>
        <w:shd w:val="clear" w:color="auto" w:fill="FFFFFF"/>
        <w:spacing w:after="0" w:line="360" w:lineRule="auto"/>
        <w:ind w:firstLine="709"/>
        <w:jc w:val="both"/>
        <w:rPr>
          <w:rFonts w:ascii="Arial" w:eastAsia="Times New Roman" w:hAnsi="Arial" w:cs="Arial"/>
          <w:sz w:val="28"/>
          <w:szCs w:val="28"/>
          <w:lang w:val="en-US" w:eastAsia="ru-RU"/>
        </w:rPr>
      </w:pPr>
    </w:p>
    <w:p w14:paraId="541390E6" w14:textId="77777777" w:rsidR="00193172" w:rsidRPr="00A30661" w:rsidRDefault="00193172" w:rsidP="005D7BAF">
      <w:pPr>
        <w:pStyle w:val="a6"/>
        <w:numPr>
          <w:ilvl w:val="0"/>
          <w:numId w:val="15"/>
        </w:numPr>
        <w:shd w:val="clear" w:color="auto" w:fill="FFFFFF"/>
        <w:spacing w:after="0" w:line="360" w:lineRule="auto"/>
        <w:ind w:left="0" w:firstLine="709"/>
        <w:jc w:val="both"/>
        <w:rPr>
          <w:rFonts w:ascii="Arial" w:eastAsia="Times New Roman" w:hAnsi="Arial" w:cs="Arial"/>
          <w:b/>
          <w:sz w:val="28"/>
          <w:szCs w:val="28"/>
          <w:lang w:val="en-US" w:eastAsia="ru-RU"/>
        </w:rPr>
      </w:pPr>
      <w:r w:rsidRPr="00A30661">
        <w:rPr>
          <w:rFonts w:ascii="Arial" w:hAnsi="Arial" w:cs="Arial"/>
          <w:b/>
          <w:i/>
          <w:sz w:val="28"/>
          <w:szCs w:val="28"/>
        </w:rPr>
        <w:t>Путь эмитента</w:t>
      </w:r>
    </w:p>
    <w:p w14:paraId="0DAA9EED" w14:textId="7DD2542B" w:rsidR="00193172" w:rsidRPr="00A30661" w:rsidRDefault="00193172" w:rsidP="005D7BAF">
      <w:pPr>
        <w:shd w:val="clear" w:color="auto" w:fill="FFFFFF"/>
        <w:spacing w:after="0" w:line="360" w:lineRule="auto"/>
        <w:ind w:firstLine="709"/>
        <w:jc w:val="both"/>
        <w:rPr>
          <w:rFonts w:ascii="Arial" w:eastAsia="Times New Roman" w:hAnsi="Arial" w:cs="Arial"/>
          <w:sz w:val="28"/>
          <w:szCs w:val="28"/>
          <w:lang w:eastAsia="ru-RU"/>
        </w:rPr>
      </w:pPr>
      <w:r w:rsidRPr="00A30661">
        <w:rPr>
          <w:rFonts w:ascii="Arial" w:eastAsia="Times New Roman" w:hAnsi="Arial" w:cs="Arial"/>
          <w:sz w:val="28"/>
          <w:szCs w:val="28"/>
          <w:lang w:eastAsia="ru-RU"/>
        </w:rPr>
        <w:t>Представителями предприятия были проведены встречи с несколькими инвестиционными компаниями. ИК «</w:t>
      </w:r>
      <w:proofErr w:type="spellStart"/>
      <w:r w:rsidRPr="00A30661">
        <w:rPr>
          <w:rFonts w:ascii="Arial" w:eastAsia="Times New Roman" w:hAnsi="Arial" w:cs="Arial"/>
          <w:sz w:val="28"/>
          <w:szCs w:val="28"/>
          <w:lang w:eastAsia="ru-RU"/>
        </w:rPr>
        <w:t>Фридом</w:t>
      </w:r>
      <w:proofErr w:type="spellEnd"/>
      <w:r w:rsidRPr="00A30661">
        <w:rPr>
          <w:rFonts w:ascii="Arial" w:eastAsia="Times New Roman" w:hAnsi="Arial" w:cs="Arial"/>
          <w:sz w:val="28"/>
          <w:szCs w:val="28"/>
          <w:lang w:eastAsia="ru-RU"/>
        </w:rPr>
        <w:t xml:space="preserve"> </w:t>
      </w:r>
      <w:proofErr w:type="spellStart"/>
      <w:r w:rsidRPr="00A30661">
        <w:rPr>
          <w:rFonts w:ascii="Arial" w:eastAsia="Times New Roman" w:hAnsi="Arial" w:cs="Arial"/>
          <w:sz w:val="28"/>
          <w:szCs w:val="28"/>
          <w:lang w:eastAsia="ru-RU"/>
        </w:rPr>
        <w:t>Финанс</w:t>
      </w:r>
      <w:proofErr w:type="spellEnd"/>
      <w:r w:rsidRPr="00A30661">
        <w:rPr>
          <w:rFonts w:ascii="Arial" w:eastAsia="Times New Roman" w:hAnsi="Arial" w:cs="Arial"/>
          <w:sz w:val="28"/>
          <w:szCs w:val="28"/>
          <w:lang w:eastAsia="ru-RU"/>
        </w:rPr>
        <w:t>»</w:t>
      </w:r>
      <w:r w:rsidR="00FD656F" w:rsidRPr="00A30661">
        <w:rPr>
          <w:rFonts w:ascii="Arial" w:eastAsia="Times New Roman" w:hAnsi="Arial" w:cs="Arial"/>
          <w:sz w:val="28"/>
          <w:szCs w:val="28"/>
          <w:lang w:eastAsia="ru-RU"/>
        </w:rPr>
        <w:t xml:space="preserve"> (к настоящему времени компания переименована в ИК «Цифра Брокер»)</w:t>
      </w:r>
      <w:r w:rsidRPr="00A30661">
        <w:rPr>
          <w:rFonts w:ascii="Arial" w:eastAsia="Times New Roman" w:hAnsi="Arial" w:cs="Arial"/>
          <w:sz w:val="28"/>
          <w:szCs w:val="28"/>
          <w:lang w:eastAsia="ru-RU"/>
        </w:rPr>
        <w:t xml:space="preserve"> показала наибольший интерес к бизнес-проекту, под который необходимо было привлечь финансирование. В ходе работы ИК осуществляла полноценное сопровождение бизнес-проекта, оказывала методическую помощь с документами по оформлению и организации выпуска облигаций, помогала перестроить работу под требования рынка ценных бумаг. </w:t>
      </w:r>
    </w:p>
    <w:p w14:paraId="659F95A1" w14:textId="77777777" w:rsidR="00193172" w:rsidRPr="00A30661" w:rsidRDefault="00193172" w:rsidP="005D7BAF">
      <w:pPr>
        <w:shd w:val="clear" w:color="auto" w:fill="FFFFFF"/>
        <w:spacing w:after="0" w:line="360" w:lineRule="auto"/>
        <w:ind w:firstLine="709"/>
        <w:jc w:val="both"/>
        <w:rPr>
          <w:rFonts w:ascii="Arial" w:eastAsia="Times New Roman" w:hAnsi="Arial" w:cs="Arial"/>
          <w:sz w:val="28"/>
          <w:szCs w:val="28"/>
          <w:lang w:eastAsia="ru-RU"/>
        </w:rPr>
      </w:pPr>
      <w:r w:rsidRPr="00A30661">
        <w:rPr>
          <w:rFonts w:ascii="Arial" w:eastAsia="Times New Roman" w:hAnsi="Arial" w:cs="Arial"/>
          <w:sz w:val="28"/>
          <w:szCs w:val="28"/>
          <w:lang w:eastAsia="ru-RU"/>
        </w:rPr>
        <w:t>Специалисты ИК взяли на себя организацию взаимодействия с биржевой инфраструктурой, депозитарием, рейтинговым агентством в ходе подготовки эмиссии и привлечения внимания потенциальных инвесторов. ИК порекомендовала предприятию несколько компаний, осуществляющих представление интересов покупателей облигаций. Также ИК была оказана помощь в разрешении специфических сложностей, связанных с раскрытием данных предприятия для внешних пользователей при продолжающемся выполнении государственных оборонных заказов.</w:t>
      </w:r>
    </w:p>
    <w:p w14:paraId="363C2FC9" w14:textId="77777777" w:rsidR="00193172" w:rsidRDefault="00193172" w:rsidP="005D7BAF">
      <w:pPr>
        <w:shd w:val="clear" w:color="auto" w:fill="FFFFFF"/>
        <w:spacing w:after="0" w:line="360" w:lineRule="auto"/>
        <w:ind w:firstLine="709"/>
        <w:jc w:val="both"/>
        <w:rPr>
          <w:rFonts w:ascii="Arial" w:eastAsia="Times New Roman" w:hAnsi="Arial" w:cs="Arial"/>
          <w:sz w:val="28"/>
          <w:szCs w:val="28"/>
          <w:lang w:eastAsia="ru-RU"/>
        </w:rPr>
      </w:pPr>
      <w:r w:rsidRPr="00A30661">
        <w:rPr>
          <w:rFonts w:ascii="Arial" w:eastAsia="Times New Roman" w:hAnsi="Arial" w:cs="Arial"/>
          <w:sz w:val="28"/>
          <w:szCs w:val="28"/>
          <w:lang w:eastAsia="ru-RU"/>
        </w:rPr>
        <w:t xml:space="preserve">Так как ПАО «СЭЗ им. Серго Орджоникидзе» является предприятием сектора ВПК, возникли трудности с выходом на рынок корпоративных облигаций. Помимо преодоления ограничений, связанных с секретностью основного производства, существенной проблемой была психологическая: необходимо было научиться работать и готовить документы в условиях открытости информации и </w:t>
      </w:r>
      <w:proofErr w:type="spellStart"/>
      <w:r w:rsidRPr="00A30661">
        <w:rPr>
          <w:rFonts w:ascii="Arial" w:eastAsia="Times New Roman" w:hAnsi="Arial" w:cs="Arial"/>
          <w:sz w:val="28"/>
          <w:szCs w:val="28"/>
          <w:lang w:eastAsia="ru-RU"/>
        </w:rPr>
        <w:t>транспарентности</w:t>
      </w:r>
      <w:proofErr w:type="spellEnd"/>
      <w:r w:rsidRPr="00A30661">
        <w:rPr>
          <w:rFonts w:ascii="Arial" w:eastAsia="Times New Roman" w:hAnsi="Arial" w:cs="Arial"/>
          <w:sz w:val="28"/>
          <w:szCs w:val="28"/>
          <w:lang w:eastAsia="ru-RU"/>
        </w:rPr>
        <w:t xml:space="preserve"> деятельности. Это потребовало перестройки корпоративной культуры предприятия, создания инициативной команды людей с амбициозными устремлениями. </w:t>
      </w:r>
    </w:p>
    <w:p w14:paraId="1A999F9C" w14:textId="77777777" w:rsidR="008E2560" w:rsidRPr="00A30661" w:rsidRDefault="008E2560" w:rsidP="005D7BAF">
      <w:pPr>
        <w:shd w:val="clear" w:color="auto" w:fill="FFFFFF"/>
        <w:spacing w:after="0" w:line="360" w:lineRule="auto"/>
        <w:ind w:firstLine="709"/>
        <w:jc w:val="both"/>
        <w:rPr>
          <w:rFonts w:ascii="Arial" w:eastAsia="Times New Roman" w:hAnsi="Arial" w:cs="Arial"/>
          <w:sz w:val="28"/>
          <w:szCs w:val="28"/>
          <w:lang w:eastAsia="ru-RU"/>
        </w:rPr>
      </w:pPr>
    </w:p>
    <w:p w14:paraId="3E01F3E2" w14:textId="77777777" w:rsidR="00193172" w:rsidRPr="00A30661" w:rsidRDefault="00193172" w:rsidP="005D7BAF">
      <w:pPr>
        <w:pStyle w:val="a6"/>
        <w:numPr>
          <w:ilvl w:val="0"/>
          <w:numId w:val="15"/>
        </w:numPr>
        <w:shd w:val="clear" w:color="auto" w:fill="FFFFFF"/>
        <w:spacing w:after="0" w:line="360" w:lineRule="auto"/>
        <w:ind w:left="0" w:firstLine="709"/>
        <w:jc w:val="both"/>
        <w:rPr>
          <w:rFonts w:ascii="Arial" w:eastAsia="Times New Roman" w:hAnsi="Arial" w:cs="Arial"/>
          <w:b/>
          <w:sz w:val="28"/>
          <w:szCs w:val="28"/>
          <w:lang w:val="en-US" w:eastAsia="ru-RU"/>
        </w:rPr>
      </w:pPr>
      <w:r w:rsidRPr="00A30661">
        <w:rPr>
          <w:rFonts w:ascii="Arial" w:hAnsi="Arial" w:cs="Arial"/>
          <w:b/>
          <w:i/>
          <w:sz w:val="28"/>
          <w:szCs w:val="28"/>
        </w:rPr>
        <w:t>Параметры выпуска</w:t>
      </w:r>
    </w:p>
    <w:p w14:paraId="3885562D" w14:textId="71BC2324" w:rsidR="008330D5" w:rsidRDefault="008330D5" w:rsidP="005D7BAF">
      <w:pPr>
        <w:shd w:val="clear" w:color="auto" w:fill="FFFFFF"/>
        <w:spacing w:after="0" w:line="360" w:lineRule="auto"/>
        <w:ind w:firstLine="709"/>
        <w:jc w:val="both"/>
        <w:rPr>
          <w:rFonts w:ascii="Arial" w:eastAsia="Times New Roman" w:hAnsi="Arial" w:cs="Arial"/>
          <w:sz w:val="28"/>
          <w:szCs w:val="28"/>
          <w:lang w:eastAsia="ru-RU"/>
        </w:rPr>
      </w:pPr>
      <w:r w:rsidRPr="00A30661">
        <w:rPr>
          <w:rFonts w:ascii="Arial" w:eastAsia="Times New Roman" w:hAnsi="Arial" w:cs="Arial"/>
          <w:sz w:val="28"/>
          <w:szCs w:val="28"/>
          <w:lang w:eastAsia="ru-RU"/>
        </w:rPr>
        <w:t>В результате проведенной работы предприятие 29.10.2019 зарегистрировало Программу выпуска биржевых облигаций общей суммой 3 млрд рублей сроком на 10 лет. Первое размещение прошло на Московской бирже на сумму 300 млн рублей под 12,5% годовых на 3 года (выпуск своевременно погашен 15.11.2022). Вторая эмиссия была проведена 22.09.2020 на сумму 500 млн рублей под 10,75% годовых на 7 лет.</w:t>
      </w:r>
    </w:p>
    <w:p w14:paraId="3DE4378A" w14:textId="77777777" w:rsidR="00601CEA" w:rsidRPr="00A30661" w:rsidRDefault="00601CEA" w:rsidP="005D7BAF">
      <w:pPr>
        <w:shd w:val="clear" w:color="auto" w:fill="FFFFFF"/>
        <w:spacing w:after="0" w:line="360" w:lineRule="auto"/>
        <w:ind w:firstLine="709"/>
        <w:jc w:val="both"/>
        <w:rPr>
          <w:rFonts w:ascii="Arial" w:eastAsia="Times New Roman" w:hAnsi="Arial" w:cs="Arial"/>
          <w:sz w:val="28"/>
          <w:szCs w:val="28"/>
          <w:lang w:eastAsia="ru-RU"/>
        </w:rPr>
      </w:pPr>
    </w:p>
    <w:p w14:paraId="1C6B1617" w14:textId="6FF63D2E" w:rsidR="00193172" w:rsidRPr="00264BA1" w:rsidRDefault="00193172" w:rsidP="005D7BAF">
      <w:pPr>
        <w:pStyle w:val="a6"/>
        <w:numPr>
          <w:ilvl w:val="0"/>
          <w:numId w:val="15"/>
        </w:numPr>
        <w:shd w:val="clear" w:color="auto" w:fill="FFFFFF"/>
        <w:spacing w:after="0" w:line="360" w:lineRule="auto"/>
        <w:ind w:left="0" w:firstLine="709"/>
        <w:jc w:val="both"/>
        <w:rPr>
          <w:rFonts w:ascii="Arial" w:eastAsia="Times New Roman" w:hAnsi="Arial" w:cs="Arial"/>
          <w:b/>
          <w:sz w:val="28"/>
          <w:szCs w:val="28"/>
          <w:lang w:val="en-US" w:eastAsia="ru-RU"/>
        </w:rPr>
      </w:pPr>
      <w:r w:rsidRPr="00A30661">
        <w:rPr>
          <w:rFonts w:ascii="Arial" w:hAnsi="Arial" w:cs="Arial"/>
          <w:b/>
          <w:i/>
          <w:sz w:val="28"/>
          <w:szCs w:val="28"/>
        </w:rPr>
        <w:t>Преимущества использования инструмента</w:t>
      </w:r>
    </w:p>
    <w:tbl>
      <w:tblPr>
        <w:tblStyle w:val="a8"/>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264BA1" w:rsidRPr="009E01AD" w14:paraId="3C8B2D87" w14:textId="77777777" w:rsidTr="003A4C91">
        <w:trPr>
          <w:trHeight w:val="860"/>
        </w:trPr>
        <w:tc>
          <w:tcPr>
            <w:tcW w:w="9628" w:type="dxa"/>
            <w:shd w:val="clear" w:color="auto" w:fill="F2F2F2" w:themeFill="background1" w:themeFillShade="F2"/>
          </w:tcPr>
          <w:p w14:paraId="519AD932" w14:textId="26F0BE8D" w:rsidR="00264BA1" w:rsidRPr="009E01AD" w:rsidRDefault="00224DA6" w:rsidP="005D7BAF">
            <w:pPr>
              <w:spacing w:line="360" w:lineRule="auto"/>
              <w:rPr>
                <w:rFonts w:ascii="Arial" w:hAnsi="Arial" w:cs="Arial"/>
                <w:i/>
                <w:sz w:val="28"/>
                <w:szCs w:val="28"/>
              </w:rPr>
            </w:pPr>
            <w:r>
              <w:rPr>
                <w:noProof/>
                <w:lang w:eastAsia="ru-RU"/>
              </w:rPr>
              <w:drawing>
                <wp:inline distT="0" distB="0" distL="0" distR="0" wp14:anchorId="7CCAF37F" wp14:editId="10EC4BE5">
                  <wp:extent cx="333375" cy="342900"/>
                  <wp:effectExtent l="0" t="0" r="0" b="0"/>
                  <wp:docPr id="18" name="Picture 2377229" descr="Quote "/>
                  <wp:cNvGraphicFramePr/>
                  <a:graphic xmlns:a="http://schemas.openxmlformats.org/drawingml/2006/main">
                    <a:graphicData uri="http://schemas.openxmlformats.org/drawingml/2006/picture">
                      <pic:pic xmlns:pic="http://schemas.openxmlformats.org/drawingml/2006/picture">
                        <pic:nvPicPr>
                          <pic:cNvPr id="2377229" name="Picture 2377229" descr="Quote "/>
                          <pic:cNvPicPr/>
                        </pic:nvPicPr>
                        <pic:blipFill>
                          <a:blip r:embed="rId33"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33375" cy="342900"/>
                          </a:xfrm>
                          <a:prstGeom prst="rect">
                            <a:avLst/>
                          </a:prstGeom>
                          <a:noFill/>
                          <a:ln>
                            <a:noFill/>
                          </a:ln>
                        </pic:spPr>
                      </pic:pic>
                    </a:graphicData>
                  </a:graphic>
                </wp:inline>
              </w:drawing>
            </w:r>
          </w:p>
        </w:tc>
      </w:tr>
      <w:tr w:rsidR="00264BA1" w:rsidRPr="009E01AD" w14:paraId="3C0084E5" w14:textId="77777777" w:rsidTr="00800F45">
        <w:trPr>
          <w:trHeight w:val="851"/>
        </w:trPr>
        <w:tc>
          <w:tcPr>
            <w:tcW w:w="9628" w:type="dxa"/>
            <w:tcBorders>
              <w:bottom w:val="double" w:sz="4" w:space="0" w:color="7F7F7F" w:themeColor="text1" w:themeTint="80"/>
            </w:tcBorders>
            <w:shd w:val="clear" w:color="auto" w:fill="F2F2F2" w:themeFill="background1" w:themeFillShade="F2"/>
            <w:vAlign w:val="bottom"/>
          </w:tcPr>
          <w:p w14:paraId="425E7021" w14:textId="36F1DF30" w:rsidR="00264BA1" w:rsidRPr="009E01AD" w:rsidRDefault="00264BA1" w:rsidP="005D7BAF">
            <w:pPr>
              <w:spacing w:line="360" w:lineRule="auto"/>
              <w:jc w:val="both"/>
              <w:rPr>
                <w:rFonts w:ascii="Arial" w:hAnsi="Arial" w:cs="Arial"/>
                <w:i/>
                <w:sz w:val="28"/>
                <w:szCs w:val="28"/>
              </w:rPr>
            </w:pPr>
            <w:r w:rsidRPr="00A30661">
              <w:rPr>
                <w:rFonts w:ascii="Arial" w:hAnsi="Arial" w:cs="Arial"/>
                <w:i/>
                <w:sz w:val="28"/>
                <w:szCs w:val="28"/>
              </w:rPr>
              <w:t xml:space="preserve">«Самое главное достоинство привлечения средств через выпуск облигаций – это свобода, которую дает этот инструмент. При получении банковского кредита предприятие связано множеством обязательств и ограничений, которые накладывает кредитная организация. Эмиссия облигаций, в свою очередь, дает большую свободу выбора по многим параметрам – обеспечение, срок выплаты купона, целевое использование и т.д. Несмотря на то, что условия облигационного займа нужно строго соблюдать, возникает больше возможностей для реализации новых бизнес-проектов, так как финансовые потоки можно планировать самостоятельно уже на этапе бизнес-плана, не опасаясь, что банк выдвинет свои условия предоставления денежных средств и/или ограничит свободу реализации проекта </w:t>
            </w:r>
            <w:proofErr w:type="spellStart"/>
            <w:r w:rsidRPr="00A30661">
              <w:rPr>
                <w:rFonts w:ascii="Arial" w:hAnsi="Arial" w:cs="Arial"/>
                <w:i/>
                <w:sz w:val="28"/>
                <w:szCs w:val="28"/>
              </w:rPr>
              <w:t>ковенантами</w:t>
            </w:r>
            <w:proofErr w:type="spellEnd"/>
            <w:r w:rsidRPr="00A30661">
              <w:rPr>
                <w:rFonts w:ascii="Arial" w:hAnsi="Arial" w:cs="Arial"/>
                <w:i/>
                <w:sz w:val="28"/>
                <w:szCs w:val="28"/>
              </w:rPr>
              <w:t>».</w:t>
            </w:r>
          </w:p>
        </w:tc>
      </w:tr>
      <w:tr w:rsidR="00264BA1" w:rsidRPr="009E01AD" w14:paraId="74155718" w14:textId="77777777" w:rsidTr="003A4C91">
        <w:trPr>
          <w:trHeight w:val="617"/>
        </w:trPr>
        <w:tc>
          <w:tcPr>
            <w:tcW w:w="9628" w:type="dxa"/>
            <w:tcBorders>
              <w:top w:val="double" w:sz="4" w:space="0" w:color="7F7F7F" w:themeColor="text1" w:themeTint="80"/>
            </w:tcBorders>
            <w:shd w:val="clear" w:color="auto" w:fill="F2F2F2" w:themeFill="background1" w:themeFillShade="F2"/>
            <w:vAlign w:val="bottom"/>
          </w:tcPr>
          <w:p w14:paraId="7AF71609" w14:textId="5328233E" w:rsidR="00264BA1" w:rsidRPr="00800F45" w:rsidRDefault="00264BA1" w:rsidP="005D7BAF">
            <w:pPr>
              <w:spacing w:line="360" w:lineRule="auto"/>
              <w:jc w:val="both"/>
              <w:rPr>
                <w:rFonts w:ascii="Arial" w:hAnsi="Arial" w:cs="Arial"/>
                <w:bCs/>
                <w:i/>
                <w:sz w:val="28"/>
                <w:szCs w:val="28"/>
              </w:rPr>
            </w:pPr>
            <w:r w:rsidRPr="00800F45">
              <w:rPr>
                <w:rFonts w:ascii="Arial" w:hAnsi="Arial" w:cs="Arial"/>
                <w:bCs/>
                <w:i/>
                <w:sz w:val="28"/>
                <w:szCs w:val="28"/>
              </w:rPr>
              <w:t>Ханенко Дмитрий, генеральный директор</w:t>
            </w:r>
          </w:p>
        </w:tc>
      </w:tr>
    </w:tbl>
    <w:p w14:paraId="2A531D61" w14:textId="77777777" w:rsidR="00264BA1" w:rsidRPr="00A30661" w:rsidRDefault="00264BA1" w:rsidP="005D7BAF">
      <w:pPr>
        <w:spacing w:after="0" w:line="360" w:lineRule="auto"/>
        <w:ind w:firstLine="709"/>
        <w:jc w:val="both"/>
        <w:rPr>
          <w:rFonts w:ascii="Arial" w:hAnsi="Arial" w:cs="Arial"/>
          <w:i/>
          <w:sz w:val="28"/>
          <w:szCs w:val="28"/>
        </w:rPr>
      </w:pPr>
    </w:p>
    <w:p w14:paraId="533B2B19" w14:textId="77777777" w:rsidR="00193172" w:rsidRPr="00A30661" w:rsidRDefault="00193172" w:rsidP="005D7BAF">
      <w:pPr>
        <w:pStyle w:val="a6"/>
        <w:numPr>
          <w:ilvl w:val="0"/>
          <w:numId w:val="15"/>
        </w:numPr>
        <w:spacing w:after="0" w:line="360" w:lineRule="auto"/>
        <w:ind w:left="0" w:firstLine="709"/>
        <w:jc w:val="both"/>
        <w:rPr>
          <w:rFonts w:ascii="Arial" w:hAnsi="Arial" w:cs="Arial"/>
          <w:b/>
          <w:i/>
          <w:sz w:val="28"/>
          <w:szCs w:val="28"/>
          <w:lang w:val="en-US"/>
        </w:rPr>
      </w:pPr>
      <w:r w:rsidRPr="00A30661">
        <w:rPr>
          <w:rFonts w:ascii="Arial" w:hAnsi="Arial" w:cs="Arial"/>
          <w:b/>
          <w:i/>
          <w:sz w:val="28"/>
          <w:szCs w:val="28"/>
        </w:rPr>
        <w:t>Планы на будущее</w:t>
      </w:r>
    </w:p>
    <w:p w14:paraId="1FF14782" w14:textId="5428544D" w:rsidR="00193172" w:rsidRDefault="008330D5" w:rsidP="005D7BAF">
      <w:pPr>
        <w:spacing w:after="0" w:line="360" w:lineRule="auto"/>
        <w:ind w:firstLine="709"/>
        <w:jc w:val="both"/>
        <w:rPr>
          <w:rFonts w:ascii="Arial" w:eastAsia="Times New Roman" w:hAnsi="Arial" w:cs="Arial"/>
          <w:sz w:val="28"/>
          <w:szCs w:val="28"/>
          <w:lang w:eastAsia="ru-RU"/>
        </w:rPr>
      </w:pPr>
      <w:r w:rsidRPr="00A30661">
        <w:rPr>
          <w:rFonts w:ascii="Arial" w:hAnsi="Arial" w:cs="Arial"/>
          <w:sz w:val="28"/>
          <w:szCs w:val="28"/>
        </w:rPr>
        <w:t xml:space="preserve">На </w:t>
      </w:r>
      <w:r w:rsidRPr="00A30661">
        <w:rPr>
          <w:rFonts w:ascii="Arial" w:eastAsia="Times New Roman" w:hAnsi="Arial" w:cs="Arial"/>
          <w:sz w:val="28"/>
          <w:szCs w:val="28"/>
          <w:lang w:eastAsia="ru-RU"/>
        </w:rPr>
        <w:t>ПАО «СЭЗ им. Серго Орджоникидзе» продолжается разработка новых бизнес-проектов, требующих привлечения дополнительных средств с использованием различных финансовых инструментов, одним из которых могут стать корпоративные облигации.</w:t>
      </w:r>
    </w:p>
    <w:p w14:paraId="2A36EC16" w14:textId="77777777" w:rsidR="00224DA6" w:rsidRPr="00A30661" w:rsidRDefault="00224DA6" w:rsidP="005D7BAF">
      <w:pPr>
        <w:spacing w:after="0" w:line="360" w:lineRule="auto"/>
        <w:ind w:firstLine="709"/>
        <w:jc w:val="both"/>
        <w:rPr>
          <w:rFonts w:ascii="Arial" w:eastAsia="Times New Roman" w:hAnsi="Arial" w:cs="Arial"/>
          <w:sz w:val="28"/>
          <w:szCs w:val="28"/>
          <w:lang w:eastAsia="ru-RU"/>
        </w:rPr>
      </w:pPr>
    </w:p>
    <w:bookmarkStart w:id="101" w:name="_Toc146202341"/>
    <w:bookmarkStart w:id="102" w:name="_Toc146203015"/>
    <w:bookmarkStart w:id="103" w:name="_Toc147392478"/>
    <w:p w14:paraId="62043880" w14:textId="0160010D" w:rsidR="000C2A28" w:rsidRPr="00A30661" w:rsidRDefault="0017717A" w:rsidP="00800F45">
      <w:pPr>
        <w:pStyle w:val="2"/>
      </w:pPr>
      <w:r>
        <mc:AlternateContent>
          <mc:Choice Requires="wpg">
            <w:drawing>
              <wp:anchor distT="0" distB="0" distL="114300" distR="114300" simplePos="0" relativeHeight="251756032" behindDoc="0" locked="0" layoutInCell="1" allowOverlap="1" wp14:anchorId="5B4D0ABA" wp14:editId="31CF17F2">
                <wp:simplePos x="0" y="0"/>
                <wp:positionH relativeFrom="leftMargin">
                  <wp:posOffset>0</wp:posOffset>
                </wp:positionH>
                <wp:positionV relativeFrom="paragraph">
                  <wp:posOffset>182880</wp:posOffset>
                </wp:positionV>
                <wp:extent cx="880446" cy="154305"/>
                <wp:effectExtent l="0" t="0" r="15240" b="17145"/>
                <wp:wrapTight wrapText="bothSides">
                  <wp:wrapPolygon edited="0">
                    <wp:start x="17766" y="0"/>
                    <wp:lineTo x="0" y="8000"/>
                    <wp:lineTo x="0" y="13333"/>
                    <wp:lineTo x="17766" y="21333"/>
                    <wp:lineTo x="21506" y="21333"/>
                    <wp:lineTo x="21506" y="0"/>
                    <wp:lineTo x="17766" y="0"/>
                  </wp:wrapPolygon>
                </wp:wrapTight>
                <wp:docPr id="1712534084" name="Group 4"/>
                <wp:cNvGraphicFramePr/>
                <a:graphic xmlns:a="http://schemas.openxmlformats.org/drawingml/2006/main">
                  <a:graphicData uri="http://schemas.microsoft.com/office/word/2010/wordprocessingGroup">
                    <wpg:wgp>
                      <wpg:cNvGrpSpPr/>
                      <wpg:grpSpPr>
                        <a:xfrm>
                          <a:off x="0" y="0"/>
                          <a:ext cx="880446" cy="154305"/>
                          <a:chOff x="0" y="0"/>
                          <a:chExt cx="880446" cy="154305"/>
                        </a:xfrm>
                      </wpg:grpSpPr>
                      <wps:wsp>
                        <wps:cNvPr id="1606691059" name="Straight Connector 1"/>
                        <wps:cNvCnPr/>
                        <wps:spPr>
                          <a:xfrm>
                            <a:off x="0" y="76200"/>
                            <a:ext cx="762000" cy="0"/>
                          </a:xfrm>
                          <a:prstGeom prst="line">
                            <a:avLst/>
                          </a:prstGeom>
                          <a:ln w="12700">
                            <a:solidFill>
                              <a:srgbClr val="0088BB"/>
                            </a:solidFill>
                          </a:ln>
                        </wps:spPr>
                        <wps:style>
                          <a:lnRef idx="1">
                            <a:schemeClr val="accent1"/>
                          </a:lnRef>
                          <a:fillRef idx="0">
                            <a:schemeClr val="accent1"/>
                          </a:fillRef>
                          <a:effectRef idx="0">
                            <a:schemeClr val="accent1"/>
                          </a:effectRef>
                          <a:fontRef idx="minor">
                            <a:schemeClr val="tx1"/>
                          </a:fontRef>
                        </wps:style>
                        <wps:bodyPr/>
                      </wps:wsp>
                      <wps:wsp>
                        <wps:cNvPr id="1955068825" name="Oval 2"/>
                        <wps:cNvSpPr/>
                        <wps:spPr>
                          <a:xfrm>
                            <a:off x="726141" y="0"/>
                            <a:ext cx="154305" cy="154305"/>
                          </a:xfrm>
                          <a:prstGeom prst="ellipse">
                            <a:avLst/>
                          </a:prstGeom>
                          <a:pattFill prst="ltUpDiag">
                            <a:fgClr>
                              <a:schemeClr val="accent1">
                                <a:lumMod val="20000"/>
                                <a:lumOff val="80000"/>
                              </a:schemeClr>
                            </a:fgClr>
                            <a:bgClr>
                              <a:schemeClr val="bg1"/>
                            </a:bgClr>
                          </a:pattFill>
                          <a:ln>
                            <a:solidFill>
                              <a:srgbClr val="0088BB"/>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3DB52CDF" id="Group 4" o:spid="_x0000_s1026" style="position:absolute;margin-left:0;margin-top:14.4pt;width:69.35pt;height:12.15pt;z-index:251756032;mso-position-horizontal-relative:left-margin-area" coordsize="8804,1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">
                <v:line id="Straight Connector 1" o:spid="_x0000_s1027" style="position:absolute;visibility:visible;mso-wrap-style:square" from="0,762" to="7620,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" strokecolor="#08b" strokeweight="1pt">
                  <v:stroke joinstyle="miter"/>
                </v:line>
                <v:oval id="Oval 2" o:spid="_x0000_s1028" style="position:absolute;left:7261;width:1543;height:15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" fillcolor="#d9e2f3 [660]" strokecolor="#08b" strokeweight="1pt">
                  <v:fill r:id="rId11" o:title="" color2="white [3212]" type="pattern"/>
                  <v:stroke joinstyle="miter"/>
                </v:oval>
                <w10:wrap type="tight" anchorx="margin"/>
              </v:group>
            </w:pict>
          </mc:Fallback>
        </mc:AlternateContent>
      </w:r>
      <w:r w:rsidR="000C2A28" w:rsidRPr="00A30661">
        <w:t xml:space="preserve">ООО «ЭкономЛизинг», Саратовская область, </w:t>
      </w:r>
      <w:r w:rsidR="008E2560">
        <w:br/>
      </w:r>
      <w:r w:rsidR="000C2A28" w:rsidRPr="00A30661">
        <w:t>лизинговая компания</w:t>
      </w:r>
      <w:bookmarkEnd w:id="101"/>
      <w:bookmarkEnd w:id="102"/>
      <w:bookmarkEnd w:id="103"/>
    </w:p>
    <w:p w14:paraId="3F18DD63" w14:textId="77777777" w:rsidR="00193172" w:rsidRPr="00A30661" w:rsidRDefault="00193172" w:rsidP="005D7BAF">
      <w:pPr>
        <w:pStyle w:val="a6"/>
        <w:numPr>
          <w:ilvl w:val="0"/>
          <w:numId w:val="16"/>
        </w:numPr>
        <w:spacing w:after="0" w:line="360" w:lineRule="auto"/>
        <w:ind w:left="0" w:firstLine="709"/>
        <w:jc w:val="both"/>
        <w:rPr>
          <w:rFonts w:ascii="Arial" w:hAnsi="Arial" w:cs="Arial"/>
          <w:b/>
          <w:sz w:val="28"/>
          <w:szCs w:val="28"/>
          <w:lang w:val="en-US"/>
        </w:rPr>
      </w:pPr>
      <w:r w:rsidRPr="00A30661">
        <w:rPr>
          <w:rFonts w:ascii="Arial" w:hAnsi="Arial" w:cs="Arial"/>
          <w:b/>
          <w:i/>
          <w:sz w:val="28"/>
          <w:szCs w:val="28"/>
        </w:rPr>
        <w:t>Краткая характеристика предприятия</w:t>
      </w:r>
    </w:p>
    <w:p w14:paraId="37F1E71F" w14:textId="2F5D9C4A" w:rsidR="00193172" w:rsidRPr="00A30661" w:rsidRDefault="00193172" w:rsidP="005D7BAF">
      <w:pPr>
        <w:spacing w:after="0" w:line="360" w:lineRule="auto"/>
        <w:ind w:firstLine="709"/>
        <w:jc w:val="both"/>
        <w:rPr>
          <w:rFonts w:ascii="Arial" w:hAnsi="Arial" w:cs="Arial"/>
          <w:sz w:val="28"/>
          <w:szCs w:val="28"/>
        </w:rPr>
      </w:pPr>
      <w:r w:rsidRPr="00A30661">
        <w:rPr>
          <w:rFonts w:ascii="Arial" w:hAnsi="Arial" w:cs="Arial"/>
          <w:sz w:val="28"/>
          <w:szCs w:val="28"/>
        </w:rPr>
        <w:t>Общество с ограниченной ответственностью «</w:t>
      </w:r>
      <w:proofErr w:type="spellStart"/>
      <w:r w:rsidRPr="00A30661">
        <w:rPr>
          <w:rFonts w:ascii="Arial" w:hAnsi="Arial" w:cs="Arial"/>
          <w:sz w:val="28"/>
          <w:szCs w:val="28"/>
        </w:rPr>
        <w:t>ЭкономЛизинг</w:t>
      </w:r>
      <w:proofErr w:type="spellEnd"/>
      <w:r w:rsidRPr="00A30661">
        <w:rPr>
          <w:rFonts w:ascii="Arial" w:hAnsi="Arial" w:cs="Arial"/>
          <w:sz w:val="28"/>
          <w:szCs w:val="28"/>
        </w:rPr>
        <w:t>» осуществляет деятельность по финансовой аренде (лизингу/</w:t>
      </w:r>
      <w:proofErr w:type="spellStart"/>
      <w:r w:rsidRPr="00A30661">
        <w:rPr>
          <w:rFonts w:ascii="Arial" w:hAnsi="Arial" w:cs="Arial"/>
          <w:sz w:val="28"/>
          <w:szCs w:val="28"/>
        </w:rPr>
        <w:t>сублизингу</w:t>
      </w:r>
      <w:proofErr w:type="spellEnd"/>
      <w:r w:rsidRPr="00A30661">
        <w:rPr>
          <w:rFonts w:ascii="Arial" w:hAnsi="Arial" w:cs="Arial"/>
          <w:sz w:val="28"/>
          <w:szCs w:val="28"/>
        </w:rPr>
        <w:t xml:space="preserve">). Компания работает  с 02.02.2006. </w:t>
      </w:r>
    </w:p>
    <w:p w14:paraId="563C6707" w14:textId="77777777" w:rsidR="00193172" w:rsidRPr="00A30661" w:rsidRDefault="00193172" w:rsidP="005D7BAF">
      <w:pPr>
        <w:spacing w:after="0" w:line="360" w:lineRule="auto"/>
        <w:ind w:firstLine="709"/>
        <w:jc w:val="both"/>
        <w:rPr>
          <w:rFonts w:ascii="Arial" w:hAnsi="Arial" w:cs="Arial"/>
          <w:sz w:val="28"/>
          <w:szCs w:val="28"/>
        </w:rPr>
      </w:pPr>
      <w:r w:rsidRPr="00A30661">
        <w:rPr>
          <w:rFonts w:ascii="Arial" w:hAnsi="Arial" w:cs="Arial"/>
          <w:sz w:val="28"/>
          <w:szCs w:val="28"/>
        </w:rPr>
        <w:t>Клиентами ООО «</w:t>
      </w:r>
      <w:proofErr w:type="spellStart"/>
      <w:r w:rsidRPr="00A30661">
        <w:rPr>
          <w:rFonts w:ascii="Arial" w:hAnsi="Arial" w:cs="Arial"/>
          <w:sz w:val="28"/>
          <w:szCs w:val="28"/>
        </w:rPr>
        <w:t>ЭкономЛизинг</w:t>
      </w:r>
      <w:proofErr w:type="spellEnd"/>
      <w:r w:rsidRPr="00A30661">
        <w:rPr>
          <w:rFonts w:ascii="Arial" w:hAnsi="Arial" w:cs="Arial"/>
          <w:sz w:val="28"/>
          <w:szCs w:val="28"/>
        </w:rPr>
        <w:t xml:space="preserve">» являются финансово устойчивые предприятия различных отраслей экономики, что позволяет диверсифицировать риски в случае изменения рыночной ситуации в отдельных отраслях либо при снижении спроса на определенные виды основных средств. В лизинг предоставляются легковой, малотоннажный и грузовой автотранспорт, спецтехника, различное оборудование, недвижимость. Примерно 85% клиентов компании – малый и средний бизнес. </w:t>
      </w:r>
    </w:p>
    <w:p w14:paraId="27B817C6" w14:textId="1BFC979E" w:rsidR="00193172" w:rsidRPr="00264BA1" w:rsidRDefault="00193172" w:rsidP="005D7BAF">
      <w:pPr>
        <w:spacing w:after="0" w:line="360" w:lineRule="auto"/>
        <w:ind w:firstLine="709"/>
        <w:jc w:val="both"/>
        <w:rPr>
          <w:rFonts w:ascii="Arial" w:hAnsi="Arial" w:cs="Arial"/>
          <w:sz w:val="28"/>
          <w:szCs w:val="28"/>
        </w:rPr>
      </w:pPr>
      <w:r w:rsidRPr="00A30661">
        <w:rPr>
          <w:rFonts w:ascii="Arial" w:hAnsi="Arial" w:cs="Arial"/>
          <w:sz w:val="28"/>
          <w:szCs w:val="28"/>
        </w:rPr>
        <w:t>За время работы компания «</w:t>
      </w:r>
      <w:proofErr w:type="spellStart"/>
      <w:r w:rsidRPr="00A30661">
        <w:rPr>
          <w:rFonts w:ascii="Arial" w:hAnsi="Arial" w:cs="Arial"/>
          <w:sz w:val="28"/>
          <w:szCs w:val="28"/>
        </w:rPr>
        <w:t>ЭкономЛизинг</w:t>
      </w:r>
      <w:proofErr w:type="spellEnd"/>
      <w:r w:rsidRPr="00A30661">
        <w:rPr>
          <w:rFonts w:ascii="Arial" w:hAnsi="Arial" w:cs="Arial"/>
          <w:sz w:val="28"/>
          <w:szCs w:val="28"/>
        </w:rPr>
        <w:t xml:space="preserve">» заслужила у банков репутацию надежного заемщика. Вместе с тем, банки кредитуют региональные лизинговые компании обычно по более высоким ставкам по сравнению с крупными компаниями федерального уровня. Кроме того, у кредитных организаций нерыночные условия финансирования лизинговых сделок, а именно: жесткие требования к финансовому положению потенциальных лизингополучателей, предметам лизинговых сделок, большой перечень документов для анализа лизинговой заявки, длительный срок рассмотрения для принятия решения и т.д. Существуют так же внутренние </w:t>
      </w:r>
      <w:proofErr w:type="spellStart"/>
      <w:r w:rsidRPr="00A30661">
        <w:rPr>
          <w:rFonts w:ascii="Arial" w:hAnsi="Arial" w:cs="Arial"/>
          <w:sz w:val="28"/>
          <w:szCs w:val="28"/>
        </w:rPr>
        <w:t>ковенанты</w:t>
      </w:r>
      <w:proofErr w:type="spellEnd"/>
      <w:r w:rsidRPr="00A30661">
        <w:rPr>
          <w:rFonts w:ascii="Arial" w:hAnsi="Arial" w:cs="Arial"/>
          <w:sz w:val="28"/>
          <w:szCs w:val="28"/>
        </w:rPr>
        <w:t xml:space="preserve"> Банков (они касаются некоторых финансовых показателей Лизинговой компании), которые являются категоричными и не позволяют «</w:t>
      </w:r>
      <w:proofErr w:type="spellStart"/>
      <w:r w:rsidRPr="00A30661">
        <w:rPr>
          <w:rFonts w:ascii="Arial" w:hAnsi="Arial" w:cs="Arial"/>
          <w:sz w:val="28"/>
          <w:szCs w:val="28"/>
        </w:rPr>
        <w:t>ЭкономЛизинг</w:t>
      </w:r>
      <w:proofErr w:type="spellEnd"/>
      <w:r w:rsidRPr="00A30661">
        <w:rPr>
          <w:rFonts w:ascii="Arial" w:hAnsi="Arial" w:cs="Arial"/>
          <w:sz w:val="28"/>
          <w:szCs w:val="28"/>
        </w:rPr>
        <w:t>» стать заемщиком многих федеральных банков. Таким образом, развитие бизнеса компании привело к объективной необходимости диверсификации источников финансовых ресурсов.</w:t>
      </w:r>
    </w:p>
    <w:tbl>
      <w:tblPr>
        <w:tblStyle w:val="a8"/>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9E01AD" w:rsidRPr="009E01AD" w14:paraId="02DAFC46" w14:textId="77777777" w:rsidTr="00800F45">
        <w:trPr>
          <w:trHeight w:val="422"/>
        </w:trPr>
        <w:tc>
          <w:tcPr>
            <w:tcW w:w="9628" w:type="dxa"/>
            <w:shd w:val="clear" w:color="auto" w:fill="F2F2F2" w:themeFill="background1" w:themeFillShade="F2"/>
          </w:tcPr>
          <w:p w14:paraId="370CD883" w14:textId="362AB39C" w:rsidR="009E01AD" w:rsidRPr="009E01AD" w:rsidRDefault="00800F45" w:rsidP="005D7BAF">
            <w:pPr>
              <w:spacing w:line="360" w:lineRule="auto"/>
              <w:rPr>
                <w:rFonts w:ascii="Arial" w:hAnsi="Arial" w:cs="Arial"/>
                <w:i/>
                <w:sz w:val="28"/>
                <w:szCs w:val="28"/>
              </w:rPr>
            </w:pPr>
            <w:r w:rsidRPr="00224DA6">
              <w:rPr>
                <w:noProof/>
                <w:sz w:val="28"/>
                <w:szCs w:val="28"/>
                <w:lang w:eastAsia="ru-RU"/>
              </w:rPr>
              <w:drawing>
                <wp:inline distT="0" distB="0" distL="0" distR="0" wp14:anchorId="1F39433D" wp14:editId="72D52D49">
                  <wp:extent cx="371475" cy="333375"/>
                  <wp:effectExtent l="0" t="0" r="0" b="0"/>
                  <wp:docPr id="22" name="Picture 2377229" descr="Quote "/>
                  <wp:cNvGraphicFramePr/>
                  <a:graphic xmlns:a="http://schemas.openxmlformats.org/drawingml/2006/main">
                    <a:graphicData uri="http://schemas.openxmlformats.org/drawingml/2006/picture">
                      <pic:pic xmlns:pic="http://schemas.openxmlformats.org/drawingml/2006/picture">
                        <pic:nvPicPr>
                          <pic:cNvPr id="2377229" name="Picture 2377229" descr="Quote "/>
                          <pic:cNvPicPr/>
                        </pic:nvPicPr>
                        <pic:blipFill>
                          <a:blip r:embed="rId32"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71475" cy="333375"/>
                          </a:xfrm>
                          <a:prstGeom prst="rect">
                            <a:avLst/>
                          </a:prstGeom>
                          <a:noFill/>
                          <a:ln>
                            <a:noFill/>
                          </a:ln>
                        </pic:spPr>
                      </pic:pic>
                    </a:graphicData>
                  </a:graphic>
                </wp:inline>
              </w:drawing>
            </w:r>
          </w:p>
        </w:tc>
      </w:tr>
      <w:tr w:rsidR="00735AB9" w:rsidRPr="009E01AD" w14:paraId="52FCB357" w14:textId="77777777" w:rsidTr="009E01AD">
        <w:trPr>
          <w:trHeight w:val="1553"/>
        </w:trPr>
        <w:tc>
          <w:tcPr>
            <w:tcW w:w="9628" w:type="dxa"/>
            <w:tcBorders>
              <w:bottom w:val="double" w:sz="4" w:space="0" w:color="7F7F7F" w:themeColor="text1" w:themeTint="80"/>
            </w:tcBorders>
            <w:shd w:val="clear" w:color="auto" w:fill="F2F2F2" w:themeFill="background1" w:themeFillShade="F2"/>
            <w:vAlign w:val="bottom"/>
          </w:tcPr>
          <w:p w14:paraId="260CC560" w14:textId="473955E7" w:rsidR="00735AB9" w:rsidRPr="009E01AD" w:rsidRDefault="009E01AD" w:rsidP="005D7BAF">
            <w:pPr>
              <w:spacing w:line="360" w:lineRule="auto"/>
              <w:rPr>
                <w:rFonts w:ascii="Arial" w:hAnsi="Arial" w:cs="Arial"/>
                <w:i/>
                <w:sz w:val="28"/>
                <w:szCs w:val="28"/>
              </w:rPr>
            </w:pPr>
            <w:r w:rsidRPr="00A30661">
              <w:rPr>
                <w:rFonts w:ascii="Arial" w:hAnsi="Arial" w:cs="Arial"/>
                <w:i/>
                <w:sz w:val="28"/>
                <w:szCs w:val="28"/>
              </w:rPr>
              <w:t>«Облигации - это оптимальный инструмент с точки зрения отсутствия залогового обеспечения и свободы распоряжения привлеченными средствами».</w:t>
            </w:r>
          </w:p>
        </w:tc>
      </w:tr>
      <w:tr w:rsidR="009E01AD" w:rsidRPr="009E01AD" w14:paraId="3031F246" w14:textId="77777777" w:rsidTr="009E01AD">
        <w:trPr>
          <w:trHeight w:val="617"/>
        </w:trPr>
        <w:tc>
          <w:tcPr>
            <w:tcW w:w="9628" w:type="dxa"/>
            <w:tcBorders>
              <w:top w:val="double" w:sz="4" w:space="0" w:color="7F7F7F" w:themeColor="text1" w:themeTint="80"/>
            </w:tcBorders>
            <w:shd w:val="clear" w:color="auto" w:fill="F2F2F2" w:themeFill="background1" w:themeFillShade="F2"/>
            <w:vAlign w:val="bottom"/>
          </w:tcPr>
          <w:p w14:paraId="75A0ADA1" w14:textId="072839C8" w:rsidR="009E01AD" w:rsidRPr="00800F45" w:rsidRDefault="009E01AD" w:rsidP="005D7BAF">
            <w:pPr>
              <w:spacing w:line="360" w:lineRule="auto"/>
              <w:rPr>
                <w:rFonts w:ascii="Arial" w:hAnsi="Arial" w:cs="Arial"/>
                <w:bCs/>
                <w:i/>
                <w:sz w:val="28"/>
                <w:szCs w:val="28"/>
              </w:rPr>
            </w:pPr>
            <w:proofErr w:type="spellStart"/>
            <w:r w:rsidRPr="00800F45">
              <w:rPr>
                <w:rFonts w:ascii="Arial" w:hAnsi="Arial" w:cs="Arial"/>
                <w:bCs/>
                <w:i/>
                <w:sz w:val="28"/>
                <w:szCs w:val="28"/>
              </w:rPr>
              <w:t>Леонгард</w:t>
            </w:r>
            <w:proofErr w:type="spellEnd"/>
            <w:r w:rsidRPr="00800F45">
              <w:rPr>
                <w:rFonts w:ascii="Arial" w:hAnsi="Arial" w:cs="Arial"/>
                <w:bCs/>
                <w:i/>
                <w:sz w:val="28"/>
                <w:szCs w:val="28"/>
              </w:rPr>
              <w:t xml:space="preserve"> Алла, генеральный директор</w:t>
            </w:r>
          </w:p>
        </w:tc>
      </w:tr>
    </w:tbl>
    <w:p w14:paraId="769C8B7A" w14:textId="77777777" w:rsidR="00A30661" w:rsidRPr="009E01AD" w:rsidRDefault="00A30661" w:rsidP="005D7BAF">
      <w:pPr>
        <w:spacing w:after="0" w:line="360" w:lineRule="auto"/>
        <w:ind w:firstLine="709"/>
        <w:jc w:val="both"/>
        <w:rPr>
          <w:rFonts w:ascii="Arial" w:hAnsi="Arial" w:cs="Arial"/>
          <w:i/>
          <w:sz w:val="28"/>
          <w:szCs w:val="28"/>
        </w:rPr>
      </w:pPr>
    </w:p>
    <w:p w14:paraId="5C74C5CB" w14:textId="413BB3DE" w:rsidR="00193172" w:rsidRPr="00A30661" w:rsidRDefault="00193172" w:rsidP="005D7BAF">
      <w:pPr>
        <w:pStyle w:val="a6"/>
        <w:numPr>
          <w:ilvl w:val="0"/>
          <w:numId w:val="16"/>
        </w:numPr>
        <w:spacing w:after="0" w:line="360" w:lineRule="auto"/>
        <w:ind w:left="0" w:firstLine="709"/>
        <w:jc w:val="both"/>
        <w:rPr>
          <w:rFonts w:ascii="Arial" w:hAnsi="Arial" w:cs="Arial"/>
          <w:b/>
          <w:i/>
          <w:sz w:val="28"/>
          <w:szCs w:val="28"/>
          <w:lang w:val="en-US"/>
        </w:rPr>
      </w:pPr>
      <w:r w:rsidRPr="00A30661">
        <w:rPr>
          <w:rFonts w:ascii="Arial" w:hAnsi="Arial" w:cs="Arial"/>
          <w:b/>
          <w:i/>
          <w:sz w:val="28"/>
          <w:szCs w:val="28"/>
        </w:rPr>
        <w:t>Мотивация к привлечению финансирования</w:t>
      </w:r>
    </w:p>
    <w:p w14:paraId="06D4E5CD" w14:textId="64C85C28" w:rsidR="00193172" w:rsidRDefault="00193172" w:rsidP="005D7BAF">
      <w:pPr>
        <w:spacing w:after="0" w:line="360" w:lineRule="auto"/>
        <w:ind w:firstLine="709"/>
        <w:jc w:val="both"/>
        <w:rPr>
          <w:rFonts w:ascii="Arial" w:hAnsi="Arial" w:cs="Arial"/>
          <w:sz w:val="28"/>
          <w:szCs w:val="28"/>
        </w:rPr>
      </w:pPr>
      <w:r w:rsidRPr="00A30661">
        <w:rPr>
          <w:rFonts w:ascii="Arial" w:hAnsi="Arial" w:cs="Arial"/>
          <w:sz w:val="28"/>
          <w:szCs w:val="28"/>
        </w:rPr>
        <w:t xml:space="preserve"> На </w:t>
      </w:r>
      <w:proofErr w:type="spellStart"/>
      <w:r w:rsidRPr="00A30661">
        <w:rPr>
          <w:rFonts w:ascii="Arial" w:hAnsi="Arial" w:cs="Arial"/>
          <w:sz w:val="28"/>
          <w:szCs w:val="28"/>
        </w:rPr>
        <w:t>решени</w:t>
      </w:r>
      <w:proofErr w:type="spellEnd"/>
      <w:r w:rsidR="009E01AD" w:rsidRPr="009E01AD">
        <w:t xml:space="preserve"> </w:t>
      </w:r>
      <w:r w:rsidR="009E01AD" w:rsidRPr="00A30661">
        <w:rPr>
          <w:rFonts w:ascii="Arial" w:hAnsi="Arial" w:cs="Arial"/>
          <w:sz w:val="28"/>
          <w:szCs w:val="28"/>
        </w:rPr>
        <w:t xml:space="preserve"> </w:t>
      </w:r>
      <w:r w:rsidRPr="00A30661">
        <w:rPr>
          <w:rFonts w:ascii="Arial" w:hAnsi="Arial" w:cs="Arial"/>
          <w:sz w:val="28"/>
          <w:szCs w:val="28"/>
        </w:rPr>
        <w:t>е выпустить облигации повлиял постепенный выход из кризиса периода 2013-2015 гг., когда компания потеряла часть лизингового рынка и клиентов. Так</w:t>
      </w:r>
      <w:r w:rsidR="009E01AD" w:rsidRPr="009E01AD">
        <w:t xml:space="preserve"> </w:t>
      </w:r>
      <w:r w:rsidRPr="00A30661">
        <w:rPr>
          <w:rFonts w:ascii="Arial" w:hAnsi="Arial" w:cs="Arial"/>
          <w:sz w:val="28"/>
          <w:szCs w:val="28"/>
        </w:rPr>
        <w:t>им образом, перед ООО «</w:t>
      </w:r>
      <w:proofErr w:type="spellStart"/>
      <w:r w:rsidRPr="00A30661">
        <w:rPr>
          <w:rFonts w:ascii="Arial" w:hAnsi="Arial" w:cs="Arial"/>
          <w:sz w:val="28"/>
          <w:szCs w:val="28"/>
        </w:rPr>
        <w:t>ЭкономЛизинг</w:t>
      </w:r>
      <w:proofErr w:type="spellEnd"/>
      <w:r w:rsidRPr="00A30661">
        <w:rPr>
          <w:rFonts w:ascii="Arial" w:hAnsi="Arial" w:cs="Arial"/>
          <w:sz w:val="28"/>
          <w:szCs w:val="28"/>
        </w:rPr>
        <w:t xml:space="preserve">» встала задача выйти на новый уровень, вернуть потерянные объемы лизингового портфеля, расширить масштабы деятельности, нарастить капитал, стать более привлекательным заемщиком для кредитных организаций. </w:t>
      </w:r>
    </w:p>
    <w:p w14:paraId="0FCC89C5" w14:textId="77777777" w:rsidR="00601CEA" w:rsidRPr="00A30661" w:rsidRDefault="00601CEA" w:rsidP="005D7BAF">
      <w:pPr>
        <w:spacing w:after="0" w:line="360" w:lineRule="auto"/>
        <w:ind w:firstLine="709"/>
        <w:jc w:val="both"/>
        <w:rPr>
          <w:rFonts w:ascii="Arial" w:hAnsi="Arial" w:cs="Arial"/>
          <w:sz w:val="28"/>
          <w:szCs w:val="28"/>
        </w:rPr>
      </w:pPr>
    </w:p>
    <w:p w14:paraId="30808FEA" w14:textId="77777777" w:rsidR="00193172" w:rsidRPr="00A30661" w:rsidRDefault="00193172" w:rsidP="005D7BAF">
      <w:pPr>
        <w:pStyle w:val="a6"/>
        <w:numPr>
          <w:ilvl w:val="0"/>
          <w:numId w:val="16"/>
        </w:numPr>
        <w:spacing w:after="0" w:line="360" w:lineRule="auto"/>
        <w:ind w:left="0" w:firstLine="709"/>
        <w:jc w:val="both"/>
        <w:rPr>
          <w:rFonts w:ascii="Arial" w:hAnsi="Arial" w:cs="Arial"/>
          <w:b/>
          <w:sz w:val="28"/>
          <w:szCs w:val="28"/>
          <w:lang w:val="en-US"/>
        </w:rPr>
      </w:pPr>
      <w:r w:rsidRPr="00A30661">
        <w:rPr>
          <w:rFonts w:ascii="Arial" w:hAnsi="Arial" w:cs="Arial"/>
          <w:b/>
          <w:i/>
          <w:sz w:val="28"/>
          <w:szCs w:val="28"/>
        </w:rPr>
        <w:t>Путь эмитента</w:t>
      </w:r>
    </w:p>
    <w:p w14:paraId="4F1DBE74" w14:textId="3C36BD6E" w:rsidR="00193172" w:rsidRPr="00A30661" w:rsidRDefault="00193172" w:rsidP="005D7BAF">
      <w:pPr>
        <w:spacing w:after="0" w:line="360" w:lineRule="auto"/>
        <w:ind w:firstLine="709"/>
        <w:jc w:val="both"/>
        <w:rPr>
          <w:rFonts w:ascii="Arial" w:hAnsi="Arial" w:cs="Arial"/>
          <w:sz w:val="28"/>
          <w:szCs w:val="28"/>
        </w:rPr>
      </w:pPr>
      <w:r w:rsidRPr="00A30661">
        <w:rPr>
          <w:rFonts w:ascii="Arial" w:hAnsi="Arial" w:cs="Arial"/>
          <w:sz w:val="28"/>
          <w:szCs w:val="28"/>
        </w:rPr>
        <w:t>После принятия решения о выпуске облигаций компания обращалась в кредитные организации и в инвестиционные компании федерального уровня. Однако с их точки зрения региональная лизинговая компания была недостаточно большим и надежным эмитентом для выпуска облигаций. На тот момент лизинговая компания не нашла себе организатора выпуска.</w:t>
      </w:r>
    </w:p>
    <w:p w14:paraId="432035B1" w14:textId="1EEE0857" w:rsidR="00193172" w:rsidRPr="00A30661" w:rsidRDefault="00193172" w:rsidP="005D7BAF">
      <w:pPr>
        <w:spacing w:after="0" w:line="360" w:lineRule="auto"/>
        <w:ind w:firstLine="709"/>
        <w:jc w:val="both"/>
        <w:rPr>
          <w:rFonts w:ascii="Arial" w:hAnsi="Arial" w:cs="Arial"/>
          <w:sz w:val="28"/>
          <w:szCs w:val="28"/>
        </w:rPr>
      </w:pPr>
      <w:r w:rsidRPr="00A30661">
        <w:rPr>
          <w:rFonts w:ascii="Arial" w:hAnsi="Arial" w:cs="Arial"/>
          <w:sz w:val="28"/>
          <w:szCs w:val="28"/>
        </w:rPr>
        <w:t>Только в сентябре 2018 года с открытием саратовского офиса ИК «</w:t>
      </w:r>
      <w:proofErr w:type="spellStart"/>
      <w:r w:rsidRPr="00A30661">
        <w:rPr>
          <w:rFonts w:ascii="Arial" w:hAnsi="Arial" w:cs="Arial"/>
          <w:sz w:val="28"/>
          <w:szCs w:val="28"/>
        </w:rPr>
        <w:t>Фридом</w:t>
      </w:r>
      <w:proofErr w:type="spellEnd"/>
      <w:r w:rsidRPr="00A30661">
        <w:rPr>
          <w:rFonts w:ascii="Arial" w:hAnsi="Arial" w:cs="Arial"/>
          <w:sz w:val="28"/>
          <w:szCs w:val="28"/>
        </w:rPr>
        <w:t xml:space="preserve"> </w:t>
      </w:r>
      <w:proofErr w:type="spellStart"/>
      <w:r w:rsidRPr="00A30661">
        <w:rPr>
          <w:rFonts w:ascii="Arial" w:hAnsi="Arial" w:cs="Arial"/>
          <w:sz w:val="28"/>
          <w:szCs w:val="28"/>
        </w:rPr>
        <w:t>Финанс</w:t>
      </w:r>
      <w:proofErr w:type="spellEnd"/>
      <w:r w:rsidRPr="00A30661">
        <w:rPr>
          <w:rFonts w:ascii="Arial" w:hAnsi="Arial" w:cs="Arial"/>
          <w:sz w:val="28"/>
          <w:szCs w:val="28"/>
        </w:rPr>
        <w:t>»</w:t>
      </w:r>
      <w:r w:rsidR="00BA6955" w:rsidRPr="00A30661">
        <w:rPr>
          <w:rFonts w:ascii="Arial" w:hAnsi="Arial" w:cs="Arial"/>
          <w:sz w:val="28"/>
          <w:szCs w:val="28"/>
        </w:rPr>
        <w:t xml:space="preserve"> </w:t>
      </w:r>
      <w:r w:rsidR="00BA6955" w:rsidRPr="00A30661">
        <w:rPr>
          <w:rFonts w:ascii="Arial" w:eastAsia="Times New Roman" w:hAnsi="Arial" w:cs="Arial"/>
          <w:sz w:val="28"/>
          <w:szCs w:val="28"/>
          <w:lang w:eastAsia="ru-RU"/>
        </w:rPr>
        <w:t>(к настоящему времени компания переименована в ИК «Цифра Брокер»)</w:t>
      </w:r>
      <w:r w:rsidRPr="00A30661">
        <w:rPr>
          <w:rFonts w:ascii="Arial" w:hAnsi="Arial" w:cs="Arial"/>
          <w:sz w:val="28"/>
          <w:szCs w:val="28"/>
        </w:rPr>
        <w:t xml:space="preserve"> было принято решение об обращении к организатору для предварительной оценки лизинговой компании как потенциального эмитента.</w:t>
      </w:r>
    </w:p>
    <w:p w14:paraId="45B8A111" w14:textId="77777777" w:rsidR="00193172" w:rsidRPr="00A30661" w:rsidRDefault="00193172" w:rsidP="005D7BAF">
      <w:pPr>
        <w:spacing w:after="0" w:line="360" w:lineRule="auto"/>
        <w:ind w:firstLine="709"/>
        <w:jc w:val="both"/>
        <w:rPr>
          <w:rFonts w:ascii="Arial" w:hAnsi="Arial" w:cs="Arial"/>
          <w:sz w:val="28"/>
          <w:szCs w:val="28"/>
        </w:rPr>
      </w:pPr>
      <w:r w:rsidRPr="00A30661">
        <w:rPr>
          <w:rFonts w:ascii="Arial" w:hAnsi="Arial" w:cs="Arial"/>
          <w:sz w:val="28"/>
          <w:szCs w:val="28"/>
        </w:rPr>
        <w:t>Организация выпуска заняла около года. Координацию процесса осуществлял центральный офис ИК «</w:t>
      </w:r>
      <w:proofErr w:type="spellStart"/>
      <w:r w:rsidRPr="00A30661">
        <w:rPr>
          <w:rFonts w:ascii="Arial" w:hAnsi="Arial" w:cs="Arial"/>
          <w:sz w:val="28"/>
          <w:szCs w:val="28"/>
        </w:rPr>
        <w:t>Фридом</w:t>
      </w:r>
      <w:proofErr w:type="spellEnd"/>
      <w:r w:rsidRPr="00A30661">
        <w:rPr>
          <w:rFonts w:ascii="Arial" w:hAnsi="Arial" w:cs="Arial"/>
          <w:sz w:val="28"/>
          <w:szCs w:val="28"/>
        </w:rPr>
        <w:t xml:space="preserve"> </w:t>
      </w:r>
      <w:proofErr w:type="spellStart"/>
      <w:r w:rsidRPr="00A30661">
        <w:rPr>
          <w:rFonts w:ascii="Arial" w:hAnsi="Arial" w:cs="Arial"/>
          <w:sz w:val="28"/>
          <w:szCs w:val="28"/>
        </w:rPr>
        <w:t>Финанс</w:t>
      </w:r>
      <w:proofErr w:type="spellEnd"/>
      <w:r w:rsidRPr="00A30661">
        <w:rPr>
          <w:rFonts w:ascii="Arial" w:hAnsi="Arial" w:cs="Arial"/>
          <w:sz w:val="28"/>
          <w:szCs w:val="28"/>
        </w:rPr>
        <w:t xml:space="preserve">». Первым мероприятием было общение с комитетом Московской биржи – KYC-интервью («знай своего клиента»). Вопросы касались непосредственно всего бизнес-процесса эмитента, его финансового состояния, стратегии развития, целевого использования денежных средств, системы оценки финансовых рисков и т.д. </w:t>
      </w:r>
    </w:p>
    <w:p w14:paraId="5707D3E1" w14:textId="77777777" w:rsidR="00193172" w:rsidRPr="00A30661" w:rsidRDefault="00193172" w:rsidP="005D7BAF">
      <w:pPr>
        <w:spacing w:after="0" w:line="360" w:lineRule="auto"/>
        <w:ind w:firstLine="709"/>
        <w:jc w:val="both"/>
        <w:rPr>
          <w:rFonts w:ascii="Arial" w:hAnsi="Arial" w:cs="Arial"/>
          <w:sz w:val="28"/>
          <w:szCs w:val="28"/>
        </w:rPr>
      </w:pPr>
      <w:r w:rsidRPr="00A30661">
        <w:rPr>
          <w:rFonts w:ascii="Arial" w:hAnsi="Arial" w:cs="Arial"/>
          <w:sz w:val="28"/>
          <w:szCs w:val="28"/>
        </w:rPr>
        <w:t>Подготовкой эмиссии полностью занималась ИК «</w:t>
      </w:r>
      <w:proofErr w:type="spellStart"/>
      <w:r w:rsidRPr="00A30661">
        <w:rPr>
          <w:rFonts w:ascii="Arial" w:hAnsi="Arial" w:cs="Arial"/>
          <w:sz w:val="28"/>
          <w:szCs w:val="28"/>
        </w:rPr>
        <w:t>Фридом</w:t>
      </w:r>
      <w:proofErr w:type="spellEnd"/>
      <w:r w:rsidRPr="00A30661">
        <w:rPr>
          <w:rFonts w:ascii="Arial" w:hAnsi="Arial" w:cs="Arial"/>
          <w:sz w:val="28"/>
          <w:szCs w:val="28"/>
        </w:rPr>
        <w:t xml:space="preserve"> </w:t>
      </w:r>
      <w:proofErr w:type="spellStart"/>
      <w:r w:rsidRPr="00A30661">
        <w:rPr>
          <w:rFonts w:ascii="Arial" w:hAnsi="Arial" w:cs="Arial"/>
          <w:sz w:val="28"/>
          <w:szCs w:val="28"/>
        </w:rPr>
        <w:t>Финанс</w:t>
      </w:r>
      <w:proofErr w:type="spellEnd"/>
      <w:r w:rsidRPr="00A30661">
        <w:rPr>
          <w:rFonts w:ascii="Arial" w:hAnsi="Arial" w:cs="Arial"/>
          <w:sz w:val="28"/>
          <w:szCs w:val="28"/>
        </w:rPr>
        <w:t>». ИК предоставила на выбор несколько компаний-представителей владельцев облигаций. ООО «</w:t>
      </w:r>
      <w:proofErr w:type="spellStart"/>
      <w:r w:rsidRPr="00A30661">
        <w:rPr>
          <w:rFonts w:ascii="Arial" w:hAnsi="Arial" w:cs="Arial"/>
          <w:sz w:val="28"/>
          <w:szCs w:val="28"/>
        </w:rPr>
        <w:t>ЭкономЛизинг</w:t>
      </w:r>
      <w:proofErr w:type="spellEnd"/>
      <w:r w:rsidRPr="00A30661">
        <w:rPr>
          <w:rFonts w:ascii="Arial" w:hAnsi="Arial" w:cs="Arial"/>
          <w:sz w:val="28"/>
          <w:szCs w:val="28"/>
        </w:rPr>
        <w:t xml:space="preserve">» заключил договор на обслуживание с представителем владельцев облигаций ООО «Регион </w:t>
      </w:r>
      <w:proofErr w:type="spellStart"/>
      <w:r w:rsidRPr="00A30661">
        <w:rPr>
          <w:rFonts w:ascii="Arial" w:hAnsi="Arial" w:cs="Arial"/>
          <w:sz w:val="28"/>
          <w:szCs w:val="28"/>
        </w:rPr>
        <w:t>Финанс</w:t>
      </w:r>
      <w:proofErr w:type="spellEnd"/>
      <w:r w:rsidRPr="00A30661">
        <w:rPr>
          <w:rFonts w:ascii="Arial" w:hAnsi="Arial" w:cs="Arial"/>
          <w:sz w:val="28"/>
          <w:szCs w:val="28"/>
        </w:rPr>
        <w:t xml:space="preserve">» (организация обеспечивает прозрачное взаимодействие эмитента и владельцев облигаций, осуществляет контроль исполнения обязательств эмитентом перед владельцами облигаций). </w:t>
      </w:r>
    </w:p>
    <w:p w14:paraId="62583C3F" w14:textId="2C8E8BC6" w:rsidR="00193172" w:rsidRPr="00A30661" w:rsidRDefault="00193172" w:rsidP="005D7BAF">
      <w:pPr>
        <w:spacing w:after="0" w:line="360" w:lineRule="auto"/>
        <w:ind w:firstLine="709"/>
        <w:jc w:val="both"/>
        <w:rPr>
          <w:rFonts w:ascii="Arial" w:hAnsi="Arial" w:cs="Arial"/>
          <w:sz w:val="28"/>
          <w:szCs w:val="28"/>
        </w:rPr>
      </w:pPr>
      <w:r w:rsidRPr="00A30661">
        <w:rPr>
          <w:rFonts w:ascii="Arial" w:hAnsi="Arial" w:cs="Arial"/>
          <w:sz w:val="28"/>
          <w:szCs w:val="28"/>
        </w:rPr>
        <w:t>На момент выхода в 2019 году с Программой биржевых облигаций оценка рейтингового агентства не требовалась. В сентябре 2020 года ООО «</w:t>
      </w:r>
      <w:proofErr w:type="spellStart"/>
      <w:r w:rsidRPr="00A30661">
        <w:rPr>
          <w:rFonts w:ascii="Arial" w:hAnsi="Arial" w:cs="Arial"/>
          <w:sz w:val="28"/>
          <w:szCs w:val="28"/>
        </w:rPr>
        <w:t>ЭкономЛизинг</w:t>
      </w:r>
      <w:proofErr w:type="spellEnd"/>
      <w:r w:rsidRPr="00A30661">
        <w:rPr>
          <w:rFonts w:ascii="Arial" w:hAnsi="Arial" w:cs="Arial"/>
          <w:sz w:val="28"/>
          <w:szCs w:val="28"/>
        </w:rPr>
        <w:t xml:space="preserve">» возобновило сотрудничество с рейтинговым агентством с целью </w:t>
      </w:r>
      <w:r w:rsidR="00BA6955" w:rsidRPr="00A30661">
        <w:rPr>
          <w:rFonts w:ascii="Arial" w:hAnsi="Arial" w:cs="Arial"/>
          <w:sz w:val="28"/>
          <w:szCs w:val="28"/>
        </w:rPr>
        <w:t>успешного привлечения финансирования и подтверждения деловой репутации.</w:t>
      </w:r>
    </w:p>
    <w:p w14:paraId="6E0C3119" w14:textId="77777777" w:rsidR="00193172" w:rsidRDefault="00193172" w:rsidP="005D7BAF">
      <w:pPr>
        <w:spacing w:after="0" w:line="360" w:lineRule="auto"/>
        <w:ind w:firstLine="709"/>
        <w:jc w:val="both"/>
        <w:rPr>
          <w:rFonts w:ascii="Arial" w:hAnsi="Arial" w:cs="Arial"/>
          <w:sz w:val="28"/>
          <w:szCs w:val="28"/>
        </w:rPr>
      </w:pPr>
      <w:r w:rsidRPr="00A30661">
        <w:rPr>
          <w:rFonts w:ascii="Arial" w:hAnsi="Arial" w:cs="Arial"/>
          <w:sz w:val="28"/>
          <w:szCs w:val="28"/>
        </w:rPr>
        <w:t>Наиболее сложным в процессе выхода на облигационный рынок было составление юридической документации и долгосрочного бизнес-плана, в котором реалистично и прозрачно показаны источники погашения обязательств.</w:t>
      </w:r>
    </w:p>
    <w:p w14:paraId="5C10CF41" w14:textId="77777777" w:rsidR="00601CEA" w:rsidRPr="00A30661" w:rsidRDefault="00601CEA" w:rsidP="005D7BAF">
      <w:pPr>
        <w:spacing w:after="0" w:line="360" w:lineRule="auto"/>
        <w:ind w:firstLine="709"/>
        <w:jc w:val="both"/>
        <w:rPr>
          <w:rFonts w:ascii="Arial" w:hAnsi="Arial" w:cs="Arial"/>
          <w:sz w:val="28"/>
          <w:szCs w:val="28"/>
        </w:rPr>
      </w:pPr>
    </w:p>
    <w:p w14:paraId="64C481B8" w14:textId="77777777" w:rsidR="00193172" w:rsidRPr="00A30661" w:rsidRDefault="00193172" w:rsidP="005D7BAF">
      <w:pPr>
        <w:pStyle w:val="a6"/>
        <w:numPr>
          <w:ilvl w:val="0"/>
          <w:numId w:val="16"/>
        </w:numPr>
        <w:spacing w:after="0" w:line="360" w:lineRule="auto"/>
        <w:ind w:left="0" w:firstLine="709"/>
        <w:jc w:val="both"/>
        <w:rPr>
          <w:rFonts w:ascii="Arial" w:hAnsi="Arial" w:cs="Arial"/>
          <w:b/>
          <w:sz w:val="28"/>
          <w:szCs w:val="28"/>
        </w:rPr>
      </w:pPr>
      <w:r w:rsidRPr="00A30661">
        <w:rPr>
          <w:rFonts w:ascii="Arial" w:hAnsi="Arial" w:cs="Arial"/>
          <w:sz w:val="28"/>
          <w:szCs w:val="28"/>
        </w:rPr>
        <w:t xml:space="preserve"> </w:t>
      </w:r>
      <w:r w:rsidRPr="00A30661">
        <w:rPr>
          <w:rFonts w:ascii="Arial" w:hAnsi="Arial" w:cs="Arial"/>
          <w:b/>
          <w:i/>
          <w:sz w:val="28"/>
          <w:szCs w:val="28"/>
        </w:rPr>
        <w:t>Параметры выпуска</w:t>
      </w:r>
      <w:r w:rsidRPr="00A30661">
        <w:rPr>
          <w:rFonts w:ascii="Arial" w:hAnsi="Arial" w:cs="Arial"/>
          <w:b/>
          <w:sz w:val="28"/>
          <w:szCs w:val="28"/>
        </w:rPr>
        <w:t xml:space="preserve"> </w:t>
      </w:r>
    </w:p>
    <w:p w14:paraId="6C1ACB21" w14:textId="359B9AE4" w:rsidR="00BA6955" w:rsidRDefault="00BA6955" w:rsidP="005D7BAF">
      <w:pPr>
        <w:spacing w:after="0" w:line="360" w:lineRule="auto"/>
        <w:ind w:firstLine="709"/>
        <w:jc w:val="both"/>
        <w:rPr>
          <w:rFonts w:ascii="Arial" w:hAnsi="Arial" w:cs="Arial"/>
          <w:sz w:val="28"/>
          <w:szCs w:val="28"/>
        </w:rPr>
      </w:pPr>
      <w:r w:rsidRPr="00A30661">
        <w:rPr>
          <w:rFonts w:ascii="Arial" w:hAnsi="Arial" w:cs="Arial"/>
          <w:sz w:val="28"/>
          <w:szCs w:val="28"/>
        </w:rPr>
        <w:t>В результате выхода на облигационный рынок в рамках зарегистрированной 01.08.2019 Программы биржевых облигаций общей суммой на 1 млрд рублей ООО «</w:t>
      </w:r>
      <w:proofErr w:type="spellStart"/>
      <w:r w:rsidRPr="00A30661">
        <w:rPr>
          <w:rFonts w:ascii="Arial" w:hAnsi="Arial" w:cs="Arial"/>
          <w:sz w:val="28"/>
          <w:szCs w:val="28"/>
        </w:rPr>
        <w:t>ЭкономЛизинг</w:t>
      </w:r>
      <w:proofErr w:type="spellEnd"/>
      <w:r w:rsidRPr="00A30661">
        <w:rPr>
          <w:rFonts w:ascii="Arial" w:hAnsi="Arial" w:cs="Arial"/>
          <w:sz w:val="28"/>
          <w:szCs w:val="28"/>
        </w:rPr>
        <w:t xml:space="preserve">» разместил четыре транша облигаций: 28.09.2019 на сумму 100 млн рублей под 13,5% годовых на 3 года (погашены 24.08.2022), 11.06.2020 на сумму 200 млн рублей под 12% годовых на 3 года (погашены 26.05.2023), 22.04.2021 на сумму 200 млн рублей под 11,5% годовых на 3 года, 02.06.2023 на сумму 100 млн рублей под 14% годовых на 3 года (андеррайтером последнего выпуска стала ИК «Иволга Капитал»). </w:t>
      </w:r>
    </w:p>
    <w:p w14:paraId="73322E3C" w14:textId="77777777" w:rsidR="00601CEA" w:rsidRPr="00A30661" w:rsidRDefault="00601CEA" w:rsidP="005D7BAF">
      <w:pPr>
        <w:spacing w:after="0" w:line="360" w:lineRule="auto"/>
        <w:ind w:firstLine="709"/>
        <w:jc w:val="both"/>
        <w:rPr>
          <w:rFonts w:ascii="Arial" w:hAnsi="Arial" w:cs="Arial"/>
          <w:sz w:val="28"/>
          <w:szCs w:val="28"/>
        </w:rPr>
      </w:pPr>
    </w:p>
    <w:p w14:paraId="6A6D0459" w14:textId="77777777" w:rsidR="00193172" w:rsidRPr="00A30661" w:rsidRDefault="00193172" w:rsidP="005D7BAF">
      <w:pPr>
        <w:pStyle w:val="a6"/>
        <w:numPr>
          <w:ilvl w:val="0"/>
          <w:numId w:val="16"/>
        </w:numPr>
        <w:spacing w:after="0" w:line="360" w:lineRule="auto"/>
        <w:ind w:left="0" w:firstLine="709"/>
        <w:jc w:val="both"/>
        <w:rPr>
          <w:rFonts w:ascii="Arial" w:hAnsi="Arial" w:cs="Arial"/>
          <w:b/>
          <w:sz w:val="28"/>
          <w:szCs w:val="28"/>
          <w:lang w:val="en-US"/>
        </w:rPr>
      </w:pPr>
      <w:r w:rsidRPr="00A30661">
        <w:rPr>
          <w:rFonts w:ascii="Arial" w:hAnsi="Arial" w:cs="Arial"/>
          <w:b/>
          <w:i/>
          <w:sz w:val="28"/>
          <w:szCs w:val="28"/>
        </w:rPr>
        <w:t>Преимущества использования инструмента</w:t>
      </w:r>
    </w:p>
    <w:p w14:paraId="734CA837" w14:textId="77777777" w:rsidR="00193172" w:rsidRDefault="00193172" w:rsidP="005D7BAF">
      <w:pPr>
        <w:spacing w:after="0" w:line="360" w:lineRule="auto"/>
        <w:ind w:firstLine="709"/>
        <w:jc w:val="both"/>
        <w:rPr>
          <w:rFonts w:ascii="Arial" w:hAnsi="Arial" w:cs="Arial"/>
          <w:sz w:val="28"/>
          <w:szCs w:val="28"/>
        </w:rPr>
      </w:pPr>
      <w:r w:rsidRPr="00A30661">
        <w:rPr>
          <w:rFonts w:ascii="Arial" w:hAnsi="Arial" w:cs="Arial"/>
          <w:sz w:val="28"/>
          <w:szCs w:val="28"/>
        </w:rPr>
        <w:t xml:space="preserve">Несомненным преимуществом является то, что облигационное финансирование снижает зависимость от банков, создает возможность для развития преимуществ на рынке лизинговых услуг. Отсутствие необходимости согласовывать детали сделки (предмет лизинга, размер аванса и т.д.) в соответствии с требованиями банка позволяет осуществлять финансирование в короткие сроки. </w:t>
      </w:r>
    </w:p>
    <w:p w14:paraId="06C6ADFE" w14:textId="77777777" w:rsidR="00601CEA" w:rsidRPr="00A30661" w:rsidRDefault="00601CEA" w:rsidP="005D7BAF">
      <w:pPr>
        <w:spacing w:after="0" w:line="360" w:lineRule="auto"/>
        <w:ind w:firstLine="709"/>
        <w:jc w:val="both"/>
        <w:rPr>
          <w:rFonts w:ascii="Arial" w:hAnsi="Arial" w:cs="Arial"/>
          <w:sz w:val="28"/>
          <w:szCs w:val="28"/>
        </w:rPr>
      </w:pPr>
    </w:p>
    <w:p w14:paraId="5EDE36AC" w14:textId="77777777" w:rsidR="00193172" w:rsidRPr="00A30661" w:rsidRDefault="00193172" w:rsidP="005D7BAF">
      <w:pPr>
        <w:pStyle w:val="a6"/>
        <w:numPr>
          <w:ilvl w:val="0"/>
          <w:numId w:val="16"/>
        </w:numPr>
        <w:spacing w:after="0" w:line="360" w:lineRule="auto"/>
        <w:ind w:left="0" w:firstLine="709"/>
        <w:jc w:val="both"/>
        <w:rPr>
          <w:rFonts w:ascii="Arial" w:hAnsi="Arial" w:cs="Arial"/>
          <w:b/>
          <w:sz w:val="28"/>
          <w:szCs w:val="28"/>
          <w:lang w:val="en-US"/>
        </w:rPr>
      </w:pPr>
      <w:r w:rsidRPr="00A30661">
        <w:rPr>
          <w:rFonts w:ascii="Arial" w:hAnsi="Arial" w:cs="Arial"/>
          <w:b/>
          <w:i/>
          <w:sz w:val="28"/>
          <w:szCs w:val="28"/>
        </w:rPr>
        <w:t>Планы на будущее</w:t>
      </w:r>
    </w:p>
    <w:p w14:paraId="0DE44585" w14:textId="50CE1107" w:rsidR="00193172" w:rsidRPr="00A30661" w:rsidRDefault="00BA6955" w:rsidP="005D7BAF">
      <w:pPr>
        <w:spacing w:after="0" w:line="360" w:lineRule="auto"/>
        <w:ind w:firstLine="709"/>
        <w:jc w:val="both"/>
        <w:rPr>
          <w:rFonts w:ascii="Arial" w:hAnsi="Arial" w:cs="Arial"/>
          <w:sz w:val="28"/>
          <w:szCs w:val="28"/>
        </w:rPr>
      </w:pPr>
      <w:r w:rsidRPr="00A30661">
        <w:rPr>
          <w:rFonts w:ascii="Arial" w:hAnsi="Arial" w:cs="Arial"/>
          <w:sz w:val="28"/>
          <w:szCs w:val="28"/>
        </w:rPr>
        <w:t>В планах лизинговой компании продолжать выпуски облигаций для финансирования своей деятельности. Интерес к размещению зависит от конъюнктуры российского фондового рынка.</w:t>
      </w:r>
    </w:p>
    <w:p w14:paraId="600CD4C2" w14:textId="7C86B6E0" w:rsidR="00EF156B" w:rsidRPr="00A30661" w:rsidRDefault="00EF156B" w:rsidP="005D7BAF">
      <w:pPr>
        <w:spacing w:after="0" w:line="360" w:lineRule="auto"/>
        <w:ind w:firstLine="709"/>
        <w:jc w:val="both"/>
        <w:rPr>
          <w:rFonts w:ascii="Arial" w:hAnsi="Arial" w:cs="Arial"/>
          <w:sz w:val="28"/>
          <w:szCs w:val="28"/>
        </w:rPr>
      </w:pPr>
    </w:p>
    <w:bookmarkStart w:id="104" w:name="_Toc146202342"/>
    <w:bookmarkStart w:id="105" w:name="_Toc146203016"/>
    <w:bookmarkStart w:id="106" w:name="_Toc147392479"/>
    <w:p w14:paraId="5E35ABCC" w14:textId="68C263DC" w:rsidR="00EF156B" w:rsidRPr="00A30661" w:rsidRDefault="007E2B1C" w:rsidP="00800F45">
      <w:pPr>
        <w:pStyle w:val="2"/>
      </w:pPr>
      <w:r>
        <mc:AlternateContent>
          <mc:Choice Requires="wpg">
            <w:drawing>
              <wp:anchor distT="0" distB="0" distL="114300" distR="114300" simplePos="0" relativeHeight="251806208" behindDoc="0" locked="0" layoutInCell="1" allowOverlap="1" wp14:anchorId="71A39E49" wp14:editId="10D78245">
                <wp:simplePos x="0" y="0"/>
                <wp:positionH relativeFrom="page">
                  <wp:align>left</wp:align>
                </wp:positionH>
                <wp:positionV relativeFrom="paragraph">
                  <wp:posOffset>183515</wp:posOffset>
                </wp:positionV>
                <wp:extent cx="880446" cy="154305"/>
                <wp:effectExtent l="0" t="0" r="15240" b="17145"/>
                <wp:wrapTight wrapText="bothSides">
                  <wp:wrapPolygon edited="0">
                    <wp:start x="17766" y="0"/>
                    <wp:lineTo x="0" y="8000"/>
                    <wp:lineTo x="0" y="13333"/>
                    <wp:lineTo x="17766" y="21333"/>
                    <wp:lineTo x="21506" y="21333"/>
                    <wp:lineTo x="21506" y="0"/>
                    <wp:lineTo x="17766" y="0"/>
                  </wp:wrapPolygon>
                </wp:wrapTight>
                <wp:docPr id="1204102498" name="Group 4"/>
                <wp:cNvGraphicFramePr/>
                <a:graphic xmlns:a="http://schemas.openxmlformats.org/drawingml/2006/main">
                  <a:graphicData uri="http://schemas.microsoft.com/office/word/2010/wordprocessingGroup">
                    <wpg:wgp>
                      <wpg:cNvGrpSpPr/>
                      <wpg:grpSpPr>
                        <a:xfrm>
                          <a:off x="0" y="0"/>
                          <a:ext cx="880446" cy="154305"/>
                          <a:chOff x="0" y="0"/>
                          <a:chExt cx="880446" cy="154305"/>
                        </a:xfrm>
                      </wpg:grpSpPr>
                      <wps:wsp>
                        <wps:cNvPr id="1033519805" name="Straight Connector 1"/>
                        <wps:cNvCnPr/>
                        <wps:spPr>
                          <a:xfrm>
                            <a:off x="0" y="76200"/>
                            <a:ext cx="762000" cy="0"/>
                          </a:xfrm>
                          <a:prstGeom prst="line">
                            <a:avLst/>
                          </a:prstGeom>
                          <a:ln w="12700">
                            <a:solidFill>
                              <a:srgbClr val="0088BB"/>
                            </a:solidFill>
                          </a:ln>
                        </wps:spPr>
                        <wps:style>
                          <a:lnRef idx="1">
                            <a:schemeClr val="accent1"/>
                          </a:lnRef>
                          <a:fillRef idx="0">
                            <a:schemeClr val="accent1"/>
                          </a:fillRef>
                          <a:effectRef idx="0">
                            <a:schemeClr val="accent1"/>
                          </a:effectRef>
                          <a:fontRef idx="minor">
                            <a:schemeClr val="tx1"/>
                          </a:fontRef>
                        </wps:style>
                        <wps:bodyPr/>
                      </wps:wsp>
                      <wps:wsp>
                        <wps:cNvPr id="1590954091" name="Oval 2"/>
                        <wps:cNvSpPr/>
                        <wps:spPr>
                          <a:xfrm>
                            <a:off x="726141" y="0"/>
                            <a:ext cx="154305" cy="154305"/>
                          </a:xfrm>
                          <a:prstGeom prst="ellipse">
                            <a:avLst/>
                          </a:prstGeom>
                          <a:pattFill prst="ltUpDiag">
                            <a:fgClr>
                              <a:schemeClr val="accent1">
                                <a:lumMod val="20000"/>
                                <a:lumOff val="80000"/>
                              </a:schemeClr>
                            </a:fgClr>
                            <a:bgClr>
                              <a:schemeClr val="bg1"/>
                            </a:bgClr>
                          </a:pattFill>
                          <a:ln>
                            <a:solidFill>
                              <a:srgbClr val="0088BB"/>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7CE87227" id="Group 4" o:spid="_x0000_s1026" style="position:absolute;margin-left:0;margin-top:14.45pt;width:69.35pt;height:12.15pt;z-index:251806208;mso-position-horizontal:left;mso-position-horizontal-relative:page" coordsize="8804,1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">
                <v:line id="Straight Connector 1" o:spid="_x0000_s1027" style="position:absolute;visibility:visible;mso-wrap-style:square" from="0,762" to="7620,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" strokecolor="#08b" strokeweight="1pt">
                  <v:stroke joinstyle="miter"/>
                </v:line>
                <v:oval id="Oval 2" o:spid="_x0000_s1028" style="position:absolute;left:7261;width:1543;height:15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" fillcolor="#d9e2f3 [660]" strokecolor="#08b" strokeweight="1pt">
                  <v:fill r:id="rId11" o:title="" color2="white [3212]" type="pattern"/>
                  <v:stroke joinstyle="miter"/>
                </v:oval>
                <w10:wrap type="tight" anchorx="page"/>
              </v:group>
            </w:pict>
          </mc:Fallback>
        </mc:AlternateContent>
      </w:r>
      <w:r w:rsidR="00EF156B" w:rsidRPr="00A30661">
        <w:t xml:space="preserve">ООО «Урожай», Саратовская область, </w:t>
      </w:r>
      <w:r w:rsidR="008E2560">
        <w:br/>
      </w:r>
      <w:r w:rsidR="00EF156B" w:rsidRPr="00A30661">
        <w:t>сельское хозяйство</w:t>
      </w:r>
      <w:bookmarkEnd w:id="104"/>
      <w:bookmarkEnd w:id="105"/>
      <w:bookmarkEnd w:id="106"/>
    </w:p>
    <w:p w14:paraId="325D7BD3" w14:textId="77777777" w:rsidR="00EF156B" w:rsidRPr="00A30661" w:rsidRDefault="00EF156B" w:rsidP="005D7BAF">
      <w:pPr>
        <w:pStyle w:val="a6"/>
        <w:shd w:val="clear" w:color="auto" w:fill="FFFFFF"/>
        <w:spacing w:after="0" w:line="360" w:lineRule="auto"/>
        <w:ind w:left="0" w:firstLine="709"/>
        <w:jc w:val="both"/>
        <w:rPr>
          <w:rFonts w:ascii="Arial" w:hAnsi="Arial" w:cs="Arial"/>
          <w:b/>
          <w:sz w:val="28"/>
          <w:szCs w:val="28"/>
          <w:lang w:eastAsia="ru-RU"/>
        </w:rPr>
      </w:pPr>
      <w:r w:rsidRPr="00A30661">
        <w:rPr>
          <w:rFonts w:ascii="Arial" w:hAnsi="Arial" w:cs="Arial"/>
          <w:b/>
          <w:i/>
          <w:sz w:val="28"/>
          <w:szCs w:val="28"/>
          <w:lang w:val="en-US"/>
        </w:rPr>
        <w:t>I</w:t>
      </w:r>
      <w:r w:rsidRPr="00A30661">
        <w:rPr>
          <w:rFonts w:ascii="Arial" w:hAnsi="Arial" w:cs="Arial"/>
          <w:b/>
          <w:i/>
          <w:sz w:val="28"/>
          <w:szCs w:val="28"/>
        </w:rPr>
        <w:t>. Краткая характеристика предприятия</w:t>
      </w:r>
    </w:p>
    <w:p w14:paraId="47641210" w14:textId="30CC1EA9" w:rsidR="00EF156B" w:rsidRPr="00A30661" w:rsidRDefault="00EF156B" w:rsidP="005D7BAF">
      <w:pPr>
        <w:shd w:val="clear" w:color="auto" w:fill="FFFFFF"/>
        <w:spacing w:after="0" w:line="360" w:lineRule="auto"/>
        <w:ind w:firstLine="709"/>
        <w:jc w:val="both"/>
        <w:rPr>
          <w:rFonts w:ascii="Arial" w:hAnsi="Arial" w:cs="Arial"/>
          <w:sz w:val="28"/>
          <w:szCs w:val="28"/>
        </w:rPr>
      </w:pPr>
      <w:r w:rsidRPr="00A30661">
        <w:rPr>
          <w:rFonts w:ascii="Arial" w:hAnsi="Arial" w:cs="Arial"/>
          <w:sz w:val="28"/>
          <w:szCs w:val="28"/>
        </w:rPr>
        <w:t xml:space="preserve">ООО «Урожай» – крупное динамично развивающееся сельскохозяйственное предприятие, обрабатывающее земли в </w:t>
      </w:r>
      <w:proofErr w:type="spellStart"/>
      <w:r w:rsidRPr="00A30661">
        <w:rPr>
          <w:rFonts w:ascii="Arial" w:hAnsi="Arial" w:cs="Arial"/>
          <w:sz w:val="28"/>
          <w:szCs w:val="28"/>
        </w:rPr>
        <w:t>Ивантеевском</w:t>
      </w:r>
      <w:proofErr w:type="spellEnd"/>
      <w:r w:rsidRPr="00A30661">
        <w:rPr>
          <w:rFonts w:ascii="Arial" w:hAnsi="Arial" w:cs="Arial"/>
          <w:sz w:val="28"/>
          <w:szCs w:val="28"/>
        </w:rPr>
        <w:t xml:space="preserve">, </w:t>
      </w:r>
      <w:proofErr w:type="spellStart"/>
      <w:r w:rsidRPr="00A30661">
        <w:rPr>
          <w:rFonts w:ascii="Arial" w:hAnsi="Arial" w:cs="Arial"/>
          <w:sz w:val="28"/>
          <w:szCs w:val="28"/>
        </w:rPr>
        <w:t>Озинском</w:t>
      </w:r>
      <w:proofErr w:type="spellEnd"/>
      <w:r w:rsidRPr="00A30661">
        <w:rPr>
          <w:rFonts w:ascii="Arial" w:hAnsi="Arial" w:cs="Arial"/>
          <w:sz w:val="28"/>
          <w:szCs w:val="28"/>
        </w:rPr>
        <w:t xml:space="preserve">, </w:t>
      </w:r>
      <w:proofErr w:type="spellStart"/>
      <w:r w:rsidRPr="00A30661">
        <w:rPr>
          <w:rFonts w:ascii="Arial" w:hAnsi="Arial" w:cs="Arial"/>
          <w:sz w:val="28"/>
          <w:szCs w:val="28"/>
        </w:rPr>
        <w:t>Краснопартизанском</w:t>
      </w:r>
      <w:proofErr w:type="spellEnd"/>
      <w:r w:rsidRPr="00A30661">
        <w:rPr>
          <w:rFonts w:ascii="Arial" w:hAnsi="Arial" w:cs="Arial"/>
          <w:sz w:val="28"/>
          <w:szCs w:val="28"/>
        </w:rPr>
        <w:t xml:space="preserve"> и </w:t>
      </w:r>
      <w:proofErr w:type="spellStart"/>
      <w:r w:rsidRPr="00A30661">
        <w:rPr>
          <w:rFonts w:ascii="Arial" w:hAnsi="Arial" w:cs="Arial"/>
          <w:sz w:val="28"/>
          <w:szCs w:val="28"/>
        </w:rPr>
        <w:t>Дергачевском</w:t>
      </w:r>
      <w:proofErr w:type="spellEnd"/>
      <w:r w:rsidRPr="00A30661">
        <w:rPr>
          <w:rFonts w:ascii="Arial" w:hAnsi="Arial" w:cs="Arial"/>
          <w:sz w:val="28"/>
          <w:szCs w:val="28"/>
        </w:rPr>
        <w:t xml:space="preserve"> районах Саратовской области. ООО «Урожай» создано на базе ООО «</w:t>
      </w:r>
      <w:proofErr w:type="spellStart"/>
      <w:r w:rsidRPr="00A30661">
        <w:rPr>
          <w:rFonts w:ascii="Arial" w:hAnsi="Arial" w:cs="Arial"/>
          <w:sz w:val="28"/>
          <w:szCs w:val="28"/>
        </w:rPr>
        <w:t>Бартеневское</w:t>
      </w:r>
      <w:proofErr w:type="spellEnd"/>
      <w:r w:rsidRPr="00A30661">
        <w:rPr>
          <w:rFonts w:ascii="Arial" w:hAnsi="Arial" w:cs="Arial"/>
          <w:sz w:val="28"/>
          <w:szCs w:val="28"/>
        </w:rPr>
        <w:t xml:space="preserve">» с целью выращивания сельскохозяйственных культур и разведения крупного рогатого скота. Хозяйство также разводит овец и содержит рабочих лошадей. Предприятие постоянно увеличивает размер посевных площадей, в структуре которых 30% составляют зерновые, а 70% – масленичные культуры. Хозяйство полностью обеспечено специалистами, механизаторами и животноводами. </w:t>
      </w:r>
    </w:p>
    <w:p w14:paraId="6515C36E" w14:textId="77777777" w:rsidR="00EF156B" w:rsidRDefault="00EF156B" w:rsidP="005D7BAF">
      <w:pPr>
        <w:shd w:val="clear" w:color="auto" w:fill="FFFFFF"/>
        <w:spacing w:after="0" w:line="360" w:lineRule="auto"/>
        <w:ind w:firstLine="709"/>
        <w:jc w:val="both"/>
        <w:rPr>
          <w:rFonts w:ascii="Arial" w:hAnsi="Arial" w:cs="Arial"/>
          <w:sz w:val="28"/>
          <w:szCs w:val="28"/>
        </w:rPr>
      </w:pPr>
      <w:r w:rsidRPr="00A30661">
        <w:rPr>
          <w:rFonts w:ascii="Arial" w:hAnsi="Arial" w:cs="Arial"/>
          <w:sz w:val="28"/>
          <w:szCs w:val="28"/>
        </w:rPr>
        <w:t xml:space="preserve"> Миссией ООО «Урожай» является обеспечение населения Саратовской и Самарской областей высококачественной и </w:t>
      </w:r>
      <w:proofErr w:type="spellStart"/>
      <w:r w:rsidRPr="00A30661">
        <w:rPr>
          <w:rFonts w:ascii="Arial" w:hAnsi="Arial" w:cs="Arial"/>
          <w:sz w:val="28"/>
          <w:szCs w:val="28"/>
        </w:rPr>
        <w:t>экологичной</w:t>
      </w:r>
      <w:proofErr w:type="spellEnd"/>
      <w:r w:rsidRPr="00A30661">
        <w:rPr>
          <w:rFonts w:ascii="Arial" w:hAnsi="Arial" w:cs="Arial"/>
          <w:sz w:val="28"/>
          <w:szCs w:val="28"/>
        </w:rPr>
        <w:t xml:space="preserve"> аграрной продукцией.</w:t>
      </w:r>
    </w:p>
    <w:p w14:paraId="41FD7755" w14:textId="77777777" w:rsidR="00601CEA" w:rsidRPr="00A30661" w:rsidRDefault="00601CEA" w:rsidP="005D7BAF">
      <w:pPr>
        <w:shd w:val="clear" w:color="auto" w:fill="FFFFFF"/>
        <w:spacing w:after="0" w:line="360" w:lineRule="auto"/>
        <w:ind w:firstLine="709"/>
        <w:jc w:val="both"/>
        <w:rPr>
          <w:rFonts w:ascii="Arial" w:hAnsi="Arial" w:cs="Arial"/>
          <w:sz w:val="28"/>
          <w:szCs w:val="28"/>
        </w:rPr>
      </w:pPr>
    </w:p>
    <w:p w14:paraId="0EF74814" w14:textId="77777777" w:rsidR="00EF156B" w:rsidRPr="00A30661" w:rsidRDefault="00EF156B" w:rsidP="005D7BAF">
      <w:pPr>
        <w:pStyle w:val="a6"/>
        <w:shd w:val="clear" w:color="auto" w:fill="FFFFFF"/>
        <w:spacing w:after="0" w:line="360" w:lineRule="auto"/>
        <w:ind w:left="0" w:firstLine="709"/>
        <w:jc w:val="both"/>
        <w:rPr>
          <w:rFonts w:ascii="Arial" w:hAnsi="Arial" w:cs="Arial"/>
          <w:b/>
          <w:sz w:val="28"/>
          <w:szCs w:val="28"/>
          <w:lang w:eastAsia="ru-RU"/>
        </w:rPr>
      </w:pPr>
      <w:r w:rsidRPr="00A30661">
        <w:rPr>
          <w:rFonts w:ascii="Arial" w:hAnsi="Arial" w:cs="Arial"/>
          <w:b/>
          <w:i/>
          <w:sz w:val="28"/>
          <w:szCs w:val="28"/>
        </w:rPr>
        <w:t xml:space="preserve"> </w:t>
      </w:r>
      <w:r w:rsidRPr="00A30661">
        <w:rPr>
          <w:rFonts w:ascii="Arial" w:hAnsi="Arial" w:cs="Arial"/>
          <w:b/>
          <w:i/>
          <w:sz w:val="28"/>
          <w:szCs w:val="28"/>
          <w:lang w:val="en-US"/>
        </w:rPr>
        <w:t>II</w:t>
      </w:r>
      <w:r w:rsidRPr="00A30661">
        <w:rPr>
          <w:rFonts w:ascii="Arial" w:hAnsi="Arial" w:cs="Arial"/>
          <w:b/>
          <w:i/>
          <w:sz w:val="28"/>
          <w:szCs w:val="28"/>
        </w:rPr>
        <w:t>. Мотивация к привлечению финансирования</w:t>
      </w:r>
    </w:p>
    <w:p w14:paraId="3F94D712" w14:textId="77777777" w:rsidR="00EF156B" w:rsidRPr="00A30661" w:rsidRDefault="00EF156B" w:rsidP="005D7BAF">
      <w:pPr>
        <w:pStyle w:val="a6"/>
        <w:shd w:val="clear" w:color="auto" w:fill="FFFFFF"/>
        <w:spacing w:after="0" w:line="360" w:lineRule="auto"/>
        <w:ind w:left="0" w:firstLine="709"/>
        <w:jc w:val="both"/>
        <w:rPr>
          <w:rFonts w:ascii="Arial" w:hAnsi="Arial" w:cs="Arial"/>
          <w:sz w:val="28"/>
          <w:szCs w:val="28"/>
          <w:lang w:eastAsia="ru-RU"/>
        </w:rPr>
      </w:pPr>
      <w:r w:rsidRPr="00A30661">
        <w:rPr>
          <w:rFonts w:ascii="Arial" w:hAnsi="Arial" w:cs="Arial"/>
          <w:sz w:val="28"/>
          <w:szCs w:val="28"/>
          <w:lang w:eastAsia="ru-RU"/>
        </w:rPr>
        <w:t>Потребность во внешнем финансировании у сельхозпроизводителей постоянная – специфика производственного цикла в этой отрасли сопровождается кассовыми разрывами. Предприятию требуются деньги, как правило, на закупку ГСМ, запасных частей, семян.</w:t>
      </w:r>
    </w:p>
    <w:p w14:paraId="78DD59CA" w14:textId="2B31A28E" w:rsidR="00601CEA" w:rsidRDefault="00EF156B" w:rsidP="005D7BAF">
      <w:pPr>
        <w:pStyle w:val="a6"/>
        <w:shd w:val="clear" w:color="auto" w:fill="FFFFFF"/>
        <w:spacing w:after="0" w:line="360" w:lineRule="auto"/>
        <w:ind w:left="0" w:firstLine="709"/>
        <w:jc w:val="both"/>
        <w:rPr>
          <w:rFonts w:ascii="Arial" w:hAnsi="Arial" w:cs="Arial"/>
          <w:sz w:val="28"/>
          <w:szCs w:val="28"/>
          <w:lang w:eastAsia="ru-RU"/>
        </w:rPr>
      </w:pPr>
      <w:r w:rsidRPr="00A30661">
        <w:rPr>
          <w:rFonts w:ascii="Arial" w:hAnsi="Arial" w:cs="Arial"/>
          <w:sz w:val="28"/>
          <w:szCs w:val="28"/>
          <w:lang w:eastAsia="ru-RU"/>
        </w:rPr>
        <w:t>Получение банковского кредита для аграриев сопряжено с длительными сроками рассмотрения заявки и согласования условий кредита. Кроме того, банки требуют залоговое обеспечение по кредиту и ежемесячную оплату процентов. Поэтому в ООО «Урожай» искали инструмент финансирования бизнеса, альтернативный банковскому кредитованию.</w:t>
      </w:r>
    </w:p>
    <w:p w14:paraId="70AE3C4A" w14:textId="77777777" w:rsidR="008E2560" w:rsidRPr="008E2560" w:rsidRDefault="008E2560" w:rsidP="005D7BAF">
      <w:pPr>
        <w:pStyle w:val="a6"/>
        <w:shd w:val="clear" w:color="auto" w:fill="FFFFFF"/>
        <w:spacing w:after="0" w:line="360" w:lineRule="auto"/>
        <w:ind w:left="0" w:firstLine="709"/>
        <w:jc w:val="both"/>
        <w:rPr>
          <w:rFonts w:ascii="Arial" w:hAnsi="Arial" w:cs="Arial"/>
          <w:sz w:val="28"/>
          <w:szCs w:val="28"/>
          <w:lang w:eastAsia="ru-RU"/>
        </w:rPr>
      </w:pPr>
    </w:p>
    <w:p w14:paraId="757A4D68" w14:textId="77777777" w:rsidR="00EF156B" w:rsidRPr="00A30661" w:rsidRDefault="00EF156B" w:rsidP="005D7BAF">
      <w:pPr>
        <w:pStyle w:val="a6"/>
        <w:shd w:val="clear" w:color="auto" w:fill="FFFFFF"/>
        <w:spacing w:after="0" w:line="360" w:lineRule="auto"/>
        <w:ind w:left="0" w:firstLine="709"/>
        <w:jc w:val="both"/>
        <w:rPr>
          <w:rFonts w:ascii="Arial" w:hAnsi="Arial" w:cs="Arial"/>
          <w:b/>
          <w:i/>
          <w:sz w:val="28"/>
          <w:szCs w:val="28"/>
        </w:rPr>
      </w:pPr>
      <w:r w:rsidRPr="00A30661">
        <w:rPr>
          <w:rFonts w:ascii="Arial" w:hAnsi="Arial" w:cs="Arial"/>
          <w:b/>
          <w:i/>
          <w:sz w:val="28"/>
          <w:szCs w:val="28"/>
          <w:lang w:val="en-US" w:eastAsia="ru-RU"/>
        </w:rPr>
        <w:t>III</w:t>
      </w:r>
      <w:r w:rsidRPr="00A30661">
        <w:rPr>
          <w:rFonts w:ascii="Arial" w:hAnsi="Arial" w:cs="Arial"/>
          <w:b/>
          <w:i/>
          <w:sz w:val="28"/>
          <w:szCs w:val="28"/>
          <w:lang w:eastAsia="ru-RU"/>
        </w:rPr>
        <w:t xml:space="preserve">. </w:t>
      </w:r>
      <w:r w:rsidRPr="00A30661">
        <w:rPr>
          <w:rFonts w:ascii="Arial" w:eastAsia="Times New Roman" w:hAnsi="Arial" w:cs="Arial"/>
          <w:b/>
          <w:i/>
          <w:sz w:val="28"/>
          <w:szCs w:val="28"/>
        </w:rPr>
        <w:t>Путь эмитента</w:t>
      </w:r>
    </w:p>
    <w:p w14:paraId="6FF8975F" w14:textId="3D620091" w:rsidR="00EF156B" w:rsidRDefault="00EF156B" w:rsidP="005D7BAF">
      <w:pPr>
        <w:pStyle w:val="a6"/>
        <w:shd w:val="clear" w:color="auto" w:fill="FFFFFF"/>
        <w:spacing w:after="0" w:line="360" w:lineRule="auto"/>
        <w:ind w:left="0" w:firstLine="709"/>
        <w:jc w:val="both"/>
        <w:rPr>
          <w:rFonts w:ascii="Arial" w:hAnsi="Arial" w:cs="Arial"/>
          <w:sz w:val="28"/>
          <w:szCs w:val="28"/>
          <w:lang w:eastAsia="ru-RU"/>
        </w:rPr>
      </w:pPr>
      <w:r w:rsidRPr="00A30661">
        <w:rPr>
          <w:rFonts w:ascii="Arial" w:hAnsi="Arial" w:cs="Arial"/>
          <w:sz w:val="28"/>
          <w:szCs w:val="28"/>
          <w:lang w:eastAsia="ru-RU"/>
        </w:rPr>
        <w:t>Решение обратиться к организатору выпуска облигаций было принято в 2020 году. По рекомендации партнера выбор пал на ИК «</w:t>
      </w:r>
      <w:proofErr w:type="spellStart"/>
      <w:r w:rsidRPr="00A30661">
        <w:rPr>
          <w:rFonts w:ascii="Arial" w:hAnsi="Arial" w:cs="Arial"/>
          <w:sz w:val="28"/>
          <w:szCs w:val="28"/>
          <w:lang w:eastAsia="ru-RU"/>
        </w:rPr>
        <w:t>Фридом</w:t>
      </w:r>
      <w:proofErr w:type="spellEnd"/>
      <w:r w:rsidRPr="00A30661">
        <w:rPr>
          <w:rFonts w:ascii="Arial" w:hAnsi="Arial" w:cs="Arial"/>
          <w:sz w:val="28"/>
          <w:szCs w:val="28"/>
          <w:lang w:eastAsia="ru-RU"/>
        </w:rPr>
        <w:t xml:space="preserve"> </w:t>
      </w:r>
      <w:proofErr w:type="spellStart"/>
      <w:r w:rsidRPr="00A30661">
        <w:rPr>
          <w:rFonts w:ascii="Arial" w:hAnsi="Arial" w:cs="Arial"/>
          <w:sz w:val="28"/>
          <w:szCs w:val="28"/>
          <w:lang w:eastAsia="ru-RU"/>
        </w:rPr>
        <w:t>Финанс</w:t>
      </w:r>
      <w:proofErr w:type="spellEnd"/>
      <w:r w:rsidRPr="00A30661">
        <w:rPr>
          <w:rFonts w:ascii="Arial" w:hAnsi="Arial" w:cs="Arial"/>
          <w:sz w:val="28"/>
          <w:szCs w:val="28"/>
          <w:lang w:eastAsia="ru-RU"/>
        </w:rPr>
        <w:t xml:space="preserve">» </w:t>
      </w:r>
      <w:r w:rsidRPr="00A30661">
        <w:rPr>
          <w:rFonts w:ascii="Arial" w:eastAsia="Times New Roman" w:hAnsi="Arial" w:cs="Arial"/>
          <w:sz w:val="28"/>
          <w:szCs w:val="28"/>
          <w:lang w:eastAsia="ru-RU"/>
        </w:rPr>
        <w:t>(к настоящему времени компания переименована в ИК «Цифра Брокер»)</w:t>
      </w:r>
      <w:r w:rsidRPr="00A30661">
        <w:rPr>
          <w:rFonts w:ascii="Arial" w:hAnsi="Arial" w:cs="Arial"/>
          <w:sz w:val="28"/>
          <w:szCs w:val="28"/>
          <w:lang w:eastAsia="ru-RU"/>
        </w:rPr>
        <w:t>. Самой большой сложностью при подготовке эмиссии был объем нормативной базы, которую пришлось осваивать с ноля специалистам предприятия. ООО «Урожай» удалось справиться с этой задачей достаточно быстро – уже в середине июня 2020 года был размещен первый выпуск.</w:t>
      </w:r>
    </w:p>
    <w:p w14:paraId="71F1EC39" w14:textId="77777777" w:rsidR="00601CEA" w:rsidRPr="008E2560" w:rsidRDefault="00601CEA" w:rsidP="005D7BAF">
      <w:pPr>
        <w:shd w:val="clear" w:color="auto" w:fill="FFFFFF"/>
        <w:spacing w:after="0" w:line="360" w:lineRule="auto"/>
        <w:jc w:val="both"/>
        <w:rPr>
          <w:rFonts w:ascii="Arial" w:hAnsi="Arial" w:cs="Arial"/>
          <w:sz w:val="28"/>
          <w:szCs w:val="28"/>
          <w:lang w:eastAsia="ru-RU"/>
        </w:rPr>
      </w:pPr>
    </w:p>
    <w:p w14:paraId="2ED41CCF" w14:textId="77777777" w:rsidR="00EF156B" w:rsidRPr="00A30661" w:rsidRDefault="00EF156B" w:rsidP="005D7BAF">
      <w:pPr>
        <w:pStyle w:val="a6"/>
        <w:shd w:val="clear" w:color="auto" w:fill="FFFFFF"/>
        <w:spacing w:after="0" w:line="360" w:lineRule="auto"/>
        <w:ind w:left="0" w:firstLine="709"/>
        <w:jc w:val="both"/>
        <w:rPr>
          <w:rFonts w:ascii="Arial" w:hAnsi="Arial" w:cs="Arial"/>
          <w:b/>
          <w:i/>
          <w:sz w:val="28"/>
          <w:szCs w:val="28"/>
          <w:lang w:eastAsia="ru-RU"/>
        </w:rPr>
      </w:pPr>
      <w:r w:rsidRPr="00A30661">
        <w:rPr>
          <w:rFonts w:ascii="Arial" w:hAnsi="Arial" w:cs="Arial"/>
          <w:b/>
          <w:i/>
          <w:sz w:val="28"/>
          <w:szCs w:val="28"/>
          <w:lang w:val="en-US" w:eastAsia="ru-RU"/>
        </w:rPr>
        <w:t>IV</w:t>
      </w:r>
      <w:r w:rsidRPr="00A30661">
        <w:rPr>
          <w:rFonts w:ascii="Arial" w:hAnsi="Arial" w:cs="Arial"/>
          <w:b/>
          <w:i/>
          <w:sz w:val="28"/>
          <w:szCs w:val="28"/>
          <w:lang w:eastAsia="ru-RU"/>
        </w:rPr>
        <w:t>. Параметры выпуска</w:t>
      </w:r>
    </w:p>
    <w:p w14:paraId="1A621070" w14:textId="77777777" w:rsidR="00EF156B" w:rsidRPr="00A30661" w:rsidRDefault="00EF156B" w:rsidP="005D7BAF">
      <w:pPr>
        <w:pStyle w:val="a6"/>
        <w:shd w:val="clear" w:color="auto" w:fill="FFFFFF"/>
        <w:spacing w:after="0" w:line="360" w:lineRule="auto"/>
        <w:ind w:left="0" w:firstLine="709"/>
        <w:jc w:val="both"/>
        <w:rPr>
          <w:rFonts w:ascii="Arial" w:hAnsi="Arial" w:cs="Arial"/>
          <w:sz w:val="28"/>
          <w:szCs w:val="28"/>
          <w:lang w:eastAsia="ru-RU"/>
        </w:rPr>
      </w:pPr>
      <w:r w:rsidRPr="00A30661">
        <w:rPr>
          <w:rFonts w:ascii="Arial" w:hAnsi="Arial" w:cs="Arial"/>
          <w:sz w:val="28"/>
          <w:szCs w:val="28"/>
          <w:lang w:eastAsia="ru-RU"/>
        </w:rPr>
        <w:t>ООО «Урожай» было принято решение выпускать облигации разовыми выпусками, без регистрации Программы биржевых облигаций. Первое размещение прошло 18.06.2020 на сумму 150 млн рублей под 13% годовых. Второй выпуск состоялся ровно через год – 08.06.2021 на сумму 150 млн рублей под 11,5%, а третий – 11.07.2023 на сумму 200 млн рублей под 16%. Все облигации выпущены сроком на 3 года. При этом, в отличие от первого выпуска, купон по которому выплачивался 1 раз в полугодие, по второму и третьему выпускам предусмотрена ежеквартальная выплата.</w:t>
      </w:r>
    </w:p>
    <w:p w14:paraId="3F1D46FE" w14:textId="77777777" w:rsidR="00EF156B" w:rsidRDefault="00EF156B" w:rsidP="005D7BAF">
      <w:pPr>
        <w:pStyle w:val="a6"/>
        <w:shd w:val="clear" w:color="auto" w:fill="FFFFFF"/>
        <w:spacing w:after="0" w:line="360" w:lineRule="auto"/>
        <w:ind w:left="0" w:firstLine="709"/>
        <w:jc w:val="both"/>
        <w:rPr>
          <w:rFonts w:ascii="Arial" w:hAnsi="Arial" w:cs="Arial"/>
          <w:sz w:val="28"/>
          <w:szCs w:val="28"/>
          <w:lang w:eastAsia="ru-RU"/>
        </w:rPr>
      </w:pPr>
      <w:r w:rsidRPr="00A30661">
        <w:rPr>
          <w:rFonts w:ascii="Arial" w:hAnsi="Arial" w:cs="Arial"/>
          <w:sz w:val="28"/>
          <w:szCs w:val="28"/>
          <w:lang w:eastAsia="ru-RU"/>
        </w:rPr>
        <w:t xml:space="preserve">Для привлечения инвесторов ООО «Урожай» к третьему размещению облигаций получило кредитный рейтинг на уровне </w:t>
      </w:r>
      <w:r w:rsidRPr="00A30661">
        <w:rPr>
          <w:rFonts w:ascii="Arial" w:hAnsi="Arial" w:cs="Arial"/>
          <w:sz w:val="28"/>
          <w:szCs w:val="28"/>
          <w:lang w:val="en-US" w:eastAsia="ru-RU"/>
        </w:rPr>
        <w:t>B</w:t>
      </w:r>
      <w:r w:rsidRPr="00A30661">
        <w:rPr>
          <w:rFonts w:ascii="Arial" w:hAnsi="Arial" w:cs="Arial"/>
          <w:sz w:val="28"/>
          <w:szCs w:val="28"/>
          <w:lang w:eastAsia="ru-RU"/>
        </w:rPr>
        <w:t>+(</w:t>
      </w:r>
      <w:r w:rsidRPr="00A30661">
        <w:rPr>
          <w:rFonts w:ascii="Arial" w:hAnsi="Arial" w:cs="Arial"/>
          <w:sz w:val="28"/>
          <w:szCs w:val="28"/>
          <w:lang w:val="en-US" w:eastAsia="ru-RU"/>
        </w:rPr>
        <w:t>RU</w:t>
      </w:r>
      <w:r w:rsidRPr="00A30661">
        <w:rPr>
          <w:rFonts w:ascii="Arial" w:hAnsi="Arial" w:cs="Arial"/>
          <w:sz w:val="28"/>
          <w:szCs w:val="28"/>
          <w:lang w:eastAsia="ru-RU"/>
        </w:rPr>
        <w:t>) от рейтингового агентства АКРА (АО).</w:t>
      </w:r>
    </w:p>
    <w:p w14:paraId="45BFF654" w14:textId="77777777" w:rsidR="00601CEA" w:rsidRPr="00A30661" w:rsidRDefault="00601CEA" w:rsidP="005D7BAF">
      <w:pPr>
        <w:pStyle w:val="a6"/>
        <w:shd w:val="clear" w:color="auto" w:fill="FFFFFF"/>
        <w:spacing w:after="0" w:line="360" w:lineRule="auto"/>
        <w:ind w:left="0" w:firstLine="709"/>
        <w:jc w:val="both"/>
        <w:rPr>
          <w:rFonts w:ascii="Arial" w:hAnsi="Arial" w:cs="Arial"/>
          <w:sz w:val="28"/>
          <w:szCs w:val="28"/>
          <w:lang w:eastAsia="ru-RU"/>
        </w:rPr>
      </w:pPr>
    </w:p>
    <w:p w14:paraId="613961DA" w14:textId="77777777" w:rsidR="00EF156B" w:rsidRPr="00A30661" w:rsidRDefault="00EF156B" w:rsidP="005D7BAF">
      <w:pPr>
        <w:pStyle w:val="a6"/>
        <w:shd w:val="clear" w:color="auto" w:fill="FFFFFF"/>
        <w:spacing w:after="0" w:line="360" w:lineRule="auto"/>
        <w:ind w:left="0" w:firstLine="709"/>
        <w:jc w:val="both"/>
        <w:rPr>
          <w:rFonts w:ascii="Arial" w:hAnsi="Arial" w:cs="Arial"/>
          <w:b/>
          <w:i/>
          <w:sz w:val="28"/>
          <w:szCs w:val="28"/>
          <w:lang w:eastAsia="ru-RU"/>
        </w:rPr>
      </w:pPr>
      <w:r w:rsidRPr="00A30661">
        <w:rPr>
          <w:rFonts w:ascii="Arial" w:hAnsi="Arial" w:cs="Arial"/>
          <w:b/>
          <w:i/>
          <w:sz w:val="28"/>
          <w:szCs w:val="28"/>
          <w:lang w:val="en-US" w:eastAsia="ru-RU"/>
        </w:rPr>
        <w:t>V</w:t>
      </w:r>
      <w:r w:rsidRPr="00A30661">
        <w:rPr>
          <w:rFonts w:ascii="Arial" w:hAnsi="Arial" w:cs="Arial"/>
          <w:b/>
          <w:i/>
          <w:sz w:val="28"/>
          <w:szCs w:val="28"/>
          <w:lang w:eastAsia="ru-RU"/>
        </w:rPr>
        <w:t>. Преимущества использования инструмента</w:t>
      </w:r>
    </w:p>
    <w:p w14:paraId="716BD164" w14:textId="77777777" w:rsidR="00EF156B" w:rsidRDefault="00EF156B" w:rsidP="005D7BAF">
      <w:pPr>
        <w:pStyle w:val="a6"/>
        <w:shd w:val="clear" w:color="auto" w:fill="FFFFFF"/>
        <w:spacing w:after="0" w:line="360" w:lineRule="auto"/>
        <w:ind w:left="0" w:firstLine="709"/>
        <w:jc w:val="both"/>
        <w:rPr>
          <w:rFonts w:ascii="Arial" w:hAnsi="Arial" w:cs="Arial"/>
          <w:sz w:val="28"/>
          <w:szCs w:val="28"/>
          <w:lang w:eastAsia="ru-RU"/>
        </w:rPr>
      </w:pPr>
      <w:r w:rsidRPr="00A30661">
        <w:rPr>
          <w:rFonts w:ascii="Arial" w:hAnsi="Arial" w:cs="Arial"/>
          <w:sz w:val="28"/>
          <w:szCs w:val="28"/>
          <w:lang w:eastAsia="ru-RU"/>
        </w:rPr>
        <w:t>Самым большим преимуществом облигационного займа в ООО «Урожай» считают скорость оформления. Значительных затрат времени потребовал только первый выпуск, организация последующих происходит гораздо быстрее. Также к плюсам облигаций предприятие относит отсутствие залогового обеспечения и возможность самим устанавливать периодичность выплаты купона.</w:t>
      </w:r>
    </w:p>
    <w:p w14:paraId="5BDF51B2" w14:textId="77777777" w:rsidR="00601CEA" w:rsidRPr="00A30661" w:rsidRDefault="00601CEA" w:rsidP="005D7BAF">
      <w:pPr>
        <w:pStyle w:val="a6"/>
        <w:shd w:val="clear" w:color="auto" w:fill="FFFFFF"/>
        <w:spacing w:after="0" w:line="360" w:lineRule="auto"/>
        <w:ind w:left="0" w:firstLine="709"/>
        <w:jc w:val="both"/>
        <w:rPr>
          <w:rFonts w:ascii="Arial" w:hAnsi="Arial" w:cs="Arial"/>
          <w:sz w:val="28"/>
          <w:szCs w:val="28"/>
          <w:lang w:eastAsia="ru-RU"/>
        </w:rPr>
      </w:pPr>
    </w:p>
    <w:p w14:paraId="504CEA6E" w14:textId="77777777" w:rsidR="00EF156B" w:rsidRPr="00A30661" w:rsidRDefault="00EF156B" w:rsidP="005D7BAF">
      <w:pPr>
        <w:pStyle w:val="a6"/>
        <w:shd w:val="clear" w:color="auto" w:fill="FFFFFF"/>
        <w:spacing w:after="0" w:line="360" w:lineRule="auto"/>
        <w:ind w:left="0" w:firstLine="709"/>
        <w:jc w:val="both"/>
        <w:rPr>
          <w:rFonts w:ascii="Arial" w:hAnsi="Arial" w:cs="Arial"/>
          <w:b/>
          <w:i/>
          <w:sz w:val="28"/>
          <w:szCs w:val="28"/>
          <w:lang w:eastAsia="ru-RU"/>
        </w:rPr>
      </w:pPr>
      <w:r w:rsidRPr="00A30661">
        <w:rPr>
          <w:rFonts w:ascii="Arial" w:hAnsi="Arial" w:cs="Arial"/>
          <w:b/>
          <w:i/>
          <w:sz w:val="28"/>
          <w:szCs w:val="28"/>
          <w:lang w:val="en-US" w:eastAsia="ru-RU"/>
        </w:rPr>
        <w:t>VI</w:t>
      </w:r>
      <w:r w:rsidRPr="00A30661">
        <w:rPr>
          <w:rFonts w:ascii="Arial" w:hAnsi="Arial" w:cs="Arial"/>
          <w:b/>
          <w:i/>
          <w:sz w:val="28"/>
          <w:szCs w:val="28"/>
          <w:lang w:eastAsia="ru-RU"/>
        </w:rPr>
        <w:t>. Планы на будущее</w:t>
      </w:r>
    </w:p>
    <w:p w14:paraId="31CA569A" w14:textId="77777777" w:rsidR="00EF156B" w:rsidRPr="00A30661" w:rsidRDefault="00EF156B" w:rsidP="005D7BAF">
      <w:pPr>
        <w:pStyle w:val="a6"/>
        <w:shd w:val="clear" w:color="auto" w:fill="FFFFFF"/>
        <w:spacing w:after="0" w:line="360" w:lineRule="auto"/>
        <w:ind w:left="0" w:firstLine="709"/>
        <w:jc w:val="both"/>
        <w:rPr>
          <w:rFonts w:ascii="Arial" w:hAnsi="Arial" w:cs="Arial"/>
          <w:sz w:val="28"/>
          <w:szCs w:val="28"/>
          <w:lang w:eastAsia="ru-RU"/>
        </w:rPr>
      </w:pPr>
      <w:r w:rsidRPr="00A30661">
        <w:rPr>
          <w:rFonts w:ascii="Arial" w:hAnsi="Arial" w:cs="Arial"/>
          <w:sz w:val="28"/>
          <w:szCs w:val="28"/>
          <w:lang w:eastAsia="ru-RU"/>
        </w:rPr>
        <w:t>В ООО «Урожай» пока не строят конкретных планов относительно следующих выпусков – имея такой опыт, принять решение и разместить облигации можно достаточно оперативно.</w:t>
      </w:r>
    </w:p>
    <w:p w14:paraId="69063F64" w14:textId="669270E5" w:rsidR="00601CEA" w:rsidRPr="00A30661" w:rsidRDefault="00601CEA" w:rsidP="005D7BAF">
      <w:pPr>
        <w:spacing w:after="0" w:line="360" w:lineRule="auto"/>
        <w:jc w:val="both"/>
        <w:rPr>
          <w:rFonts w:ascii="Arial" w:hAnsi="Arial" w:cs="Arial"/>
          <w:sz w:val="28"/>
          <w:szCs w:val="28"/>
        </w:rPr>
      </w:pPr>
    </w:p>
    <w:bookmarkStart w:id="107" w:name="_Toc146202343"/>
    <w:bookmarkStart w:id="108" w:name="_Toc146203017"/>
    <w:bookmarkStart w:id="109" w:name="_Toc147392480"/>
    <w:p w14:paraId="00F14CFB" w14:textId="2CEFA7E5" w:rsidR="000C2A28" w:rsidRPr="00A30661" w:rsidRDefault="00EB4525" w:rsidP="00800F45">
      <w:pPr>
        <w:pStyle w:val="2"/>
      </w:pPr>
      <w:r>
        <mc:AlternateContent>
          <mc:Choice Requires="wpg">
            <w:drawing>
              <wp:anchor distT="0" distB="0" distL="114300" distR="114300" simplePos="0" relativeHeight="251856384" behindDoc="0" locked="0" layoutInCell="1" allowOverlap="1" wp14:anchorId="0855F61C" wp14:editId="0CD0F3DA">
                <wp:simplePos x="0" y="0"/>
                <wp:positionH relativeFrom="page">
                  <wp:align>left</wp:align>
                </wp:positionH>
                <wp:positionV relativeFrom="paragraph">
                  <wp:posOffset>184785</wp:posOffset>
                </wp:positionV>
                <wp:extent cx="880446" cy="154305"/>
                <wp:effectExtent l="0" t="0" r="15240" b="17145"/>
                <wp:wrapTight wrapText="bothSides">
                  <wp:wrapPolygon edited="0">
                    <wp:start x="17766" y="0"/>
                    <wp:lineTo x="0" y="8000"/>
                    <wp:lineTo x="0" y="13333"/>
                    <wp:lineTo x="17766" y="21333"/>
                    <wp:lineTo x="21506" y="21333"/>
                    <wp:lineTo x="21506" y="0"/>
                    <wp:lineTo x="17766" y="0"/>
                  </wp:wrapPolygon>
                </wp:wrapTight>
                <wp:docPr id="1834339073" name="Group 4"/>
                <wp:cNvGraphicFramePr/>
                <a:graphic xmlns:a="http://schemas.openxmlformats.org/drawingml/2006/main">
                  <a:graphicData uri="http://schemas.microsoft.com/office/word/2010/wordprocessingGroup">
                    <wpg:wgp>
                      <wpg:cNvGrpSpPr/>
                      <wpg:grpSpPr>
                        <a:xfrm>
                          <a:off x="0" y="0"/>
                          <a:ext cx="880446" cy="154305"/>
                          <a:chOff x="0" y="0"/>
                          <a:chExt cx="880446" cy="154305"/>
                        </a:xfrm>
                      </wpg:grpSpPr>
                      <wps:wsp>
                        <wps:cNvPr id="848699103" name="Straight Connector 1"/>
                        <wps:cNvCnPr/>
                        <wps:spPr>
                          <a:xfrm>
                            <a:off x="0" y="76200"/>
                            <a:ext cx="762000" cy="0"/>
                          </a:xfrm>
                          <a:prstGeom prst="line">
                            <a:avLst/>
                          </a:prstGeom>
                          <a:ln w="12700">
                            <a:solidFill>
                              <a:srgbClr val="0088BB"/>
                            </a:solidFill>
                          </a:ln>
                        </wps:spPr>
                        <wps:style>
                          <a:lnRef idx="1">
                            <a:schemeClr val="accent1"/>
                          </a:lnRef>
                          <a:fillRef idx="0">
                            <a:schemeClr val="accent1"/>
                          </a:fillRef>
                          <a:effectRef idx="0">
                            <a:schemeClr val="accent1"/>
                          </a:effectRef>
                          <a:fontRef idx="minor">
                            <a:schemeClr val="tx1"/>
                          </a:fontRef>
                        </wps:style>
                        <wps:bodyPr/>
                      </wps:wsp>
                      <wps:wsp>
                        <wps:cNvPr id="2015097794" name="Oval 2"/>
                        <wps:cNvSpPr/>
                        <wps:spPr>
                          <a:xfrm>
                            <a:off x="726141" y="0"/>
                            <a:ext cx="154305" cy="154305"/>
                          </a:xfrm>
                          <a:prstGeom prst="ellipse">
                            <a:avLst/>
                          </a:prstGeom>
                          <a:pattFill prst="ltUpDiag">
                            <a:fgClr>
                              <a:schemeClr val="accent1">
                                <a:lumMod val="20000"/>
                                <a:lumOff val="80000"/>
                              </a:schemeClr>
                            </a:fgClr>
                            <a:bgClr>
                              <a:schemeClr val="bg1"/>
                            </a:bgClr>
                          </a:pattFill>
                          <a:ln>
                            <a:solidFill>
                              <a:srgbClr val="0088BB"/>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0138D121" id="Group 4" o:spid="_x0000_s1026" style="position:absolute;margin-left:0;margin-top:14.55pt;width:69.35pt;height:12.15pt;z-index:251856384;mso-position-horizontal:left;mso-position-horizontal-relative:page" coordsize="8804,1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">
                <v:line id="Straight Connector 1" o:spid="_x0000_s1027" style="position:absolute;visibility:visible;mso-wrap-style:square" from="0,762" to="7620,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" strokecolor="#08b" strokeweight="1pt">
                  <v:stroke joinstyle="miter"/>
                </v:line>
                <v:oval id="Oval 2" o:spid="_x0000_s1028" style="position:absolute;left:7261;width:1543;height:15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" fillcolor="#d9e2f3 [660]" strokecolor="#08b" strokeweight="1pt">
                  <v:fill r:id="rId11" o:title="" color2="white [3212]" type="pattern"/>
                  <v:stroke joinstyle="miter"/>
                </v:oval>
                <w10:wrap type="tight" anchorx="page"/>
              </v:group>
            </w:pict>
          </mc:Fallback>
        </mc:AlternateContent>
      </w:r>
      <w:r w:rsidR="000C2A28" w:rsidRPr="00A30661">
        <w:t xml:space="preserve">АО «Джи-групп», Республика Татарстан, </w:t>
      </w:r>
      <w:r w:rsidR="008E2560">
        <w:br/>
      </w:r>
      <w:r w:rsidR="000C2A28" w:rsidRPr="00A30661">
        <w:t>строительство коммерческой и жилой недвижимости</w:t>
      </w:r>
      <w:bookmarkEnd w:id="107"/>
      <w:bookmarkEnd w:id="108"/>
      <w:bookmarkEnd w:id="109"/>
    </w:p>
    <w:p w14:paraId="6B5A5EAF" w14:textId="77777777" w:rsidR="00193172" w:rsidRPr="00A30661" w:rsidRDefault="00193172" w:rsidP="005D7BAF">
      <w:pPr>
        <w:pStyle w:val="a6"/>
        <w:numPr>
          <w:ilvl w:val="0"/>
          <w:numId w:val="17"/>
        </w:numPr>
        <w:spacing w:after="0" w:line="360" w:lineRule="auto"/>
        <w:ind w:left="0" w:firstLine="709"/>
        <w:jc w:val="both"/>
        <w:rPr>
          <w:rFonts w:ascii="Arial" w:hAnsi="Arial" w:cs="Arial"/>
          <w:b/>
          <w:sz w:val="28"/>
          <w:szCs w:val="28"/>
          <w:lang w:val="en-US"/>
        </w:rPr>
      </w:pPr>
      <w:r w:rsidRPr="00A30661">
        <w:rPr>
          <w:rFonts w:ascii="Arial" w:hAnsi="Arial" w:cs="Arial"/>
          <w:b/>
          <w:i/>
          <w:sz w:val="28"/>
          <w:szCs w:val="28"/>
        </w:rPr>
        <w:t>Краткая характеристика предприятия</w:t>
      </w:r>
    </w:p>
    <w:p w14:paraId="0704A2AB" w14:textId="1A254779" w:rsidR="007D11A8" w:rsidRDefault="007D11A8" w:rsidP="005D7BAF">
      <w:pPr>
        <w:spacing w:after="0" w:line="360" w:lineRule="auto"/>
        <w:ind w:firstLine="709"/>
        <w:jc w:val="both"/>
        <w:rPr>
          <w:rFonts w:ascii="Arial" w:hAnsi="Arial" w:cs="Arial"/>
          <w:color w:val="000000" w:themeColor="text1"/>
          <w:sz w:val="28"/>
          <w:szCs w:val="28"/>
        </w:rPr>
      </w:pPr>
      <w:r w:rsidRPr="00A30661">
        <w:rPr>
          <w:rFonts w:ascii="Arial" w:hAnsi="Arial" w:cs="Arial"/>
          <w:color w:val="000000" w:themeColor="text1"/>
          <w:sz w:val="28"/>
          <w:szCs w:val="28"/>
        </w:rPr>
        <w:t>В группу компаний входят бренды: «</w:t>
      </w:r>
      <w:proofErr w:type="spellStart"/>
      <w:r w:rsidRPr="00A30661">
        <w:rPr>
          <w:rFonts w:ascii="Arial" w:hAnsi="Arial" w:cs="Arial"/>
          <w:color w:val="000000" w:themeColor="text1"/>
          <w:sz w:val="28"/>
          <w:szCs w:val="28"/>
        </w:rPr>
        <w:t>Унистрой</w:t>
      </w:r>
      <w:proofErr w:type="spellEnd"/>
      <w:r w:rsidRPr="00A30661">
        <w:rPr>
          <w:rFonts w:ascii="Arial" w:hAnsi="Arial" w:cs="Arial"/>
          <w:color w:val="000000" w:themeColor="text1"/>
          <w:sz w:val="28"/>
          <w:szCs w:val="28"/>
        </w:rPr>
        <w:t xml:space="preserve">», работающий в сфере жилой недвижимости, «UD </w:t>
      </w:r>
      <w:proofErr w:type="spellStart"/>
      <w:r w:rsidRPr="00A30661">
        <w:rPr>
          <w:rFonts w:ascii="Arial" w:hAnsi="Arial" w:cs="Arial"/>
          <w:color w:val="000000" w:themeColor="text1"/>
          <w:sz w:val="28"/>
          <w:szCs w:val="28"/>
        </w:rPr>
        <w:t>Group</w:t>
      </w:r>
      <w:proofErr w:type="spellEnd"/>
      <w:r w:rsidRPr="00A30661">
        <w:rPr>
          <w:rFonts w:ascii="Arial" w:hAnsi="Arial" w:cs="Arial"/>
          <w:color w:val="000000" w:themeColor="text1"/>
          <w:sz w:val="28"/>
          <w:szCs w:val="28"/>
        </w:rPr>
        <w:t>», работающий в сфере недвижимости коммерческой, и «</w:t>
      </w:r>
      <w:proofErr w:type="spellStart"/>
      <w:r w:rsidRPr="00A30661">
        <w:rPr>
          <w:rFonts w:ascii="Arial" w:hAnsi="Arial" w:cs="Arial"/>
          <w:color w:val="000000" w:themeColor="text1"/>
          <w:sz w:val="28"/>
          <w:szCs w:val="28"/>
          <w:lang w:val="en-US"/>
        </w:rPr>
        <w:t>MyCorner</w:t>
      </w:r>
      <w:proofErr w:type="spellEnd"/>
      <w:r w:rsidRPr="00A30661">
        <w:rPr>
          <w:rFonts w:ascii="Arial" w:hAnsi="Arial" w:cs="Arial"/>
          <w:color w:val="000000" w:themeColor="text1"/>
          <w:sz w:val="28"/>
          <w:szCs w:val="28"/>
        </w:rPr>
        <w:t>», занимающийся ИЖС. В настоящее время группа активно работает в семи субъектах Российской Федерации – республиках Татарстан и Башкортостан, Московской и Самарской областях, Пермском крае, Екатеринбурге и Санкт-Петербурге. Акционерное общество «Джи-групп» осуществляет деятельность по управлению дочерними компаниями, предоставляет права использования товарных знаков по лицензионным договорам в пользу дочерних компаний.</w:t>
      </w:r>
    </w:p>
    <w:p w14:paraId="4B14A5BC" w14:textId="77777777" w:rsidR="00601CEA" w:rsidRPr="00A30661" w:rsidRDefault="00601CEA" w:rsidP="005D7BAF">
      <w:pPr>
        <w:spacing w:after="0" w:line="360" w:lineRule="auto"/>
        <w:ind w:firstLine="709"/>
        <w:jc w:val="both"/>
        <w:rPr>
          <w:rFonts w:ascii="Arial" w:hAnsi="Arial" w:cs="Arial"/>
          <w:b/>
          <w:i/>
          <w:sz w:val="28"/>
          <w:szCs w:val="28"/>
        </w:rPr>
      </w:pPr>
    </w:p>
    <w:p w14:paraId="6D31B2EF" w14:textId="77777777" w:rsidR="00193172" w:rsidRPr="00A30661" w:rsidRDefault="00193172" w:rsidP="005D7BAF">
      <w:pPr>
        <w:pStyle w:val="a6"/>
        <w:numPr>
          <w:ilvl w:val="0"/>
          <w:numId w:val="17"/>
        </w:numPr>
        <w:spacing w:after="0" w:line="360" w:lineRule="auto"/>
        <w:ind w:left="0" w:firstLine="709"/>
        <w:jc w:val="both"/>
        <w:rPr>
          <w:rFonts w:ascii="Arial" w:hAnsi="Arial" w:cs="Arial"/>
          <w:b/>
          <w:sz w:val="28"/>
          <w:szCs w:val="28"/>
          <w:lang w:val="en-US"/>
        </w:rPr>
      </w:pPr>
      <w:r w:rsidRPr="00A30661">
        <w:rPr>
          <w:rFonts w:ascii="Arial" w:hAnsi="Arial" w:cs="Arial"/>
          <w:b/>
          <w:i/>
          <w:sz w:val="28"/>
          <w:szCs w:val="28"/>
        </w:rPr>
        <w:t>Мотивация к привлечению финансирования</w:t>
      </w:r>
    </w:p>
    <w:p w14:paraId="0834419E" w14:textId="4981C032" w:rsidR="007D11A8" w:rsidRPr="00A30661" w:rsidRDefault="007D11A8" w:rsidP="005D7BAF">
      <w:pPr>
        <w:pStyle w:val="a6"/>
        <w:spacing w:after="0" w:line="360" w:lineRule="auto"/>
        <w:ind w:left="0" w:firstLine="709"/>
        <w:jc w:val="both"/>
        <w:rPr>
          <w:rFonts w:ascii="Arial" w:hAnsi="Arial" w:cs="Arial"/>
          <w:color w:val="000000" w:themeColor="text1"/>
          <w:sz w:val="28"/>
          <w:szCs w:val="28"/>
        </w:rPr>
      </w:pPr>
      <w:r w:rsidRPr="00A30661">
        <w:rPr>
          <w:rFonts w:ascii="Arial" w:hAnsi="Arial" w:cs="Arial"/>
          <w:color w:val="000000" w:themeColor="text1"/>
          <w:sz w:val="28"/>
          <w:szCs w:val="28"/>
        </w:rPr>
        <w:t xml:space="preserve">Выход компании на рынок займов был обусловлен двумя факторами: желанием диверсифицировать источники финансирования и снизить зависимость от банковского кредитования. </w:t>
      </w:r>
    </w:p>
    <w:p w14:paraId="770BC0A8" w14:textId="03AF3BE4" w:rsidR="007D11A8" w:rsidRDefault="007D11A8" w:rsidP="005D7BAF">
      <w:pPr>
        <w:pStyle w:val="a6"/>
        <w:spacing w:after="0" w:line="360" w:lineRule="auto"/>
        <w:ind w:left="0" w:firstLine="709"/>
        <w:jc w:val="both"/>
        <w:rPr>
          <w:rFonts w:ascii="Arial" w:hAnsi="Arial" w:cs="Arial"/>
          <w:color w:val="000000" w:themeColor="text1"/>
          <w:sz w:val="28"/>
          <w:szCs w:val="28"/>
        </w:rPr>
      </w:pPr>
      <w:r w:rsidRPr="00A30661">
        <w:rPr>
          <w:rFonts w:ascii="Arial" w:hAnsi="Arial" w:cs="Arial"/>
          <w:color w:val="000000" w:themeColor="text1"/>
          <w:sz w:val="28"/>
          <w:szCs w:val="28"/>
        </w:rPr>
        <w:t>Представители АО «Джи-групп» являются «выпускниками» курса повышения квалификации на тему «Развитие рынка корпоративных облигаций» по программе, разработанной Отделением-НБ Республика Татарстан Волго-Вятского ГУ Банка России совместно с Казанским федеральным университетом.</w:t>
      </w:r>
    </w:p>
    <w:p w14:paraId="62DB3130" w14:textId="77777777" w:rsidR="008E2560" w:rsidRPr="00A30661" w:rsidRDefault="008E2560" w:rsidP="005D7BAF">
      <w:pPr>
        <w:pStyle w:val="a6"/>
        <w:spacing w:after="0" w:line="360" w:lineRule="auto"/>
        <w:ind w:left="0" w:firstLine="709"/>
        <w:jc w:val="both"/>
        <w:rPr>
          <w:rFonts w:ascii="Arial" w:hAnsi="Arial" w:cs="Arial"/>
          <w:color w:val="000000" w:themeColor="text1"/>
          <w:sz w:val="28"/>
          <w:szCs w:val="28"/>
        </w:rPr>
      </w:pPr>
    </w:p>
    <w:p w14:paraId="758C29DF" w14:textId="77777777" w:rsidR="00193172" w:rsidRPr="00A30661" w:rsidRDefault="00193172" w:rsidP="005D7BAF">
      <w:pPr>
        <w:pStyle w:val="a6"/>
        <w:numPr>
          <w:ilvl w:val="0"/>
          <w:numId w:val="17"/>
        </w:numPr>
        <w:spacing w:before="100" w:beforeAutospacing="1" w:after="100" w:afterAutospacing="1" w:line="360" w:lineRule="auto"/>
        <w:ind w:left="0" w:firstLine="709"/>
        <w:jc w:val="both"/>
        <w:rPr>
          <w:rFonts w:ascii="Arial" w:hAnsi="Arial" w:cs="Arial"/>
          <w:b/>
          <w:sz w:val="28"/>
          <w:szCs w:val="28"/>
          <w:lang w:val="en-US"/>
        </w:rPr>
      </w:pPr>
      <w:r w:rsidRPr="00A30661">
        <w:rPr>
          <w:rFonts w:ascii="Arial" w:hAnsi="Arial" w:cs="Arial"/>
          <w:b/>
          <w:i/>
          <w:sz w:val="28"/>
          <w:szCs w:val="28"/>
        </w:rPr>
        <w:t>Путь эмитента</w:t>
      </w:r>
    </w:p>
    <w:p w14:paraId="2B578C58" w14:textId="6ABFDF11" w:rsidR="007D11A8" w:rsidRDefault="007D11A8" w:rsidP="005D7BAF">
      <w:pPr>
        <w:pStyle w:val="a6"/>
        <w:spacing w:before="100" w:beforeAutospacing="1" w:after="100" w:afterAutospacing="1" w:line="360" w:lineRule="auto"/>
        <w:ind w:left="0" w:firstLine="709"/>
        <w:jc w:val="both"/>
        <w:rPr>
          <w:rFonts w:ascii="Arial" w:hAnsi="Arial" w:cs="Arial"/>
          <w:sz w:val="28"/>
          <w:szCs w:val="28"/>
        </w:rPr>
      </w:pPr>
      <w:r w:rsidRPr="00A30661">
        <w:rPr>
          <w:rFonts w:ascii="Arial" w:hAnsi="Arial" w:cs="Arial"/>
          <w:sz w:val="28"/>
          <w:szCs w:val="28"/>
        </w:rPr>
        <w:t>Приняв решение о выпуске облигаций, компания проанализировала рынок организаторов, рейтинговых агентств и юридических консультантов. По итогам встреч и переговоров для дебютного выпуска были выбраны партнёры: АО ИФК «</w:t>
      </w:r>
      <w:proofErr w:type="spellStart"/>
      <w:r w:rsidRPr="00A30661">
        <w:rPr>
          <w:rFonts w:ascii="Arial" w:hAnsi="Arial" w:cs="Arial"/>
          <w:sz w:val="28"/>
          <w:szCs w:val="28"/>
        </w:rPr>
        <w:t>Солид</w:t>
      </w:r>
      <w:proofErr w:type="spellEnd"/>
      <w:r w:rsidRPr="00A30661">
        <w:rPr>
          <w:rFonts w:ascii="Arial" w:hAnsi="Arial" w:cs="Arial"/>
          <w:sz w:val="28"/>
          <w:szCs w:val="28"/>
        </w:rPr>
        <w:t>» - организатор выпуска, ООО «Юридическая фирма ЛЕКАП» - юридический консультант, АО «Аналитическое Кредитное Рейтинговое Агентство» - рейтинговое агентство. Следующим этапом стало написание эмиссионной документации, подача заявки на получение кредитного рейтинга и сотрудничество с ПАО «Московская Биржа» по вопросам регистрации АО «Джи-групп» в качестве эмитента и с АО «ИНТЕРФАКС» по вопросам раскрытия информации.</w:t>
      </w:r>
    </w:p>
    <w:p w14:paraId="5D01FF90" w14:textId="77777777" w:rsidR="003A4C91" w:rsidRPr="003A4C91" w:rsidRDefault="003A4C91" w:rsidP="005D7BAF">
      <w:pPr>
        <w:pStyle w:val="a6"/>
        <w:spacing w:before="100" w:beforeAutospacing="1" w:after="100" w:afterAutospacing="1" w:line="360" w:lineRule="auto"/>
        <w:ind w:left="0" w:firstLine="709"/>
        <w:jc w:val="both"/>
        <w:rPr>
          <w:rFonts w:ascii="Arial" w:hAnsi="Arial" w:cs="Arial"/>
          <w:sz w:val="28"/>
          <w:szCs w:val="28"/>
        </w:rPr>
      </w:pPr>
      <w:r w:rsidRPr="003A4C91">
        <w:rPr>
          <w:rFonts w:ascii="Arial" w:hAnsi="Arial" w:cs="Arial"/>
          <w:sz w:val="28"/>
          <w:szCs w:val="28"/>
        </w:rPr>
        <w:t xml:space="preserve">В декабре 2019 года Московская биржа зарегистрировала программу биржевых облигаций АО «Джи-групп» объемом до 20 млрд рублей. </w:t>
      </w:r>
    </w:p>
    <w:p w14:paraId="30B623E3" w14:textId="77777777" w:rsidR="003A4C91" w:rsidRPr="003A4C91" w:rsidRDefault="003A4C91" w:rsidP="005D7BAF">
      <w:pPr>
        <w:pStyle w:val="a6"/>
        <w:spacing w:before="100" w:beforeAutospacing="1" w:after="100" w:afterAutospacing="1" w:line="360" w:lineRule="auto"/>
        <w:ind w:left="0" w:firstLine="709"/>
        <w:jc w:val="both"/>
        <w:rPr>
          <w:rFonts w:ascii="Arial" w:hAnsi="Arial" w:cs="Arial"/>
          <w:sz w:val="28"/>
          <w:szCs w:val="28"/>
        </w:rPr>
      </w:pPr>
      <w:r w:rsidRPr="003A4C91">
        <w:rPr>
          <w:rFonts w:ascii="Arial" w:hAnsi="Arial" w:cs="Arial"/>
          <w:sz w:val="28"/>
          <w:szCs w:val="28"/>
        </w:rPr>
        <w:t xml:space="preserve">Основными трудностями, возникшими в процессе подготовки к выпуску корпоративных облигаций, стали отсутствие истории и, как следствие, отсутствие имиджа эмитента – крупные организаторы не проявляли большого интереса к работе с дебютантом. Но в процессе подготовки второго и третьего выпусков компания отметила стабильный интерес со стороны крупных и известных организаторов. </w:t>
      </w:r>
    </w:p>
    <w:p w14:paraId="568B7682" w14:textId="77777777" w:rsidR="003A4C91" w:rsidRPr="003A4C91" w:rsidRDefault="003A4C91" w:rsidP="005D7BAF">
      <w:pPr>
        <w:pStyle w:val="a6"/>
        <w:spacing w:before="100" w:beforeAutospacing="1" w:after="100" w:afterAutospacing="1" w:line="360" w:lineRule="auto"/>
        <w:ind w:left="0" w:firstLine="709"/>
        <w:jc w:val="both"/>
        <w:rPr>
          <w:rFonts w:ascii="Arial" w:hAnsi="Arial" w:cs="Arial"/>
          <w:sz w:val="28"/>
          <w:szCs w:val="28"/>
        </w:rPr>
      </w:pPr>
      <w:r w:rsidRPr="003A4C91">
        <w:rPr>
          <w:rFonts w:ascii="Arial" w:hAnsi="Arial" w:cs="Arial"/>
          <w:sz w:val="28"/>
          <w:szCs w:val="28"/>
        </w:rPr>
        <w:t xml:space="preserve">В 2021 году Московская биржа зарегистрировала новую программу биржевых облигаций объемом 50 млрд рублей. </w:t>
      </w:r>
    </w:p>
    <w:p w14:paraId="3F4E3829" w14:textId="6E335432" w:rsidR="003A4C91" w:rsidRPr="003A4C91" w:rsidRDefault="003A4C91" w:rsidP="005D7BAF">
      <w:pPr>
        <w:pStyle w:val="a6"/>
        <w:spacing w:before="100" w:beforeAutospacing="1" w:after="100" w:afterAutospacing="1" w:line="360" w:lineRule="auto"/>
        <w:ind w:left="0" w:firstLine="709"/>
        <w:jc w:val="both"/>
        <w:rPr>
          <w:rFonts w:ascii="Arial" w:hAnsi="Arial" w:cs="Arial"/>
          <w:sz w:val="28"/>
          <w:szCs w:val="28"/>
        </w:rPr>
      </w:pPr>
      <w:r w:rsidRPr="003A4C91">
        <w:rPr>
          <w:rFonts w:ascii="Arial" w:hAnsi="Arial" w:cs="Arial"/>
          <w:sz w:val="28"/>
          <w:szCs w:val="28"/>
        </w:rPr>
        <w:t xml:space="preserve">Основными организаторами размещения второго выпуска стали ПАО Банк «Финансовая корпорация Открытие», ООО «Компания </w:t>
      </w:r>
      <w:proofErr w:type="spellStart"/>
      <w:r w:rsidRPr="003A4C91">
        <w:rPr>
          <w:rFonts w:ascii="Arial" w:hAnsi="Arial" w:cs="Arial"/>
          <w:sz w:val="28"/>
          <w:szCs w:val="28"/>
        </w:rPr>
        <w:t>Брокеркредитсервис</w:t>
      </w:r>
      <w:proofErr w:type="spellEnd"/>
      <w:r w:rsidRPr="003A4C91">
        <w:rPr>
          <w:rFonts w:ascii="Arial" w:hAnsi="Arial" w:cs="Arial"/>
          <w:sz w:val="28"/>
          <w:szCs w:val="28"/>
        </w:rPr>
        <w:t xml:space="preserve">», АО «Инвестиционная компания «Ай </w:t>
      </w:r>
      <w:proofErr w:type="spellStart"/>
      <w:r w:rsidRPr="003A4C91">
        <w:rPr>
          <w:rFonts w:ascii="Arial" w:hAnsi="Arial" w:cs="Arial"/>
          <w:sz w:val="28"/>
          <w:szCs w:val="28"/>
        </w:rPr>
        <w:t>Ти</w:t>
      </w:r>
      <w:proofErr w:type="spellEnd"/>
      <w:r w:rsidRPr="003A4C91">
        <w:rPr>
          <w:rFonts w:ascii="Arial" w:hAnsi="Arial" w:cs="Arial"/>
          <w:sz w:val="28"/>
          <w:szCs w:val="28"/>
        </w:rPr>
        <w:t xml:space="preserve"> Инвест» и др.</w:t>
      </w:r>
    </w:p>
    <w:p w14:paraId="36CD5C0E" w14:textId="0B110BAC" w:rsidR="003A4C91" w:rsidRPr="003A4C91" w:rsidRDefault="003A4C91" w:rsidP="005D7BAF">
      <w:pPr>
        <w:pStyle w:val="a6"/>
        <w:spacing w:before="100" w:beforeAutospacing="1" w:after="100" w:afterAutospacing="1" w:line="360" w:lineRule="auto"/>
        <w:ind w:left="0" w:firstLine="709"/>
        <w:jc w:val="both"/>
        <w:rPr>
          <w:rFonts w:ascii="Arial" w:hAnsi="Arial" w:cs="Arial"/>
          <w:sz w:val="28"/>
          <w:szCs w:val="28"/>
        </w:rPr>
      </w:pPr>
      <w:r w:rsidRPr="003A4C91">
        <w:rPr>
          <w:rFonts w:ascii="Arial" w:hAnsi="Arial" w:cs="Arial"/>
          <w:sz w:val="28"/>
          <w:szCs w:val="28"/>
        </w:rPr>
        <w:t xml:space="preserve">Основными организаторами размещения третьего выпуска стали                       ООО «Компания </w:t>
      </w:r>
      <w:proofErr w:type="spellStart"/>
      <w:r w:rsidRPr="003A4C91">
        <w:rPr>
          <w:rFonts w:ascii="Arial" w:hAnsi="Arial" w:cs="Arial"/>
          <w:sz w:val="28"/>
          <w:szCs w:val="28"/>
        </w:rPr>
        <w:t>Брокеркредитсервис</w:t>
      </w:r>
      <w:proofErr w:type="spellEnd"/>
      <w:r w:rsidRPr="003A4C91">
        <w:rPr>
          <w:rFonts w:ascii="Arial" w:hAnsi="Arial" w:cs="Arial"/>
          <w:sz w:val="28"/>
          <w:szCs w:val="28"/>
        </w:rPr>
        <w:t>».</w:t>
      </w:r>
    </w:p>
    <w:p w14:paraId="7F5152C8" w14:textId="77777777" w:rsidR="003A4C91" w:rsidRPr="003A4C91" w:rsidRDefault="003A4C91" w:rsidP="005D7BAF">
      <w:pPr>
        <w:pStyle w:val="a6"/>
        <w:spacing w:before="100" w:beforeAutospacing="1" w:after="100" w:afterAutospacing="1" w:line="360" w:lineRule="auto"/>
        <w:ind w:left="0" w:firstLine="709"/>
        <w:jc w:val="both"/>
        <w:rPr>
          <w:rFonts w:ascii="Arial" w:hAnsi="Arial" w:cs="Arial"/>
          <w:sz w:val="28"/>
          <w:szCs w:val="28"/>
        </w:rPr>
      </w:pPr>
      <w:r w:rsidRPr="003A4C91">
        <w:rPr>
          <w:rFonts w:ascii="Arial" w:hAnsi="Arial" w:cs="Arial"/>
          <w:sz w:val="28"/>
          <w:szCs w:val="28"/>
        </w:rPr>
        <w:t xml:space="preserve">Мотивами для данных выпусков стали желание диверсифицировать источники финансирования, экспансия в другие регионы. </w:t>
      </w:r>
    </w:p>
    <w:p w14:paraId="2CBFB15E" w14:textId="4231F3FB" w:rsidR="00601CEA" w:rsidRDefault="003A4C91" w:rsidP="005D7BAF">
      <w:pPr>
        <w:pStyle w:val="a6"/>
        <w:spacing w:before="100" w:beforeAutospacing="1" w:after="100" w:afterAutospacing="1" w:line="360" w:lineRule="auto"/>
        <w:ind w:left="0" w:firstLine="709"/>
        <w:jc w:val="both"/>
        <w:rPr>
          <w:rFonts w:ascii="Arial" w:hAnsi="Arial" w:cs="Arial"/>
          <w:sz w:val="28"/>
          <w:szCs w:val="28"/>
        </w:rPr>
      </w:pPr>
      <w:r w:rsidRPr="003A4C91">
        <w:rPr>
          <w:rFonts w:ascii="Arial" w:hAnsi="Arial" w:cs="Arial"/>
          <w:sz w:val="28"/>
          <w:szCs w:val="28"/>
        </w:rPr>
        <w:t>В настоящий момент основным способом привлечения инвестиций по-прежнему остаются облигационные займы. Однако уже более года компания активно развивает направление цифровых финансовых активов (ЦФА). Осуществлено 4 выпуска на общую сумму 480 млн рублей.</w:t>
      </w:r>
    </w:p>
    <w:p w14:paraId="1169BABB" w14:textId="77777777" w:rsidR="00224DA6" w:rsidRPr="00A30661" w:rsidRDefault="00224DA6" w:rsidP="005D7BAF">
      <w:pPr>
        <w:pStyle w:val="a6"/>
        <w:spacing w:before="100" w:beforeAutospacing="1" w:after="100" w:afterAutospacing="1" w:line="360" w:lineRule="auto"/>
        <w:ind w:left="0" w:firstLine="709"/>
        <w:jc w:val="both"/>
        <w:rPr>
          <w:rFonts w:ascii="Arial" w:hAnsi="Arial" w:cs="Arial"/>
          <w:sz w:val="28"/>
          <w:szCs w:val="28"/>
        </w:rPr>
      </w:pPr>
    </w:p>
    <w:p w14:paraId="37FD6425" w14:textId="77777777" w:rsidR="00193172" w:rsidRPr="00A30661" w:rsidRDefault="00193172" w:rsidP="005D7BAF">
      <w:pPr>
        <w:pStyle w:val="a6"/>
        <w:numPr>
          <w:ilvl w:val="0"/>
          <w:numId w:val="17"/>
        </w:numPr>
        <w:spacing w:before="100" w:beforeAutospacing="1" w:after="100" w:afterAutospacing="1" w:line="360" w:lineRule="auto"/>
        <w:ind w:left="0" w:firstLine="709"/>
        <w:jc w:val="both"/>
        <w:rPr>
          <w:rFonts w:ascii="Arial" w:hAnsi="Arial" w:cs="Arial"/>
          <w:b/>
          <w:sz w:val="28"/>
          <w:szCs w:val="28"/>
          <w:lang w:val="en-US"/>
        </w:rPr>
      </w:pPr>
      <w:r w:rsidRPr="00A30661">
        <w:rPr>
          <w:rFonts w:ascii="Arial" w:hAnsi="Arial" w:cs="Arial"/>
          <w:b/>
          <w:i/>
          <w:sz w:val="28"/>
          <w:szCs w:val="28"/>
        </w:rPr>
        <w:t>Параметры выпуска</w:t>
      </w:r>
    </w:p>
    <w:p w14:paraId="3D8FA199" w14:textId="202D438B" w:rsidR="007D11A8" w:rsidRDefault="007D11A8" w:rsidP="005D7BAF">
      <w:pPr>
        <w:pStyle w:val="a6"/>
        <w:spacing w:before="100" w:beforeAutospacing="1" w:after="100" w:afterAutospacing="1" w:line="360" w:lineRule="auto"/>
        <w:ind w:left="0" w:firstLine="709"/>
        <w:jc w:val="both"/>
        <w:rPr>
          <w:rFonts w:ascii="Arial" w:hAnsi="Arial" w:cs="Arial"/>
          <w:sz w:val="28"/>
          <w:szCs w:val="28"/>
        </w:rPr>
      </w:pPr>
      <w:r w:rsidRPr="00A30661">
        <w:rPr>
          <w:rFonts w:ascii="Arial" w:hAnsi="Arial" w:cs="Arial"/>
          <w:sz w:val="28"/>
          <w:szCs w:val="28"/>
        </w:rPr>
        <w:t>Первый выпуск корпоративных облигаций организация осуществила в 2020 году объемом эмиссии в 1 млрд руб. на 3 года по ставке 12,5% годовых (погашен). Второй выпуск был осуществлен в 2021 году с объемом эмиссии в 3 млрд руб. на 3 года по ставке 10,6% годовых. Третий выпуск был осуществлен в октябре 2022 г. объемом 1,5 млрд руб. на 1,5 года с купонной ставкой 14,5% годовых.</w:t>
      </w:r>
    </w:p>
    <w:p w14:paraId="0384FA66" w14:textId="77777777" w:rsidR="00224DA6" w:rsidRPr="00A30661" w:rsidRDefault="00224DA6" w:rsidP="005D7BAF">
      <w:pPr>
        <w:pStyle w:val="a6"/>
        <w:spacing w:before="100" w:beforeAutospacing="1" w:after="100" w:afterAutospacing="1" w:line="360" w:lineRule="auto"/>
        <w:ind w:left="0" w:firstLine="709"/>
        <w:jc w:val="both"/>
        <w:rPr>
          <w:rFonts w:ascii="Arial" w:hAnsi="Arial" w:cs="Arial"/>
          <w:sz w:val="28"/>
          <w:szCs w:val="28"/>
        </w:rPr>
      </w:pPr>
    </w:p>
    <w:p w14:paraId="4DE28F7A" w14:textId="77777777" w:rsidR="00193172" w:rsidRPr="00A30661" w:rsidRDefault="00193172" w:rsidP="005D7BAF">
      <w:pPr>
        <w:pStyle w:val="a6"/>
        <w:numPr>
          <w:ilvl w:val="0"/>
          <w:numId w:val="17"/>
        </w:numPr>
        <w:spacing w:before="100" w:beforeAutospacing="1" w:after="100" w:afterAutospacing="1" w:line="360" w:lineRule="auto"/>
        <w:ind w:left="0" w:firstLine="709"/>
        <w:jc w:val="both"/>
        <w:rPr>
          <w:rFonts w:ascii="Arial" w:hAnsi="Arial" w:cs="Arial"/>
          <w:b/>
          <w:sz w:val="28"/>
          <w:szCs w:val="28"/>
          <w:lang w:val="en-US"/>
        </w:rPr>
      </w:pPr>
      <w:r w:rsidRPr="00A30661">
        <w:rPr>
          <w:rFonts w:ascii="Arial" w:hAnsi="Arial" w:cs="Arial"/>
          <w:b/>
          <w:i/>
          <w:sz w:val="28"/>
          <w:szCs w:val="28"/>
        </w:rPr>
        <w:t>Преимущества использования инструмента</w:t>
      </w:r>
    </w:p>
    <w:p w14:paraId="72CA7C78" w14:textId="77777777" w:rsidR="003A4C91" w:rsidRPr="003A4C91" w:rsidRDefault="003A4C91" w:rsidP="005D7BAF">
      <w:pPr>
        <w:pStyle w:val="a6"/>
        <w:spacing w:before="100" w:beforeAutospacing="1" w:after="100" w:afterAutospacing="1" w:line="360" w:lineRule="auto"/>
        <w:ind w:left="0" w:firstLine="709"/>
        <w:jc w:val="both"/>
        <w:rPr>
          <w:rFonts w:ascii="Arial" w:hAnsi="Arial" w:cs="Arial"/>
          <w:sz w:val="28"/>
          <w:szCs w:val="28"/>
        </w:rPr>
      </w:pPr>
      <w:r w:rsidRPr="003A4C91">
        <w:rPr>
          <w:rFonts w:ascii="Arial" w:hAnsi="Arial" w:cs="Arial"/>
          <w:sz w:val="28"/>
          <w:szCs w:val="28"/>
        </w:rPr>
        <w:t>Решение о выходе на рынок займов позволило повысить узнаваемость бренда, сформировать публичную историю и удешевить стоимость финансирования.</w:t>
      </w:r>
    </w:p>
    <w:p w14:paraId="13EE07DC" w14:textId="1F86D8CC" w:rsidR="003A4C91" w:rsidRDefault="003A4C91" w:rsidP="005D7BAF">
      <w:pPr>
        <w:pStyle w:val="a6"/>
        <w:spacing w:before="100" w:beforeAutospacing="1" w:after="100" w:afterAutospacing="1" w:line="360" w:lineRule="auto"/>
        <w:ind w:left="0" w:firstLine="709"/>
        <w:jc w:val="both"/>
        <w:rPr>
          <w:rFonts w:ascii="Arial" w:hAnsi="Arial" w:cs="Arial"/>
          <w:sz w:val="28"/>
          <w:szCs w:val="28"/>
        </w:rPr>
      </w:pPr>
      <w:r w:rsidRPr="003A4C91">
        <w:rPr>
          <w:rFonts w:ascii="Arial" w:hAnsi="Arial" w:cs="Arial"/>
          <w:sz w:val="28"/>
          <w:szCs w:val="28"/>
        </w:rPr>
        <w:t>Используемые АО «Джи-групп» инструменты дают возможность привлекать инвестиции без залогового обеспечения и без обязательного указания цели финансирования, что позволяет направить полученные средства на реализацию любых проектов.</w:t>
      </w:r>
    </w:p>
    <w:p w14:paraId="1337D75D" w14:textId="77777777" w:rsidR="00224DA6" w:rsidRPr="003A4C91" w:rsidRDefault="00224DA6" w:rsidP="005D7BAF">
      <w:pPr>
        <w:pStyle w:val="a6"/>
        <w:spacing w:before="100" w:beforeAutospacing="1" w:after="100" w:afterAutospacing="1" w:line="360" w:lineRule="auto"/>
        <w:ind w:left="0" w:firstLine="709"/>
        <w:jc w:val="both"/>
        <w:rPr>
          <w:rFonts w:ascii="Arial" w:hAnsi="Arial" w:cs="Arial"/>
          <w:sz w:val="28"/>
          <w:szCs w:val="28"/>
        </w:rPr>
      </w:pPr>
    </w:p>
    <w:p w14:paraId="3275D9F4" w14:textId="77777777" w:rsidR="00193172" w:rsidRPr="00A30661" w:rsidRDefault="00193172" w:rsidP="005D7BAF">
      <w:pPr>
        <w:pStyle w:val="a6"/>
        <w:numPr>
          <w:ilvl w:val="0"/>
          <w:numId w:val="17"/>
        </w:numPr>
        <w:spacing w:before="100" w:beforeAutospacing="1" w:after="100" w:afterAutospacing="1" w:line="360" w:lineRule="auto"/>
        <w:ind w:left="0" w:firstLine="709"/>
        <w:jc w:val="both"/>
        <w:rPr>
          <w:rFonts w:ascii="Arial" w:hAnsi="Arial" w:cs="Arial"/>
          <w:b/>
          <w:sz w:val="28"/>
          <w:szCs w:val="28"/>
          <w:lang w:val="en-US"/>
        </w:rPr>
      </w:pPr>
      <w:r w:rsidRPr="00A30661">
        <w:rPr>
          <w:rFonts w:ascii="Arial" w:hAnsi="Arial" w:cs="Arial"/>
          <w:b/>
          <w:i/>
          <w:sz w:val="28"/>
          <w:szCs w:val="28"/>
        </w:rPr>
        <w:t>Планы на будущее</w:t>
      </w:r>
    </w:p>
    <w:p w14:paraId="21A66761" w14:textId="77777777" w:rsidR="003A4C91" w:rsidRPr="003A4C91" w:rsidRDefault="003A4C91" w:rsidP="005D7BAF">
      <w:pPr>
        <w:pStyle w:val="a6"/>
        <w:spacing w:before="100" w:beforeAutospacing="1" w:after="100" w:afterAutospacing="1" w:line="360" w:lineRule="auto"/>
        <w:ind w:left="0" w:firstLine="709"/>
        <w:jc w:val="both"/>
        <w:rPr>
          <w:rFonts w:ascii="Arial" w:hAnsi="Arial" w:cs="Arial"/>
          <w:sz w:val="28"/>
          <w:szCs w:val="28"/>
        </w:rPr>
      </w:pPr>
      <w:r w:rsidRPr="003A4C91">
        <w:rPr>
          <w:rFonts w:ascii="Arial" w:hAnsi="Arial" w:cs="Arial"/>
          <w:sz w:val="28"/>
          <w:szCs w:val="28"/>
        </w:rPr>
        <w:t>Компания планирует размещение последующих выпусков согласно зарегистрированной Программе биржевых облигаций наряду с использованием других инструментов для привлечения финансирования, включая ЦФА.</w:t>
      </w:r>
    </w:p>
    <w:p w14:paraId="037AD306" w14:textId="604DC8AD" w:rsidR="003A4C91" w:rsidRDefault="003A4C91" w:rsidP="005D7BAF">
      <w:pPr>
        <w:pStyle w:val="a6"/>
        <w:spacing w:before="100" w:beforeAutospacing="1" w:after="100" w:afterAutospacing="1" w:line="360" w:lineRule="auto"/>
        <w:ind w:left="0" w:firstLine="709"/>
        <w:jc w:val="both"/>
        <w:rPr>
          <w:rFonts w:ascii="Arial" w:hAnsi="Arial" w:cs="Arial"/>
          <w:sz w:val="28"/>
          <w:szCs w:val="28"/>
        </w:rPr>
      </w:pPr>
      <w:r w:rsidRPr="003A4C91">
        <w:rPr>
          <w:rFonts w:ascii="Arial" w:hAnsi="Arial" w:cs="Arial"/>
          <w:sz w:val="28"/>
          <w:szCs w:val="28"/>
        </w:rPr>
        <w:t xml:space="preserve">На конец сентября запланирован 4 выпуск облигаций объемом 2,5 млрд руб. сроком на 3 года. </w:t>
      </w:r>
    </w:p>
    <w:p w14:paraId="2318700A" w14:textId="77777777" w:rsidR="00224DA6" w:rsidRDefault="00224DA6" w:rsidP="005D7BAF">
      <w:pPr>
        <w:pStyle w:val="a6"/>
        <w:spacing w:before="100" w:beforeAutospacing="1" w:after="100" w:afterAutospacing="1" w:line="360" w:lineRule="auto"/>
        <w:ind w:left="0" w:firstLine="709"/>
        <w:jc w:val="both"/>
        <w:rPr>
          <w:rFonts w:ascii="Arial" w:hAnsi="Arial" w:cs="Arial"/>
          <w:sz w:val="28"/>
          <w:szCs w:val="28"/>
        </w:rPr>
      </w:pPr>
    </w:p>
    <w:bookmarkStart w:id="110" w:name="_Toc146202344"/>
    <w:bookmarkStart w:id="111" w:name="_Toc146203018"/>
    <w:bookmarkStart w:id="112" w:name="_Toc147392481"/>
    <w:p w14:paraId="6DB35BC7" w14:textId="23C364F1" w:rsidR="000C2A28" w:rsidRPr="00A30661" w:rsidRDefault="0017717A" w:rsidP="00320A98">
      <w:pPr>
        <w:pStyle w:val="2"/>
      </w:pPr>
      <w:r>
        <mc:AlternateContent>
          <mc:Choice Requires="wpg">
            <w:drawing>
              <wp:anchor distT="0" distB="0" distL="114300" distR="114300" simplePos="0" relativeHeight="251875840" behindDoc="0" locked="0" layoutInCell="1" allowOverlap="1" wp14:anchorId="44ACBB2F" wp14:editId="11FA07FE">
                <wp:simplePos x="0" y="0"/>
                <wp:positionH relativeFrom="leftMargin">
                  <wp:posOffset>0</wp:posOffset>
                </wp:positionH>
                <wp:positionV relativeFrom="paragraph">
                  <wp:posOffset>14605</wp:posOffset>
                </wp:positionV>
                <wp:extent cx="880110" cy="154305"/>
                <wp:effectExtent l="0" t="0" r="15240" b="17145"/>
                <wp:wrapTight wrapText="bothSides">
                  <wp:wrapPolygon edited="0">
                    <wp:start x="17766" y="0"/>
                    <wp:lineTo x="0" y="8000"/>
                    <wp:lineTo x="0" y="13333"/>
                    <wp:lineTo x="17766" y="21333"/>
                    <wp:lineTo x="21506" y="21333"/>
                    <wp:lineTo x="21506" y="0"/>
                    <wp:lineTo x="17766" y="0"/>
                  </wp:wrapPolygon>
                </wp:wrapTight>
                <wp:docPr id="1149836792" name="Group 4"/>
                <wp:cNvGraphicFramePr/>
                <a:graphic xmlns:a="http://schemas.openxmlformats.org/drawingml/2006/main">
                  <a:graphicData uri="http://schemas.microsoft.com/office/word/2010/wordprocessingGroup">
                    <wpg:wgp>
                      <wpg:cNvGrpSpPr/>
                      <wpg:grpSpPr>
                        <a:xfrm>
                          <a:off x="0" y="0"/>
                          <a:ext cx="880110" cy="154305"/>
                          <a:chOff x="0" y="0"/>
                          <a:chExt cx="880446" cy="154305"/>
                        </a:xfrm>
                      </wpg:grpSpPr>
                      <wps:wsp>
                        <wps:cNvPr id="1183238406" name="Straight Connector 1"/>
                        <wps:cNvCnPr/>
                        <wps:spPr>
                          <a:xfrm>
                            <a:off x="0" y="76200"/>
                            <a:ext cx="762000" cy="0"/>
                          </a:xfrm>
                          <a:prstGeom prst="line">
                            <a:avLst/>
                          </a:prstGeom>
                          <a:ln w="12700">
                            <a:solidFill>
                              <a:srgbClr val="0088BB"/>
                            </a:solidFill>
                          </a:ln>
                        </wps:spPr>
                        <wps:style>
                          <a:lnRef idx="1">
                            <a:schemeClr val="accent1"/>
                          </a:lnRef>
                          <a:fillRef idx="0">
                            <a:schemeClr val="accent1"/>
                          </a:fillRef>
                          <a:effectRef idx="0">
                            <a:schemeClr val="accent1"/>
                          </a:effectRef>
                          <a:fontRef idx="minor">
                            <a:schemeClr val="tx1"/>
                          </a:fontRef>
                        </wps:style>
                        <wps:bodyPr/>
                      </wps:wsp>
                      <wps:wsp>
                        <wps:cNvPr id="877597927" name="Oval 2"/>
                        <wps:cNvSpPr/>
                        <wps:spPr>
                          <a:xfrm>
                            <a:off x="726141" y="0"/>
                            <a:ext cx="154305" cy="154305"/>
                          </a:xfrm>
                          <a:prstGeom prst="ellipse">
                            <a:avLst/>
                          </a:prstGeom>
                          <a:pattFill prst="ltUpDiag">
                            <a:fgClr>
                              <a:schemeClr val="accent1">
                                <a:lumMod val="20000"/>
                                <a:lumOff val="80000"/>
                              </a:schemeClr>
                            </a:fgClr>
                            <a:bgClr>
                              <a:schemeClr val="bg1"/>
                            </a:bgClr>
                          </a:pattFill>
                          <a:ln>
                            <a:solidFill>
                              <a:srgbClr val="0088BB"/>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6D752E16" id="Group 4" o:spid="_x0000_s1026" style="position:absolute;margin-left:0;margin-top:1.15pt;width:69.3pt;height:12.15pt;z-index:251875840;mso-position-horizontal-relative:left-margin-area" coordsize="8804,1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">
                <v:line id="Straight Connector 1" o:spid="_x0000_s1027" style="position:absolute;visibility:visible;mso-wrap-style:square" from="0,762" to="7620,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" strokecolor="#08b" strokeweight="1pt">
                  <v:stroke joinstyle="miter"/>
                </v:line>
                <v:oval id="Oval 2" o:spid="_x0000_s1028" style="position:absolute;left:7261;width:1543;height:15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" fillcolor="#d9e2f3 [660]" strokecolor="#08b" strokeweight="1pt">
                  <v:fill r:id="rId11" o:title="" color2="white [3212]" type="pattern"/>
                  <v:stroke joinstyle="miter"/>
                </v:oval>
                <w10:wrap type="tight" anchorx="margin"/>
              </v:group>
            </w:pict>
          </mc:Fallback>
        </mc:AlternateContent>
      </w:r>
      <w:r w:rsidR="000C2A28" w:rsidRPr="00A30661">
        <w:t>ООО «Завод КриалЭнергоСтрой», Республика Татарстан, производство и поставка энергетического оборудования</w:t>
      </w:r>
      <w:bookmarkEnd w:id="110"/>
      <w:bookmarkEnd w:id="111"/>
      <w:bookmarkEnd w:id="112"/>
    </w:p>
    <w:p w14:paraId="34EF6169" w14:textId="77777777" w:rsidR="00193172" w:rsidRPr="00A30661" w:rsidRDefault="00193172" w:rsidP="005D7BAF">
      <w:pPr>
        <w:pStyle w:val="a6"/>
        <w:numPr>
          <w:ilvl w:val="0"/>
          <w:numId w:val="18"/>
        </w:numPr>
        <w:spacing w:before="100" w:beforeAutospacing="1" w:after="100" w:afterAutospacing="1" w:line="360" w:lineRule="auto"/>
        <w:ind w:left="0" w:firstLine="709"/>
        <w:jc w:val="both"/>
        <w:rPr>
          <w:rFonts w:ascii="Arial" w:hAnsi="Arial" w:cs="Arial"/>
          <w:b/>
          <w:sz w:val="28"/>
          <w:szCs w:val="28"/>
          <w:lang w:val="en-US"/>
        </w:rPr>
      </w:pPr>
      <w:r w:rsidRPr="00A30661">
        <w:rPr>
          <w:rFonts w:ascii="Arial" w:hAnsi="Arial" w:cs="Arial"/>
          <w:b/>
          <w:i/>
          <w:sz w:val="28"/>
          <w:szCs w:val="28"/>
        </w:rPr>
        <w:t>Краткая характеристика предприятия</w:t>
      </w:r>
    </w:p>
    <w:p w14:paraId="1F1A9CB5" w14:textId="12A8B253" w:rsidR="008E2560" w:rsidRPr="008E2560" w:rsidRDefault="00193172" w:rsidP="005D7BAF">
      <w:pPr>
        <w:pStyle w:val="a6"/>
        <w:spacing w:before="100" w:beforeAutospacing="1" w:after="100" w:afterAutospacing="1" w:line="360" w:lineRule="auto"/>
        <w:ind w:left="0" w:firstLine="709"/>
        <w:jc w:val="both"/>
        <w:rPr>
          <w:rFonts w:ascii="Arial" w:hAnsi="Arial" w:cs="Arial"/>
          <w:sz w:val="28"/>
          <w:szCs w:val="28"/>
        </w:rPr>
      </w:pPr>
      <w:r w:rsidRPr="00A30661">
        <w:rPr>
          <w:rFonts w:ascii="Arial" w:hAnsi="Arial" w:cs="Arial"/>
          <w:sz w:val="28"/>
          <w:szCs w:val="28"/>
        </w:rPr>
        <w:t xml:space="preserve">Общество с ограниченной ответственностью «Завод </w:t>
      </w:r>
      <w:proofErr w:type="spellStart"/>
      <w:r w:rsidRPr="00A30661">
        <w:rPr>
          <w:rFonts w:ascii="Arial" w:hAnsi="Arial" w:cs="Arial"/>
          <w:sz w:val="28"/>
          <w:szCs w:val="28"/>
        </w:rPr>
        <w:t>КриалЭнергоСтрой</w:t>
      </w:r>
      <w:proofErr w:type="spellEnd"/>
      <w:r w:rsidRPr="00A30661">
        <w:rPr>
          <w:rFonts w:ascii="Arial" w:hAnsi="Arial" w:cs="Arial"/>
          <w:sz w:val="28"/>
          <w:szCs w:val="28"/>
        </w:rPr>
        <w:t xml:space="preserve">» зарегистрировано 10.06.2014, относится к субъектам МСП. </w:t>
      </w:r>
      <w:r w:rsidR="00D30F6A" w:rsidRPr="00A30661">
        <w:rPr>
          <w:rFonts w:ascii="Arial" w:hAnsi="Arial" w:cs="Arial"/>
          <w:sz w:val="28"/>
          <w:szCs w:val="28"/>
        </w:rPr>
        <w:t xml:space="preserve">Завод является российским производителем </w:t>
      </w:r>
      <w:proofErr w:type="spellStart"/>
      <w:r w:rsidR="00D30F6A" w:rsidRPr="00A30661">
        <w:rPr>
          <w:rFonts w:ascii="Arial" w:hAnsi="Arial" w:cs="Arial"/>
          <w:sz w:val="28"/>
          <w:szCs w:val="28"/>
        </w:rPr>
        <w:t>энергокомплексов</w:t>
      </w:r>
      <w:proofErr w:type="spellEnd"/>
      <w:r w:rsidR="00D30F6A" w:rsidRPr="00A30661">
        <w:rPr>
          <w:rFonts w:ascii="Arial" w:hAnsi="Arial" w:cs="Arial"/>
          <w:sz w:val="28"/>
          <w:szCs w:val="28"/>
        </w:rPr>
        <w:t xml:space="preserve">, а также официальным дилером ведущих отечественных и зарубежных производителей промышленного оборудования. Основными направлениями деятельности являются поставка, производство и обслуживание, а также сдача в аренду оборудования – дизель-генераторных установок. Также в спектр продукции входят </w:t>
      </w:r>
      <w:proofErr w:type="spellStart"/>
      <w:r w:rsidR="00D30F6A" w:rsidRPr="00A30661">
        <w:rPr>
          <w:rFonts w:ascii="Arial" w:hAnsi="Arial" w:cs="Arial"/>
          <w:sz w:val="28"/>
          <w:szCs w:val="28"/>
        </w:rPr>
        <w:t>газопоршневые</w:t>
      </w:r>
      <w:proofErr w:type="spellEnd"/>
      <w:r w:rsidR="00D30F6A" w:rsidRPr="00A30661">
        <w:rPr>
          <w:rFonts w:ascii="Arial" w:hAnsi="Arial" w:cs="Arial"/>
          <w:sz w:val="28"/>
          <w:szCs w:val="28"/>
        </w:rPr>
        <w:t xml:space="preserve"> установки, промышленные системы охлаждения, азотные станции, стабилизаторы напряжения и источники бесперебойного питания, компрессоры, блок-контейнеры и </w:t>
      </w:r>
      <w:proofErr w:type="spellStart"/>
      <w:r w:rsidR="00D30F6A" w:rsidRPr="00A30661">
        <w:rPr>
          <w:rFonts w:ascii="Arial" w:hAnsi="Arial" w:cs="Arial"/>
          <w:sz w:val="28"/>
          <w:szCs w:val="28"/>
        </w:rPr>
        <w:t>блочно</w:t>
      </w:r>
      <w:proofErr w:type="spellEnd"/>
      <w:r w:rsidR="00D30F6A" w:rsidRPr="00A30661">
        <w:rPr>
          <w:rFonts w:ascii="Arial" w:hAnsi="Arial" w:cs="Arial"/>
          <w:sz w:val="28"/>
          <w:szCs w:val="28"/>
        </w:rPr>
        <w:t>-модульные здания.</w:t>
      </w:r>
    </w:p>
    <w:p w14:paraId="5A53E50C" w14:textId="77777777" w:rsidR="008E2560" w:rsidRPr="008E2560" w:rsidRDefault="008E2560" w:rsidP="005D7BAF">
      <w:pPr>
        <w:pStyle w:val="a6"/>
        <w:spacing w:before="100" w:beforeAutospacing="1" w:after="100" w:afterAutospacing="1" w:line="360" w:lineRule="auto"/>
        <w:ind w:left="0" w:firstLine="709"/>
        <w:jc w:val="both"/>
        <w:rPr>
          <w:rFonts w:ascii="Arial" w:hAnsi="Arial" w:cs="Arial"/>
          <w:sz w:val="28"/>
          <w:szCs w:val="28"/>
        </w:rPr>
      </w:pPr>
    </w:p>
    <w:p w14:paraId="57FE905D" w14:textId="77777777" w:rsidR="00193172" w:rsidRPr="00A30661" w:rsidRDefault="00193172" w:rsidP="005D7BAF">
      <w:pPr>
        <w:pStyle w:val="a6"/>
        <w:numPr>
          <w:ilvl w:val="0"/>
          <w:numId w:val="18"/>
        </w:numPr>
        <w:spacing w:before="100" w:beforeAutospacing="1" w:after="100" w:afterAutospacing="1" w:line="360" w:lineRule="auto"/>
        <w:ind w:left="0" w:firstLine="709"/>
        <w:jc w:val="both"/>
        <w:rPr>
          <w:rFonts w:ascii="Arial" w:hAnsi="Arial" w:cs="Arial"/>
          <w:b/>
          <w:sz w:val="28"/>
          <w:szCs w:val="28"/>
          <w:lang w:val="en-US"/>
        </w:rPr>
      </w:pPr>
      <w:r w:rsidRPr="00A30661">
        <w:rPr>
          <w:rFonts w:ascii="Arial" w:hAnsi="Arial" w:cs="Arial"/>
          <w:b/>
          <w:i/>
          <w:sz w:val="28"/>
          <w:szCs w:val="28"/>
        </w:rPr>
        <w:t>Мотивация к привлечению финансирования</w:t>
      </w:r>
    </w:p>
    <w:p w14:paraId="5BF51248" w14:textId="5A669393" w:rsidR="00193172" w:rsidRPr="00A30661" w:rsidRDefault="00193172" w:rsidP="005D7BAF">
      <w:pPr>
        <w:pStyle w:val="a6"/>
        <w:spacing w:before="100" w:beforeAutospacing="1" w:after="100" w:afterAutospacing="1" w:line="360" w:lineRule="auto"/>
        <w:ind w:left="0" w:firstLine="709"/>
        <w:jc w:val="both"/>
        <w:rPr>
          <w:rFonts w:ascii="Arial" w:hAnsi="Arial" w:cs="Arial"/>
          <w:sz w:val="28"/>
          <w:szCs w:val="28"/>
        </w:rPr>
      </w:pPr>
      <w:r w:rsidRPr="00A30661">
        <w:rPr>
          <w:rFonts w:ascii="Arial" w:hAnsi="Arial" w:cs="Arial"/>
          <w:sz w:val="28"/>
          <w:szCs w:val="28"/>
        </w:rPr>
        <w:t xml:space="preserve">Целью привлечения финансирования для организации стала потребность в расширении бизнеса, а именно </w:t>
      </w:r>
      <w:r w:rsidR="00D30F6A" w:rsidRPr="00A30661">
        <w:rPr>
          <w:rFonts w:ascii="Arial" w:hAnsi="Arial" w:cs="Arial"/>
          <w:sz w:val="28"/>
          <w:szCs w:val="28"/>
        </w:rPr>
        <w:t>финансирование новых проектов, инвестиции в новую производственную площадку в Челябинске</w:t>
      </w:r>
      <w:r w:rsidRPr="00A30661">
        <w:rPr>
          <w:rFonts w:ascii="Arial" w:hAnsi="Arial" w:cs="Arial"/>
          <w:sz w:val="28"/>
          <w:szCs w:val="28"/>
        </w:rPr>
        <w:t xml:space="preserve">. </w:t>
      </w:r>
    </w:p>
    <w:p w14:paraId="63CB2D78" w14:textId="77777777" w:rsidR="00193172" w:rsidRDefault="00193172" w:rsidP="005D7BAF">
      <w:pPr>
        <w:pStyle w:val="a6"/>
        <w:spacing w:before="100" w:beforeAutospacing="1" w:after="100" w:afterAutospacing="1" w:line="360" w:lineRule="auto"/>
        <w:ind w:left="0" w:firstLine="709"/>
        <w:jc w:val="both"/>
        <w:rPr>
          <w:rFonts w:ascii="Arial" w:hAnsi="Arial" w:cs="Arial"/>
          <w:sz w:val="28"/>
          <w:szCs w:val="28"/>
        </w:rPr>
      </w:pPr>
      <w:r w:rsidRPr="00A30661">
        <w:rPr>
          <w:rFonts w:ascii="Arial" w:hAnsi="Arial" w:cs="Arial"/>
          <w:sz w:val="28"/>
          <w:szCs w:val="28"/>
        </w:rPr>
        <w:t>Выбор корпоративных облигаций как инструмента финансирования обусловлен ограниченностью размера залогового обеспечения компании, потребностью в расширении и диверсификации внешних источников финансирования бизнеса и снижении зависимости перед банками, а также возможностью получения публичной кредитной истории у инвесторов. Также размещение облигаций предусматривает возможность получения государственной поддержки в виде субсидирования части расходов по организации облигационного выпуска, получению кредитного рейтинга и выплате купонов по облигациям.</w:t>
      </w:r>
    </w:p>
    <w:p w14:paraId="6BC4B1C5" w14:textId="77777777" w:rsidR="00601CEA" w:rsidRPr="00A30661" w:rsidRDefault="00601CEA" w:rsidP="005D7BAF">
      <w:pPr>
        <w:pStyle w:val="a6"/>
        <w:spacing w:before="100" w:beforeAutospacing="1" w:after="100" w:afterAutospacing="1" w:line="360" w:lineRule="auto"/>
        <w:ind w:left="0" w:firstLine="709"/>
        <w:jc w:val="both"/>
        <w:rPr>
          <w:rFonts w:ascii="Arial" w:hAnsi="Arial" w:cs="Arial"/>
          <w:sz w:val="28"/>
          <w:szCs w:val="28"/>
        </w:rPr>
      </w:pPr>
    </w:p>
    <w:p w14:paraId="049C4238" w14:textId="77777777" w:rsidR="00193172" w:rsidRPr="00A30661" w:rsidRDefault="00193172" w:rsidP="005D7BAF">
      <w:pPr>
        <w:pStyle w:val="a6"/>
        <w:numPr>
          <w:ilvl w:val="0"/>
          <w:numId w:val="18"/>
        </w:numPr>
        <w:spacing w:before="100" w:beforeAutospacing="1" w:after="100" w:afterAutospacing="1" w:line="360" w:lineRule="auto"/>
        <w:ind w:left="0" w:firstLine="709"/>
        <w:jc w:val="both"/>
        <w:rPr>
          <w:rFonts w:ascii="Arial" w:hAnsi="Arial" w:cs="Arial"/>
          <w:b/>
          <w:sz w:val="28"/>
          <w:szCs w:val="28"/>
          <w:lang w:val="en-US"/>
        </w:rPr>
      </w:pPr>
      <w:r w:rsidRPr="00A30661">
        <w:rPr>
          <w:rFonts w:ascii="Arial" w:hAnsi="Arial" w:cs="Arial"/>
          <w:b/>
          <w:i/>
          <w:sz w:val="28"/>
          <w:szCs w:val="28"/>
        </w:rPr>
        <w:t>Путь эмитента</w:t>
      </w:r>
    </w:p>
    <w:p w14:paraId="5507158A" w14:textId="2EEE7599" w:rsidR="003A4C91" w:rsidRPr="003A4C91" w:rsidRDefault="003A4C91" w:rsidP="005D7BAF">
      <w:pPr>
        <w:pStyle w:val="a6"/>
        <w:tabs>
          <w:tab w:val="left" w:pos="1134"/>
        </w:tabs>
        <w:spacing w:after="0" w:line="360" w:lineRule="auto"/>
        <w:ind w:left="0" w:firstLine="709"/>
        <w:jc w:val="both"/>
        <w:rPr>
          <w:rFonts w:ascii="Arial" w:hAnsi="Arial" w:cs="Arial"/>
          <w:color w:val="000000" w:themeColor="text1"/>
          <w:sz w:val="28"/>
          <w:szCs w:val="28"/>
        </w:rPr>
      </w:pPr>
      <w:r w:rsidRPr="003A4C91">
        <w:rPr>
          <w:rFonts w:ascii="Arial" w:hAnsi="Arial" w:cs="Arial"/>
          <w:color w:val="000000" w:themeColor="text1"/>
          <w:sz w:val="28"/>
          <w:szCs w:val="28"/>
        </w:rPr>
        <w:t>Работа по размещению первого выпуска от принятия решения до размещения облигаций заняла порядка восьми месяцев: договор листинга с биржей был подписан в августе 2019 года, а размещение прошло в декабре 2019 года. Но этой процедуре предшествовали три месяца подготовительных работ. Процедура размещения второго выпуска заняла порядка трех месяцев без учета временных затрат на получение кредитного рейтинга, что, в свою очередь, заняло еще около двух месяцев. На размещение третьего выпуска понадобилось около трех месяцев. 15 августа 2023 начато размещение четвертого выпуска.</w:t>
      </w:r>
    </w:p>
    <w:p w14:paraId="64F47B95" w14:textId="0BD23364" w:rsidR="003A4C91" w:rsidRDefault="003A4C91" w:rsidP="005D7BAF">
      <w:pPr>
        <w:pStyle w:val="a6"/>
        <w:tabs>
          <w:tab w:val="left" w:pos="1134"/>
        </w:tabs>
        <w:spacing w:after="0" w:line="360" w:lineRule="auto"/>
        <w:ind w:left="0" w:firstLine="709"/>
        <w:jc w:val="both"/>
        <w:rPr>
          <w:rFonts w:ascii="Arial" w:hAnsi="Arial" w:cs="Arial"/>
          <w:color w:val="000000" w:themeColor="text1"/>
          <w:sz w:val="28"/>
          <w:szCs w:val="28"/>
        </w:rPr>
      </w:pPr>
      <w:r w:rsidRPr="003A4C91">
        <w:rPr>
          <w:rFonts w:ascii="Arial" w:hAnsi="Arial" w:cs="Arial"/>
          <w:color w:val="000000" w:themeColor="text1"/>
          <w:sz w:val="28"/>
          <w:szCs w:val="28"/>
        </w:rPr>
        <w:t xml:space="preserve">Представители ООО «Завод </w:t>
      </w:r>
      <w:proofErr w:type="spellStart"/>
      <w:r w:rsidRPr="003A4C91">
        <w:rPr>
          <w:rFonts w:ascii="Arial" w:hAnsi="Arial" w:cs="Arial"/>
          <w:color w:val="000000" w:themeColor="text1"/>
          <w:sz w:val="28"/>
          <w:szCs w:val="28"/>
        </w:rPr>
        <w:t>КриалЭнергоСтрой</w:t>
      </w:r>
      <w:proofErr w:type="spellEnd"/>
      <w:r w:rsidRPr="003A4C91">
        <w:rPr>
          <w:rFonts w:ascii="Arial" w:hAnsi="Arial" w:cs="Arial"/>
          <w:color w:val="000000" w:themeColor="text1"/>
          <w:sz w:val="28"/>
          <w:szCs w:val="28"/>
        </w:rPr>
        <w:t>» являются «выпускниками» курса повышения квалификации на тему «Развитие рынка корпоративных облигаций». Программа разработана Отделением-НБ Республика Татарстан Волго-Вятского ГУ Банка России совместно с Казанским федеральным университетом. Кроме того, в 2021 году генеральный директор ООО «Завод КЭС» выступил спикером в рамках программы обучения, где поделился практическим опытом успешного выхода на биржу и получения господдержки в виде субсидий на возмещение затрат на размещение и выплату купонных доходов.</w:t>
      </w:r>
    </w:p>
    <w:p w14:paraId="311B99E3" w14:textId="77777777" w:rsidR="008E2560" w:rsidRPr="00A30661" w:rsidRDefault="008E2560" w:rsidP="005D7BAF">
      <w:pPr>
        <w:pStyle w:val="a6"/>
        <w:tabs>
          <w:tab w:val="left" w:pos="1134"/>
        </w:tabs>
        <w:spacing w:after="0" w:line="360" w:lineRule="auto"/>
        <w:ind w:left="0" w:firstLine="709"/>
        <w:jc w:val="both"/>
        <w:rPr>
          <w:rFonts w:ascii="Arial" w:hAnsi="Arial" w:cs="Arial"/>
          <w:color w:val="000000" w:themeColor="text1"/>
          <w:sz w:val="28"/>
          <w:szCs w:val="28"/>
        </w:rPr>
      </w:pPr>
    </w:p>
    <w:p w14:paraId="4B2B2829" w14:textId="77777777" w:rsidR="00193172" w:rsidRPr="00A30661" w:rsidRDefault="00193172" w:rsidP="005D7BAF">
      <w:pPr>
        <w:spacing w:after="0" w:line="360" w:lineRule="auto"/>
        <w:ind w:firstLine="709"/>
        <w:jc w:val="both"/>
        <w:rPr>
          <w:rFonts w:ascii="Arial" w:hAnsi="Arial" w:cs="Arial"/>
          <w:sz w:val="28"/>
          <w:szCs w:val="28"/>
        </w:rPr>
      </w:pPr>
      <w:r w:rsidRPr="00A30661">
        <w:rPr>
          <w:rFonts w:ascii="Arial" w:hAnsi="Arial" w:cs="Arial"/>
          <w:b/>
          <w:i/>
          <w:sz w:val="28"/>
          <w:szCs w:val="28"/>
          <w:lang w:val="en-US"/>
        </w:rPr>
        <w:t>IV</w:t>
      </w:r>
      <w:r w:rsidRPr="00A30661">
        <w:rPr>
          <w:rFonts w:ascii="Arial" w:hAnsi="Arial" w:cs="Arial"/>
          <w:b/>
          <w:i/>
          <w:sz w:val="28"/>
          <w:szCs w:val="28"/>
        </w:rPr>
        <w:t>.Параметры выпуска</w:t>
      </w:r>
    </w:p>
    <w:p w14:paraId="2023EB5A" w14:textId="05E4E7F3" w:rsidR="00D30F6A" w:rsidRDefault="00D30F6A" w:rsidP="005D7BAF">
      <w:pPr>
        <w:pStyle w:val="a6"/>
        <w:spacing w:after="0" w:line="360" w:lineRule="auto"/>
        <w:ind w:left="0" w:firstLine="709"/>
        <w:jc w:val="both"/>
        <w:rPr>
          <w:rFonts w:ascii="Arial" w:hAnsi="Arial" w:cs="Arial"/>
          <w:color w:val="000000" w:themeColor="text1"/>
          <w:sz w:val="28"/>
          <w:szCs w:val="28"/>
        </w:rPr>
      </w:pPr>
      <w:r w:rsidRPr="00A30661">
        <w:rPr>
          <w:rFonts w:ascii="Arial" w:hAnsi="Arial" w:cs="Arial"/>
          <w:color w:val="000000" w:themeColor="text1"/>
          <w:sz w:val="28"/>
          <w:szCs w:val="28"/>
        </w:rPr>
        <w:t>Первый выпуск был размещен в 2019 году, когда от субъектов МСП не требовалось наличия кредитного рейтинга. Объем эмиссии в 2019 году составил 150 млн руб. на 3 года по ставке 14% годовых (погашен). Второй выпуск был осуществлен в 2020 году на сумму 200 млн руб. на 4 года по ставке 14% годовых, третий выпуск – на сумму 150 млн руб. на 4 года под 20%. Сумма четвертого выпуска составляет 300 млн руб., срок размещения - 5 лет под 14,5%.</w:t>
      </w:r>
    </w:p>
    <w:p w14:paraId="6FE5584F" w14:textId="77777777" w:rsidR="008E2560" w:rsidRPr="00A30661" w:rsidRDefault="008E2560" w:rsidP="005D7BAF">
      <w:pPr>
        <w:pStyle w:val="a6"/>
        <w:spacing w:after="0" w:line="360" w:lineRule="auto"/>
        <w:ind w:left="0" w:firstLine="709"/>
        <w:jc w:val="both"/>
        <w:rPr>
          <w:rFonts w:ascii="Arial" w:hAnsi="Arial" w:cs="Arial"/>
          <w:color w:val="000000" w:themeColor="text1"/>
          <w:sz w:val="28"/>
          <w:szCs w:val="28"/>
        </w:rPr>
      </w:pPr>
    </w:p>
    <w:p w14:paraId="2A39DEF6" w14:textId="77777777" w:rsidR="00193172" w:rsidRPr="00A30661" w:rsidRDefault="00193172" w:rsidP="005D7BAF">
      <w:pPr>
        <w:pStyle w:val="a6"/>
        <w:spacing w:before="100" w:beforeAutospacing="1" w:after="100" w:afterAutospacing="1" w:line="360" w:lineRule="auto"/>
        <w:ind w:left="0" w:firstLine="709"/>
        <w:jc w:val="both"/>
        <w:rPr>
          <w:rFonts w:ascii="Arial" w:hAnsi="Arial" w:cs="Arial"/>
          <w:sz w:val="28"/>
          <w:szCs w:val="28"/>
        </w:rPr>
      </w:pPr>
      <w:r w:rsidRPr="00A30661">
        <w:rPr>
          <w:rFonts w:ascii="Arial" w:hAnsi="Arial" w:cs="Arial"/>
          <w:b/>
          <w:i/>
          <w:sz w:val="28"/>
          <w:szCs w:val="28"/>
          <w:lang w:val="en-US"/>
        </w:rPr>
        <w:t>V</w:t>
      </w:r>
      <w:r w:rsidRPr="00A30661">
        <w:rPr>
          <w:rFonts w:ascii="Arial" w:hAnsi="Arial" w:cs="Arial"/>
          <w:b/>
          <w:i/>
          <w:sz w:val="28"/>
          <w:szCs w:val="28"/>
        </w:rPr>
        <w:t>.</w:t>
      </w:r>
      <w:r w:rsidRPr="00A30661">
        <w:rPr>
          <w:rFonts w:ascii="Arial" w:hAnsi="Arial" w:cs="Arial"/>
          <w:sz w:val="28"/>
          <w:szCs w:val="28"/>
        </w:rPr>
        <w:t xml:space="preserve"> </w:t>
      </w:r>
      <w:r w:rsidRPr="00A30661">
        <w:rPr>
          <w:rFonts w:ascii="Arial" w:hAnsi="Arial" w:cs="Arial"/>
          <w:b/>
          <w:i/>
          <w:sz w:val="28"/>
          <w:szCs w:val="28"/>
        </w:rPr>
        <w:t>Преимущества использования инструмента</w:t>
      </w:r>
    </w:p>
    <w:p w14:paraId="092B3A25" w14:textId="77777777" w:rsidR="00193172" w:rsidRDefault="00193172" w:rsidP="005D7BAF">
      <w:pPr>
        <w:pStyle w:val="a6"/>
        <w:spacing w:before="100" w:beforeAutospacing="1" w:after="100" w:afterAutospacing="1" w:line="360" w:lineRule="auto"/>
        <w:ind w:left="0" w:firstLine="709"/>
        <w:jc w:val="both"/>
        <w:rPr>
          <w:rFonts w:ascii="Arial" w:hAnsi="Arial" w:cs="Arial"/>
          <w:sz w:val="28"/>
          <w:szCs w:val="28"/>
        </w:rPr>
      </w:pPr>
      <w:r w:rsidRPr="00A30661">
        <w:rPr>
          <w:rFonts w:ascii="Arial" w:hAnsi="Arial" w:cs="Arial"/>
          <w:sz w:val="28"/>
          <w:szCs w:val="28"/>
        </w:rPr>
        <w:t>После получения практического опыта успешного размещения двух выпусков биржевых облигаций предприятие отмечает, что корректный выбор организатора выпуска оказывает огромнейшее влияние на результаты и сроки размещения. А с учетом того, что почти все взаимоотношения с биржей, национальным расчетным депозитарием, организатором публичного размещения информации и рейтинговым агентством проходят в электронном виде, эти процедуры могут носить чисто технический характер.</w:t>
      </w:r>
    </w:p>
    <w:p w14:paraId="65730A17" w14:textId="77777777" w:rsidR="00601CEA" w:rsidRPr="00A30661" w:rsidRDefault="00601CEA" w:rsidP="005D7BAF">
      <w:pPr>
        <w:pStyle w:val="a6"/>
        <w:spacing w:before="100" w:beforeAutospacing="1" w:after="100" w:afterAutospacing="1" w:line="360" w:lineRule="auto"/>
        <w:ind w:left="0" w:firstLine="709"/>
        <w:jc w:val="both"/>
        <w:rPr>
          <w:rFonts w:ascii="Arial" w:hAnsi="Arial" w:cs="Arial"/>
          <w:sz w:val="28"/>
          <w:szCs w:val="28"/>
        </w:rPr>
      </w:pPr>
    </w:p>
    <w:p w14:paraId="5A624873" w14:textId="77777777" w:rsidR="00193172" w:rsidRPr="00A30661" w:rsidRDefault="00193172" w:rsidP="005D7BAF">
      <w:pPr>
        <w:pStyle w:val="a6"/>
        <w:spacing w:before="100" w:beforeAutospacing="1" w:after="100" w:afterAutospacing="1" w:line="360" w:lineRule="auto"/>
        <w:ind w:left="0" w:firstLine="709"/>
        <w:jc w:val="both"/>
        <w:rPr>
          <w:rFonts w:ascii="Arial" w:hAnsi="Arial" w:cs="Arial"/>
          <w:b/>
          <w:sz w:val="28"/>
          <w:szCs w:val="28"/>
        </w:rPr>
      </w:pPr>
      <w:r w:rsidRPr="00A30661">
        <w:rPr>
          <w:rFonts w:ascii="Arial" w:hAnsi="Arial" w:cs="Arial"/>
          <w:b/>
          <w:i/>
          <w:sz w:val="28"/>
          <w:szCs w:val="28"/>
          <w:lang w:val="en-US"/>
        </w:rPr>
        <w:t>VI</w:t>
      </w:r>
      <w:r w:rsidRPr="00A30661">
        <w:rPr>
          <w:rFonts w:ascii="Arial" w:hAnsi="Arial" w:cs="Arial"/>
          <w:b/>
          <w:i/>
          <w:sz w:val="28"/>
          <w:szCs w:val="28"/>
        </w:rPr>
        <w:t>. Планы на будущее</w:t>
      </w:r>
    </w:p>
    <w:p w14:paraId="7B5E5F87" w14:textId="4E7AF40F" w:rsidR="008E2560" w:rsidRDefault="003A4C91" w:rsidP="005D7BAF">
      <w:pPr>
        <w:pStyle w:val="a6"/>
        <w:spacing w:before="100" w:beforeAutospacing="1" w:after="100" w:afterAutospacing="1" w:line="360" w:lineRule="auto"/>
        <w:ind w:left="0" w:firstLine="709"/>
        <w:jc w:val="both"/>
        <w:rPr>
          <w:rFonts w:ascii="Arial" w:hAnsi="Arial" w:cs="Arial"/>
          <w:sz w:val="28"/>
          <w:szCs w:val="28"/>
        </w:rPr>
      </w:pPr>
      <w:r w:rsidRPr="003A4C91">
        <w:rPr>
          <w:rFonts w:ascii="Arial" w:hAnsi="Arial" w:cs="Arial"/>
          <w:sz w:val="28"/>
          <w:szCs w:val="28"/>
        </w:rPr>
        <w:t>Располагая значительным опытом привлечения долгового финансирования, компания будет планировать дальнейшие выпуски, основываясь на собственных финансовых потребностях и складывающихся рыночных условиях.</w:t>
      </w:r>
      <w:r>
        <w:rPr>
          <w:rFonts w:ascii="Arial" w:hAnsi="Arial" w:cs="Arial"/>
          <w:sz w:val="28"/>
          <w:szCs w:val="28"/>
        </w:rPr>
        <w:t xml:space="preserve"> </w:t>
      </w:r>
    </w:p>
    <w:p w14:paraId="5DF1C6A7" w14:textId="77777777" w:rsidR="00023311" w:rsidRPr="008E2560" w:rsidRDefault="00023311" w:rsidP="005D7BAF">
      <w:pPr>
        <w:pStyle w:val="a6"/>
        <w:spacing w:before="100" w:beforeAutospacing="1" w:after="100" w:afterAutospacing="1" w:line="360" w:lineRule="auto"/>
        <w:ind w:left="0" w:firstLine="709"/>
        <w:jc w:val="both"/>
        <w:rPr>
          <w:rFonts w:ascii="Arial" w:hAnsi="Arial" w:cs="Arial"/>
          <w:sz w:val="28"/>
          <w:szCs w:val="28"/>
        </w:rPr>
      </w:pPr>
    </w:p>
    <w:bookmarkStart w:id="113" w:name="_Toc146202345"/>
    <w:bookmarkStart w:id="114" w:name="_Toc146203019"/>
    <w:bookmarkStart w:id="115" w:name="_Toc147392482"/>
    <w:p w14:paraId="3ABDD106" w14:textId="6051FA2E" w:rsidR="008E2560" w:rsidRPr="00A30661" w:rsidRDefault="0017717A" w:rsidP="00320A98">
      <w:pPr>
        <w:pStyle w:val="2"/>
      </w:pPr>
      <w:r>
        <mc:AlternateContent>
          <mc:Choice Requires="wpg">
            <w:drawing>
              <wp:anchor distT="0" distB="0" distL="114300" distR="114300" simplePos="0" relativeHeight="251895296" behindDoc="0" locked="0" layoutInCell="1" allowOverlap="1" wp14:anchorId="32E978A0" wp14:editId="6E0589B7">
                <wp:simplePos x="0" y="0"/>
                <wp:positionH relativeFrom="leftMargin">
                  <wp:posOffset>0</wp:posOffset>
                </wp:positionH>
                <wp:positionV relativeFrom="paragraph">
                  <wp:posOffset>6985</wp:posOffset>
                </wp:positionV>
                <wp:extent cx="880446" cy="154305"/>
                <wp:effectExtent l="0" t="0" r="15240" b="17145"/>
                <wp:wrapTight wrapText="bothSides">
                  <wp:wrapPolygon edited="0">
                    <wp:start x="17766" y="0"/>
                    <wp:lineTo x="0" y="8000"/>
                    <wp:lineTo x="0" y="13333"/>
                    <wp:lineTo x="17766" y="21333"/>
                    <wp:lineTo x="21506" y="21333"/>
                    <wp:lineTo x="21506" y="0"/>
                    <wp:lineTo x="17766" y="0"/>
                  </wp:wrapPolygon>
                </wp:wrapTight>
                <wp:docPr id="1828637406" name="Group 4"/>
                <wp:cNvGraphicFramePr/>
                <a:graphic xmlns:a="http://schemas.openxmlformats.org/drawingml/2006/main">
                  <a:graphicData uri="http://schemas.microsoft.com/office/word/2010/wordprocessingGroup">
                    <wpg:wgp>
                      <wpg:cNvGrpSpPr/>
                      <wpg:grpSpPr>
                        <a:xfrm>
                          <a:off x="0" y="0"/>
                          <a:ext cx="880446" cy="154305"/>
                          <a:chOff x="0" y="0"/>
                          <a:chExt cx="880446" cy="154305"/>
                        </a:xfrm>
                      </wpg:grpSpPr>
                      <wps:wsp>
                        <wps:cNvPr id="1974267512" name="Straight Connector 1"/>
                        <wps:cNvCnPr/>
                        <wps:spPr>
                          <a:xfrm>
                            <a:off x="0" y="76200"/>
                            <a:ext cx="762000" cy="0"/>
                          </a:xfrm>
                          <a:prstGeom prst="line">
                            <a:avLst/>
                          </a:prstGeom>
                          <a:ln w="12700">
                            <a:solidFill>
                              <a:srgbClr val="0088BB"/>
                            </a:solidFill>
                          </a:ln>
                        </wps:spPr>
                        <wps:style>
                          <a:lnRef idx="1">
                            <a:schemeClr val="accent1"/>
                          </a:lnRef>
                          <a:fillRef idx="0">
                            <a:schemeClr val="accent1"/>
                          </a:fillRef>
                          <a:effectRef idx="0">
                            <a:schemeClr val="accent1"/>
                          </a:effectRef>
                          <a:fontRef idx="minor">
                            <a:schemeClr val="tx1"/>
                          </a:fontRef>
                        </wps:style>
                        <wps:bodyPr/>
                      </wps:wsp>
                      <wps:wsp>
                        <wps:cNvPr id="954079707" name="Oval 2"/>
                        <wps:cNvSpPr/>
                        <wps:spPr>
                          <a:xfrm>
                            <a:off x="726141" y="0"/>
                            <a:ext cx="154305" cy="154305"/>
                          </a:xfrm>
                          <a:prstGeom prst="ellipse">
                            <a:avLst/>
                          </a:prstGeom>
                          <a:pattFill prst="ltUpDiag">
                            <a:fgClr>
                              <a:schemeClr val="accent1">
                                <a:lumMod val="20000"/>
                                <a:lumOff val="80000"/>
                              </a:schemeClr>
                            </a:fgClr>
                            <a:bgClr>
                              <a:schemeClr val="bg1"/>
                            </a:bgClr>
                          </a:pattFill>
                          <a:ln>
                            <a:solidFill>
                              <a:srgbClr val="0088BB"/>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7B1FEA5E" id="Group 4" o:spid="_x0000_s1026" style="position:absolute;margin-left:0;margin-top:.55pt;width:69.35pt;height:12.15pt;z-index:251895296;mso-position-horizontal-relative:left-margin-area" coordsize="8804,1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">
                <v:line id="Straight Connector 1" o:spid="_x0000_s1027" style="position:absolute;visibility:visible;mso-wrap-style:square" from="0,762" to="7620,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" strokecolor="#08b" strokeweight="1pt">
                  <v:stroke joinstyle="miter"/>
                </v:line>
                <v:oval id="Oval 2" o:spid="_x0000_s1028" style="position:absolute;left:7261;width:1543;height:15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" fillcolor="#d9e2f3 [660]" strokecolor="#08b" strokeweight="1pt">
                  <v:fill r:id="rId11" o:title="" color2="white [3212]" type="pattern"/>
                  <v:stroke joinstyle="miter"/>
                </v:oval>
                <w10:wrap type="tight" anchorx="margin"/>
              </v:group>
            </w:pict>
          </mc:Fallback>
        </mc:AlternateContent>
      </w:r>
      <w:r w:rsidR="000C2A28" w:rsidRPr="00A30661">
        <w:t xml:space="preserve">ООО «Талан-Финанс», Удмуртская Республика, </w:t>
      </w:r>
      <w:r w:rsidR="008E2560">
        <w:br/>
      </w:r>
      <w:r w:rsidR="000C2A28" w:rsidRPr="00A30661">
        <w:t>строительство жилой недвижимости</w:t>
      </w:r>
      <w:bookmarkEnd w:id="113"/>
      <w:bookmarkEnd w:id="114"/>
      <w:bookmarkEnd w:id="115"/>
    </w:p>
    <w:p w14:paraId="2707DADC" w14:textId="77777777" w:rsidR="00193172" w:rsidRPr="00A30661" w:rsidRDefault="00193172" w:rsidP="005D7BAF">
      <w:pPr>
        <w:pStyle w:val="a6"/>
        <w:numPr>
          <w:ilvl w:val="0"/>
          <w:numId w:val="19"/>
        </w:numPr>
        <w:spacing w:before="100" w:beforeAutospacing="1" w:after="100" w:afterAutospacing="1" w:line="360" w:lineRule="auto"/>
        <w:ind w:left="0" w:firstLine="709"/>
        <w:jc w:val="both"/>
        <w:rPr>
          <w:rFonts w:ascii="Arial" w:hAnsi="Arial" w:cs="Arial"/>
          <w:b/>
          <w:i/>
          <w:sz w:val="28"/>
          <w:szCs w:val="28"/>
          <w:lang w:val="en-US"/>
        </w:rPr>
      </w:pPr>
      <w:r w:rsidRPr="00A30661">
        <w:rPr>
          <w:rFonts w:ascii="Arial" w:hAnsi="Arial" w:cs="Arial"/>
          <w:b/>
          <w:i/>
          <w:sz w:val="28"/>
          <w:szCs w:val="28"/>
        </w:rPr>
        <w:t>Краткая характеристика предприятия</w:t>
      </w:r>
    </w:p>
    <w:p w14:paraId="7363EA22" w14:textId="01D082BE" w:rsidR="00193172" w:rsidRPr="00A30661" w:rsidRDefault="00F862A5" w:rsidP="005D7BAF">
      <w:pPr>
        <w:pStyle w:val="a6"/>
        <w:spacing w:before="100" w:beforeAutospacing="1" w:after="100" w:afterAutospacing="1" w:line="360" w:lineRule="auto"/>
        <w:ind w:left="0" w:firstLine="709"/>
        <w:jc w:val="both"/>
        <w:rPr>
          <w:rFonts w:ascii="Arial" w:hAnsi="Arial" w:cs="Arial"/>
          <w:sz w:val="28"/>
          <w:szCs w:val="28"/>
        </w:rPr>
      </w:pPr>
      <w:r w:rsidRPr="00F862A5">
        <w:rPr>
          <w:rFonts w:ascii="Arial" w:hAnsi="Arial" w:cs="Arial"/>
          <w:sz w:val="28"/>
          <w:szCs w:val="28"/>
        </w:rPr>
        <w:t xml:space="preserve">ГК «ТАЛАН» — девелоперская группа, осуществляющая строительство жилой недвижимости в 10 регионах России. Компания одной из первых среди застройщиков перешла на договоры долевого участия с использованием </w:t>
      </w:r>
      <w:proofErr w:type="spellStart"/>
      <w:r w:rsidRPr="00F862A5">
        <w:rPr>
          <w:rFonts w:ascii="Arial" w:hAnsi="Arial" w:cs="Arial"/>
          <w:sz w:val="28"/>
          <w:szCs w:val="28"/>
        </w:rPr>
        <w:t>эскроу</w:t>
      </w:r>
      <w:proofErr w:type="spellEnd"/>
      <w:r w:rsidRPr="00F862A5">
        <w:rPr>
          <w:rFonts w:ascii="Arial" w:hAnsi="Arial" w:cs="Arial"/>
          <w:sz w:val="28"/>
          <w:szCs w:val="28"/>
        </w:rPr>
        <w:t>-счетов.</w:t>
      </w:r>
      <w:r w:rsidR="00193172" w:rsidRPr="00A30661">
        <w:rPr>
          <w:rFonts w:ascii="Arial" w:hAnsi="Arial" w:cs="Arial"/>
          <w:sz w:val="28"/>
          <w:szCs w:val="28"/>
        </w:rPr>
        <w:t xml:space="preserve"> </w:t>
      </w:r>
    </w:p>
    <w:p w14:paraId="1091C8A1" w14:textId="0DB35BF5" w:rsidR="00601CEA" w:rsidRDefault="00193172" w:rsidP="005D7BAF">
      <w:pPr>
        <w:pStyle w:val="a6"/>
        <w:spacing w:before="100" w:beforeAutospacing="1" w:after="100" w:afterAutospacing="1" w:line="360" w:lineRule="auto"/>
        <w:ind w:left="0" w:firstLine="709"/>
        <w:jc w:val="both"/>
        <w:rPr>
          <w:rFonts w:ascii="Arial" w:hAnsi="Arial" w:cs="Arial"/>
          <w:sz w:val="28"/>
          <w:szCs w:val="28"/>
        </w:rPr>
      </w:pPr>
      <w:r w:rsidRPr="00A30661">
        <w:rPr>
          <w:rFonts w:ascii="Arial" w:hAnsi="Arial" w:cs="Arial"/>
          <w:sz w:val="28"/>
          <w:szCs w:val="28"/>
        </w:rPr>
        <w:t>ООО «Талан-</w:t>
      </w:r>
      <w:proofErr w:type="spellStart"/>
      <w:r w:rsidRPr="00A30661">
        <w:rPr>
          <w:rFonts w:ascii="Arial" w:hAnsi="Arial" w:cs="Arial"/>
          <w:sz w:val="28"/>
          <w:szCs w:val="28"/>
        </w:rPr>
        <w:t>Финанс</w:t>
      </w:r>
      <w:proofErr w:type="spellEnd"/>
      <w:r w:rsidRPr="00A30661">
        <w:rPr>
          <w:rFonts w:ascii="Arial" w:hAnsi="Arial" w:cs="Arial"/>
          <w:sz w:val="28"/>
          <w:szCs w:val="28"/>
        </w:rPr>
        <w:t xml:space="preserve">» – компания-эмитент, созданная с целью привлечения финансирования для ГК «ТАЛАН». Входит в единый реестр субъектов МСП. </w:t>
      </w:r>
    </w:p>
    <w:p w14:paraId="469EC516" w14:textId="65233A95" w:rsidR="008E2560" w:rsidRPr="008E2560" w:rsidRDefault="008E2560" w:rsidP="005D7BAF">
      <w:pPr>
        <w:pStyle w:val="a6"/>
        <w:spacing w:before="100" w:beforeAutospacing="1" w:after="100" w:afterAutospacing="1" w:line="360" w:lineRule="auto"/>
        <w:ind w:left="0" w:firstLine="709"/>
        <w:jc w:val="both"/>
        <w:rPr>
          <w:rFonts w:ascii="Arial" w:hAnsi="Arial" w:cs="Arial"/>
          <w:sz w:val="28"/>
          <w:szCs w:val="28"/>
        </w:rPr>
      </w:pPr>
    </w:p>
    <w:p w14:paraId="118E0160" w14:textId="169C8F18" w:rsidR="00193172" w:rsidRPr="00A30661" w:rsidRDefault="00193172" w:rsidP="00B2092A">
      <w:pPr>
        <w:pStyle w:val="a6"/>
        <w:numPr>
          <w:ilvl w:val="0"/>
          <w:numId w:val="19"/>
        </w:numPr>
        <w:spacing w:before="100" w:beforeAutospacing="1" w:after="100" w:afterAutospacing="1" w:line="360" w:lineRule="auto"/>
        <w:ind w:left="0" w:firstLine="709"/>
        <w:jc w:val="both"/>
        <w:rPr>
          <w:rFonts w:ascii="Arial" w:hAnsi="Arial" w:cs="Arial"/>
          <w:b/>
          <w:sz w:val="28"/>
          <w:szCs w:val="28"/>
        </w:rPr>
      </w:pPr>
      <w:r w:rsidRPr="00A30661">
        <w:rPr>
          <w:rFonts w:ascii="Arial" w:hAnsi="Arial" w:cs="Arial"/>
          <w:b/>
          <w:i/>
          <w:sz w:val="28"/>
          <w:szCs w:val="28"/>
        </w:rPr>
        <w:t>Мотивация к привлечению финансирования</w:t>
      </w:r>
    </w:p>
    <w:p w14:paraId="0FD78111" w14:textId="138B5CD1" w:rsidR="00193172" w:rsidRDefault="00193172" w:rsidP="005D7BAF">
      <w:pPr>
        <w:pStyle w:val="a6"/>
        <w:spacing w:before="100" w:beforeAutospacing="1" w:after="100" w:afterAutospacing="1" w:line="360" w:lineRule="auto"/>
        <w:ind w:left="0" w:firstLine="709"/>
        <w:jc w:val="both"/>
        <w:rPr>
          <w:rFonts w:ascii="Arial" w:hAnsi="Arial" w:cs="Arial"/>
          <w:sz w:val="28"/>
          <w:szCs w:val="28"/>
        </w:rPr>
      </w:pPr>
      <w:r w:rsidRPr="00A30661">
        <w:rPr>
          <w:rFonts w:ascii="Arial" w:hAnsi="Arial" w:cs="Arial"/>
          <w:sz w:val="28"/>
          <w:szCs w:val="28"/>
        </w:rPr>
        <w:t xml:space="preserve">Поиск новых источников финансирования для реализации девелоперских проектов особенно актуален в условиях перехода на новую схему работы с </w:t>
      </w:r>
      <w:proofErr w:type="spellStart"/>
      <w:r w:rsidRPr="00A30661">
        <w:rPr>
          <w:rFonts w:ascii="Arial" w:hAnsi="Arial" w:cs="Arial"/>
          <w:sz w:val="28"/>
          <w:szCs w:val="28"/>
        </w:rPr>
        <w:t>эскроу</w:t>
      </w:r>
      <w:proofErr w:type="spellEnd"/>
      <w:r w:rsidRPr="00A30661">
        <w:rPr>
          <w:rFonts w:ascii="Arial" w:hAnsi="Arial" w:cs="Arial"/>
          <w:sz w:val="28"/>
          <w:szCs w:val="28"/>
        </w:rPr>
        <w:t>-счетами. Компания использует различные источники финансирования, диверсифицируя ресурсную базу. Облигационные займы удобны тем, что не требуют залога и подтверждения целевого использования.</w:t>
      </w:r>
    </w:p>
    <w:p w14:paraId="64748CF9" w14:textId="77777777" w:rsidR="00F862A5" w:rsidRDefault="00F862A5" w:rsidP="005D7BAF">
      <w:pPr>
        <w:pStyle w:val="a6"/>
        <w:spacing w:before="100" w:beforeAutospacing="1" w:after="100" w:afterAutospacing="1" w:line="360" w:lineRule="auto"/>
        <w:ind w:left="0" w:firstLine="709"/>
        <w:jc w:val="both"/>
        <w:rPr>
          <w:rFonts w:ascii="Arial" w:hAnsi="Arial" w:cs="Arial"/>
          <w:sz w:val="28"/>
          <w:szCs w:val="28"/>
        </w:rPr>
      </w:pPr>
    </w:p>
    <w:p w14:paraId="597F1DB3" w14:textId="77777777" w:rsidR="00193172" w:rsidRPr="00A30661" w:rsidRDefault="00193172" w:rsidP="005D7BAF">
      <w:pPr>
        <w:pStyle w:val="a6"/>
        <w:numPr>
          <w:ilvl w:val="0"/>
          <w:numId w:val="19"/>
        </w:numPr>
        <w:spacing w:before="100" w:beforeAutospacing="1" w:after="100" w:afterAutospacing="1" w:line="360" w:lineRule="auto"/>
        <w:ind w:left="0" w:firstLine="709"/>
        <w:jc w:val="both"/>
        <w:rPr>
          <w:rFonts w:ascii="Arial" w:hAnsi="Arial" w:cs="Arial"/>
          <w:b/>
          <w:sz w:val="28"/>
          <w:szCs w:val="28"/>
        </w:rPr>
      </w:pPr>
      <w:r w:rsidRPr="00A30661">
        <w:rPr>
          <w:rFonts w:ascii="Arial" w:hAnsi="Arial" w:cs="Arial"/>
          <w:b/>
          <w:i/>
          <w:sz w:val="28"/>
          <w:szCs w:val="28"/>
        </w:rPr>
        <w:t>Путь эмитента</w:t>
      </w:r>
      <w:r w:rsidRPr="00A30661">
        <w:rPr>
          <w:rFonts w:ascii="Arial" w:hAnsi="Arial" w:cs="Arial"/>
          <w:b/>
          <w:sz w:val="28"/>
          <w:szCs w:val="28"/>
        </w:rPr>
        <w:t xml:space="preserve"> </w:t>
      </w:r>
    </w:p>
    <w:p w14:paraId="7825FCCE" w14:textId="77777777" w:rsidR="00F862A5" w:rsidRPr="00F862A5" w:rsidRDefault="00F862A5" w:rsidP="005D7BAF">
      <w:pPr>
        <w:pStyle w:val="a6"/>
        <w:spacing w:before="100" w:beforeAutospacing="1" w:after="100" w:afterAutospacing="1" w:line="360" w:lineRule="auto"/>
        <w:ind w:left="0" w:firstLine="709"/>
        <w:jc w:val="both"/>
        <w:rPr>
          <w:rFonts w:ascii="Arial" w:hAnsi="Arial" w:cs="Arial"/>
          <w:sz w:val="28"/>
          <w:szCs w:val="28"/>
        </w:rPr>
      </w:pPr>
      <w:r w:rsidRPr="00F862A5">
        <w:rPr>
          <w:rFonts w:ascii="Arial" w:hAnsi="Arial" w:cs="Arial"/>
          <w:sz w:val="28"/>
          <w:szCs w:val="28"/>
        </w:rPr>
        <w:t xml:space="preserve">Для осуществления выпуска эмитентом подготовлена отчетность МСФО, получен рейтинг уровня </w:t>
      </w:r>
      <w:proofErr w:type="spellStart"/>
      <w:r w:rsidRPr="00F862A5">
        <w:rPr>
          <w:rFonts w:ascii="Arial" w:hAnsi="Arial" w:cs="Arial"/>
          <w:sz w:val="28"/>
          <w:szCs w:val="28"/>
        </w:rPr>
        <w:t>ruBB</w:t>
      </w:r>
      <w:proofErr w:type="spellEnd"/>
      <w:r w:rsidRPr="00F862A5">
        <w:rPr>
          <w:rFonts w:ascii="Arial" w:hAnsi="Arial" w:cs="Arial"/>
          <w:sz w:val="28"/>
          <w:szCs w:val="28"/>
        </w:rPr>
        <w:t xml:space="preserve"> (стабильный) от RAEX. Организаторами выпуска выступили BCS </w:t>
      </w:r>
      <w:proofErr w:type="spellStart"/>
      <w:r w:rsidRPr="00F862A5">
        <w:rPr>
          <w:rFonts w:ascii="Arial" w:hAnsi="Arial" w:cs="Arial"/>
          <w:sz w:val="28"/>
          <w:szCs w:val="28"/>
        </w:rPr>
        <w:t>Global</w:t>
      </w:r>
      <w:proofErr w:type="spellEnd"/>
      <w:r w:rsidRPr="00F862A5">
        <w:rPr>
          <w:rFonts w:ascii="Arial" w:hAnsi="Arial" w:cs="Arial"/>
          <w:sz w:val="28"/>
          <w:szCs w:val="28"/>
        </w:rPr>
        <w:t xml:space="preserve"> </w:t>
      </w:r>
      <w:proofErr w:type="spellStart"/>
      <w:r w:rsidRPr="00F862A5">
        <w:rPr>
          <w:rFonts w:ascii="Arial" w:hAnsi="Arial" w:cs="Arial"/>
          <w:sz w:val="28"/>
          <w:szCs w:val="28"/>
        </w:rPr>
        <w:t>Markets</w:t>
      </w:r>
      <w:proofErr w:type="spellEnd"/>
      <w:r w:rsidRPr="00F862A5">
        <w:rPr>
          <w:rFonts w:ascii="Arial" w:hAnsi="Arial" w:cs="Arial"/>
          <w:sz w:val="28"/>
          <w:szCs w:val="28"/>
        </w:rPr>
        <w:t xml:space="preserve"> и ИФК </w:t>
      </w:r>
      <w:proofErr w:type="spellStart"/>
      <w:r w:rsidRPr="00F862A5">
        <w:rPr>
          <w:rFonts w:ascii="Arial" w:hAnsi="Arial" w:cs="Arial"/>
          <w:sz w:val="28"/>
          <w:szCs w:val="28"/>
        </w:rPr>
        <w:t>Солид</w:t>
      </w:r>
      <w:proofErr w:type="spellEnd"/>
      <w:r w:rsidRPr="00F862A5">
        <w:rPr>
          <w:rFonts w:ascii="Arial" w:hAnsi="Arial" w:cs="Arial"/>
          <w:sz w:val="28"/>
          <w:szCs w:val="28"/>
        </w:rPr>
        <w:t xml:space="preserve">. Выбор группы компаний БКС в качестве организатора обусловлен опытом компании на облигационном рынке. </w:t>
      </w:r>
      <w:proofErr w:type="spellStart"/>
      <w:r w:rsidRPr="00F862A5">
        <w:rPr>
          <w:rFonts w:ascii="Arial" w:hAnsi="Arial" w:cs="Arial"/>
          <w:sz w:val="28"/>
          <w:szCs w:val="28"/>
        </w:rPr>
        <w:t>Соорганизатором</w:t>
      </w:r>
      <w:proofErr w:type="spellEnd"/>
      <w:r w:rsidRPr="00F862A5">
        <w:rPr>
          <w:rFonts w:ascii="Arial" w:hAnsi="Arial" w:cs="Arial"/>
          <w:sz w:val="28"/>
          <w:szCs w:val="28"/>
        </w:rPr>
        <w:t xml:space="preserve"> стал АО «МСП Банк». Размещение состоялось в Секторе Роста Московской биржи, созданном для публичного размещения и обращения ценных бумаг компаний малой и средней капитализации. </w:t>
      </w:r>
      <w:proofErr w:type="spellStart"/>
      <w:r w:rsidRPr="00F862A5">
        <w:rPr>
          <w:rFonts w:ascii="Arial" w:hAnsi="Arial" w:cs="Arial"/>
          <w:sz w:val="28"/>
          <w:szCs w:val="28"/>
        </w:rPr>
        <w:t>Справочно</w:t>
      </w:r>
      <w:proofErr w:type="spellEnd"/>
      <w:r w:rsidRPr="00F862A5">
        <w:rPr>
          <w:rFonts w:ascii="Arial" w:hAnsi="Arial" w:cs="Arial"/>
          <w:sz w:val="28"/>
          <w:szCs w:val="28"/>
        </w:rPr>
        <w:t>: Сектор Роста – это одна из площадок Московской Биржи, которая специализируется на поиске и привлечении средств для развития и поддержки компаний средней и малой капитализации (компании с объемом выручки от 120 млн руб. до 10 млрд руб. для эмитентов облигаций).</w:t>
      </w:r>
    </w:p>
    <w:p w14:paraId="6F57CF9F" w14:textId="66511E7F" w:rsidR="00F862A5" w:rsidRDefault="00F862A5" w:rsidP="005D7BAF">
      <w:pPr>
        <w:pStyle w:val="a6"/>
        <w:spacing w:before="100" w:beforeAutospacing="1" w:after="100" w:afterAutospacing="1" w:line="360" w:lineRule="auto"/>
        <w:ind w:left="0" w:firstLine="709"/>
        <w:jc w:val="both"/>
        <w:rPr>
          <w:rFonts w:ascii="Arial" w:hAnsi="Arial" w:cs="Arial"/>
          <w:sz w:val="28"/>
          <w:szCs w:val="28"/>
        </w:rPr>
      </w:pPr>
      <w:r w:rsidRPr="00F862A5">
        <w:rPr>
          <w:rFonts w:ascii="Arial" w:hAnsi="Arial" w:cs="Arial"/>
          <w:sz w:val="28"/>
          <w:szCs w:val="28"/>
        </w:rPr>
        <w:t>Основными трудностями при размещении первого выпуска корпоративных облигаций является отсутствие публичной истории компании.</w:t>
      </w:r>
    </w:p>
    <w:p w14:paraId="510BD982" w14:textId="77777777" w:rsidR="00F862A5" w:rsidRDefault="00F862A5" w:rsidP="005D7BAF">
      <w:pPr>
        <w:pStyle w:val="a6"/>
        <w:spacing w:before="100" w:beforeAutospacing="1" w:after="100" w:afterAutospacing="1" w:line="360" w:lineRule="auto"/>
        <w:ind w:left="0" w:firstLine="709"/>
        <w:jc w:val="both"/>
        <w:rPr>
          <w:rFonts w:ascii="Arial" w:hAnsi="Arial" w:cs="Arial"/>
          <w:sz w:val="28"/>
          <w:szCs w:val="28"/>
        </w:rPr>
      </w:pPr>
    </w:p>
    <w:p w14:paraId="42D08B13" w14:textId="77777777" w:rsidR="00193172" w:rsidRPr="00A30661" w:rsidRDefault="00193172" w:rsidP="005D7BAF">
      <w:pPr>
        <w:pStyle w:val="a6"/>
        <w:spacing w:before="100" w:beforeAutospacing="1" w:after="100" w:afterAutospacing="1" w:line="360" w:lineRule="auto"/>
        <w:ind w:left="0" w:firstLine="709"/>
        <w:jc w:val="both"/>
        <w:rPr>
          <w:rFonts w:ascii="Arial" w:hAnsi="Arial" w:cs="Arial"/>
          <w:sz w:val="28"/>
          <w:szCs w:val="28"/>
        </w:rPr>
      </w:pPr>
      <w:r w:rsidRPr="00A30661">
        <w:rPr>
          <w:rFonts w:ascii="Arial" w:hAnsi="Arial" w:cs="Arial"/>
          <w:b/>
          <w:i/>
          <w:sz w:val="28"/>
          <w:szCs w:val="28"/>
          <w:lang w:val="en-US"/>
        </w:rPr>
        <w:t>IV</w:t>
      </w:r>
      <w:r w:rsidRPr="00A30661">
        <w:rPr>
          <w:rFonts w:ascii="Arial" w:hAnsi="Arial" w:cs="Arial"/>
          <w:b/>
          <w:i/>
          <w:sz w:val="28"/>
          <w:szCs w:val="28"/>
        </w:rPr>
        <w:t>.</w:t>
      </w:r>
      <w:r w:rsidRPr="00A30661">
        <w:rPr>
          <w:rFonts w:ascii="Arial" w:hAnsi="Arial" w:cs="Arial"/>
          <w:sz w:val="28"/>
          <w:szCs w:val="28"/>
        </w:rPr>
        <w:t xml:space="preserve"> </w:t>
      </w:r>
      <w:r w:rsidRPr="00A30661">
        <w:rPr>
          <w:rFonts w:ascii="Arial" w:hAnsi="Arial" w:cs="Arial"/>
          <w:b/>
          <w:i/>
          <w:sz w:val="28"/>
          <w:szCs w:val="28"/>
        </w:rPr>
        <w:t>Параметры выпусков</w:t>
      </w:r>
    </w:p>
    <w:p w14:paraId="538DCEBF" w14:textId="77777777" w:rsidR="00F862A5" w:rsidRPr="00F862A5" w:rsidRDefault="00F862A5" w:rsidP="005D7BAF">
      <w:pPr>
        <w:pStyle w:val="a6"/>
        <w:spacing w:before="100" w:beforeAutospacing="1" w:after="100" w:afterAutospacing="1" w:line="360" w:lineRule="auto"/>
        <w:ind w:left="0" w:firstLine="709"/>
        <w:jc w:val="both"/>
        <w:rPr>
          <w:rFonts w:ascii="Arial" w:hAnsi="Arial" w:cs="Arial"/>
          <w:sz w:val="28"/>
          <w:szCs w:val="28"/>
        </w:rPr>
      </w:pPr>
      <w:r w:rsidRPr="00F862A5">
        <w:rPr>
          <w:rFonts w:ascii="Arial" w:hAnsi="Arial" w:cs="Arial"/>
          <w:sz w:val="28"/>
          <w:szCs w:val="28"/>
        </w:rPr>
        <w:t>25.04.2019 на Московской Бирже состоялось дебютное размещение облигаций ООО «Талан-</w:t>
      </w:r>
      <w:proofErr w:type="spellStart"/>
      <w:r w:rsidRPr="00F862A5">
        <w:rPr>
          <w:rFonts w:ascii="Arial" w:hAnsi="Arial" w:cs="Arial"/>
          <w:sz w:val="28"/>
          <w:szCs w:val="28"/>
        </w:rPr>
        <w:t>Финанс</w:t>
      </w:r>
      <w:proofErr w:type="spellEnd"/>
      <w:r w:rsidRPr="00F862A5">
        <w:rPr>
          <w:rFonts w:ascii="Arial" w:hAnsi="Arial" w:cs="Arial"/>
          <w:sz w:val="28"/>
          <w:szCs w:val="28"/>
        </w:rPr>
        <w:t>» в объёме 1 млрд руб. на срок 3 года по ставке 15%. Это событие стало уникальным для российского рынка ценных бумаг – впервые АО «МСП Банк» выступил в качестве ключевого инвестора в облигации компании из сегмента малого и среднего предпринимательства. Министерство экономического развития Российской Федерации в 2019 году одобрило заявки ООО «Талан-</w:t>
      </w:r>
      <w:proofErr w:type="spellStart"/>
      <w:r w:rsidRPr="00F862A5">
        <w:rPr>
          <w:rFonts w:ascii="Arial" w:hAnsi="Arial" w:cs="Arial"/>
          <w:sz w:val="28"/>
          <w:szCs w:val="28"/>
        </w:rPr>
        <w:t>Финанс</w:t>
      </w:r>
      <w:proofErr w:type="spellEnd"/>
      <w:r w:rsidRPr="00F862A5">
        <w:rPr>
          <w:rFonts w:ascii="Arial" w:hAnsi="Arial" w:cs="Arial"/>
          <w:sz w:val="28"/>
          <w:szCs w:val="28"/>
        </w:rPr>
        <w:t>» на получение субсидии на возмещение части расходов по размещению облигаций на бирже, а также в 2020 году на выплату купонного дохода по облигациям объектов малого и среднего предпринимательства в рамках национальной программы «МСП и поддержка индивидуальной предпринимательской инициативы».</w:t>
      </w:r>
    </w:p>
    <w:p w14:paraId="02416316" w14:textId="77777777" w:rsidR="00F862A5" w:rsidRPr="00F862A5" w:rsidRDefault="00F862A5" w:rsidP="005D7BAF">
      <w:pPr>
        <w:pStyle w:val="a6"/>
        <w:spacing w:before="100" w:beforeAutospacing="1" w:after="100" w:afterAutospacing="1" w:line="360" w:lineRule="auto"/>
        <w:ind w:left="0" w:firstLine="709"/>
        <w:jc w:val="both"/>
        <w:rPr>
          <w:rFonts w:ascii="Arial" w:hAnsi="Arial" w:cs="Arial"/>
          <w:sz w:val="28"/>
          <w:szCs w:val="28"/>
        </w:rPr>
      </w:pPr>
      <w:r w:rsidRPr="00F862A5">
        <w:rPr>
          <w:rFonts w:ascii="Arial" w:hAnsi="Arial" w:cs="Arial"/>
          <w:sz w:val="28"/>
          <w:szCs w:val="28"/>
        </w:rPr>
        <w:t>11.03.2021 состоялось повторное размещение 3-летних облигаций объемом 500 млн руб. по ставке 10,5%. Дата погашения облигаций – 13.03.2024.</w:t>
      </w:r>
    </w:p>
    <w:p w14:paraId="3DC3BCD2" w14:textId="30482C2C" w:rsidR="00601CEA" w:rsidRDefault="00FB39D5" w:rsidP="005D7BAF">
      <w:pPr>
        <w:pStyle w:val="a6"/>
        <w:spacing w:before="100" w:beforeAutospacing="1" w:after="100" w:afterAutospacing="1" w:line="360" w:lineRule="auto"/>
        <w:ind w:left="0" w:firstLine="709"/>
        <w:jc w:val="both"/>
        <w:rPr>
          <w:rFonts w:ascii="Arial" w:hAnsi="Arial" w:cs="Arial"/>
          <w:sz w:val="28"/>
          <w:szCs w:val="28"/>
        </w:rPr>
      </w:pPr>
      <w:r>
        <w:rPr>
          <w:rFonts w:ascii="Arial" w:hAnsi="Arial" w:cs="Arial"/>
          <w:sz w:val="28"/>
          <w:szCs w:val="28"/>
        </w:rPr>
        <w:t>22</w:t>
      </w:r>
      <w:r w:rsidR="00F862A5" w:rsidRPr="00F862A5">
        <w:rPr>
          <w:rFonts w:ascii="Arial" w:hAnsi="Arial" w:cs="Arial"/>
          <w:sz w:val="28"/>
          <w:szCs w:val="28"/>
        </w:rPr>
        <w:t>.11.202</w:t>
      </w:r>
      <w:r>
        <w:rPr>
          <w:rFonts w:ascii="Arial" w:hAnsi="Arial" w:cs="Arial"/>
          <w:sz w:val="28"/>
          <w:szCs w:val="28"/>
        </w:rPr>
        <w:t>1</w:t>
      </w:r>
      <w:r w:rsidR="00F862A5" w:rsidRPr="00F862A5">
        <w:rPr>
          <w:rFonts w:ascii="Arial" w:hAnsi="Arial" w:cs="Arial"/>
          <w:sz w:val="28"/>
          <w:szCs w:val="28"/>
        </w:rPr>
        <w:t xml:space="preserve"> состоялось размещение 3,5-летних облигаций объемом 1 млрд рублей по ставке 13,0%. Дата п</w:t>
      </w:r>
      <w:r w:rsidR="00F862A5">
        <w:rPr>
          <w:rFonts w:ascii="Arial" w:hAnsi="Arial" w:cs="Arial"/>
          <w:sz w:val="28"/>
          <w:szCs w:val="28"/>
        </w:rPr>
        <w:t>огашения облигаций – 19.05.2025.</w:t>
      </w:r>
    </w:p>
    <w:p w14:paraId="0C9AEC95" w14:textId="77777777" w:rsidR="00F862A5" w:rsidRPr="00F862A5" w:rsidRDefault="00F862A5" w:rsidP="005D7BAF">
      <w:pPr>
        <w:pStyle w:val="a6"/>
        <w:spacing w:before="100" w:beforeAutospacing="1" w:after="100" w:afterAutospacing="1" w:line="360" w:lineRule="auto"/>
        <w:ind w:left="0" w:firstLine="709"/>
        <w:jc w:val="both"/>
        <w:rPr>
          <w:rFonts w:ascii="Arial" w:hAnsi="Arial" w:cs="Arial"/>
          <w:sz w:val="28"/>
          <w:szCs w:val="28"/>
        </w:rPr>
      </w:pPr>
    </w:p>
    <w:p w14:paraId="1F315C66" w14:textId="77777777" w:rsidR="00193172" w:rsidRPr="00A30661" w:rsidRDefault="00193172" w:rsidP="005D7BAF">
      <w:pPr>
        <w:pStyle w:val="a6"/>
        <w:spacing w:before="100" w:beforeAutospacing="1" w:after="100" w:afterAutospacing="1" w:line="360" w:lineRule="auto"/>
        <w:ind w:left="0" w:firstLine="709"/>
        <w:jc w:val="both"/>
        <w:rPr>
          <w:rFonts w:ascii="Arial" w:hAnsi="Arial" w:cs="Arial"/>
          <w:sz w:val="28"/>
          <w:szCs w:val="28"/>
        </w:rPr>
      </w:pPr>
      <w:r w:rsidRPr="00A30661">
        <w:rPr>
          <w:rFonts w:ascii="Arial" w:hAnsi="Arial" w:cs="Arial"/>
          <w:b/>
          <w:i/>
          <w:sz w:val="28"/>
          <w:szCs w:val="28"/>
          <w:lang w:val="en-US"/>
        </w:rPr>
        <w:t>V</w:t>
      </w:r>
      <w:r w:rsidRPr="00A30661">
        <w:rPr>
          <w:rFonts w:ascii="Arial" w:hAnsi="Arial" w:cs="Arial"/>
          <w:b/>
          <w:i/>
          <w:sz w:val="28"/>
          <w:szCs w:val="28"/>
        </w:rPr>
        <w:t>.</w:t>
      </w:r>
      <w:r w:rsidRPr="00A30661">
        <w:rPr>
          <w:rFonts w:ascii="Arial" w:hAnsi="Arial" w:cs="Arial"/>
          <w:i/>
          <w:sz w:val="28"/>
          <w:szCs w:val="28"/>
        </w:rPr>
        <w:t xml:space="preserve"> </w:t>
      </w:r>
      <w:r w:rsidRPr="00A30661">
        <w:rPr>
          <w:rFonts w:ascii="Arial" w:hAnsi="Arial" w:cs="Arial"/>
          <w:b/>
          <w:i/>
          <w:sz w:val="28"/>
          <w:szCs w:val="28"/>
        </w:rPr>
        <w:t>Преимущества использования инструмента</w:t>
      </w:r>
    </w:p>
    <w:p w14:paraId="43B28587" w14:textId="77777777" w:rsidR="00193172" w:rsidRPr="00A30661" w:rsidRDefault="00193172" w:rsidP="005D7BAF">
      <w:pPr>
        <w:pStyle w:val="a6"/>
        <w:spacing w:before="100" w:beforeAutospacing="1" w:after="100" w:afterAutospacing="1" w:line="360" w:lineRule="auto"/>
        <w:ind w:left="0" w:firstLine="709"/>
        <w:jc w:val="both"/>
        <w:rPr>
          <w:rFonts w:ascii="Arial" w:hAnsi="Arial" w:cs="Arial"/>
          <w:sz w:val="28"/>
          <w:szCs w:val="28"/>
        </w:rPr>
      </w:pPr>
      <w:r w:rsidRPr="00A30661">
        <w:rPr>
          <w:rFonts w:ascii="Arial" w:hAnsi="Arial" w:cs="Arial"/>
          <w:sz w:val="28"/>
          <w:szCs w:val="28"/>
        </w:rPr>
        <w:t xml:space="preserve">Компания отмечает фиксированные сроки погашения, как один из сложных вопросов облигационного займа. При планировании графика погашения облигаций компания привязана к финансовым потокам, существует необходимость создания денежного запаса, поскольку строительная отрасль подвержена различным рискам. </w:t>
      </w:r>
    </w:p>
    <w:p w14:paraId="32B96908" w14:textId="77777777" w:rsidR="00193172" w:rsidRDefault="00193172" w:rsidP="005D7BAF">
      <w:pPr>
        <w:pStyle w:val="a6"/>
        <w:spacing w:before="100" w:beforeAutospacing="1" w:after="100" w:afterAutospacing="1" w:line="360" w:lineRule="auto"/>
        <w:ind w:left="0" w:firstLine="709"/>
        <w:jc w:val="both"/>
        <w:rPr>
          <w:rFonts w:ascii="Arial" w:hAnsi="Arial" w:cs="Arial"/>
          <w:sz w:val="28"/>
          <w:szCs w:val="28"/>
        </w:rPr>
      </w:pPr>
      <w:r w:rsidRPr="00A30661">
        <w:rPr>
          <w:rFonts w:ascii="Arial" w:hAnsi="Arial" w:cs="Arial"/>
          <w:sz w:val="28"/>
          <w:szCs w:val="28"/>
        </w:rPr>
        <w:t>Большим преимуществом выпуска облигаций является отсутствие залога и контроля целевого использования средств.</w:t>
      </w:r>
    </w:p>
    <w:p w14:paraId="4FEF6AE5" w14:textId="77777777" w:rsidR="00601CEA" w:rsidRPr="00A30661" w:rsidRDefault="00601CEA" w:rsidP="005D7BAF">
      <w:pPr>
        <w:pStyle w:val="a6"/>
        <w:spacing w:before="100" w:beforeAutospacing="1" w:after="100" w:afterAutospacing="1" w:line="360" w:lineRule="auto"/>
        <w:ind w:left="0" w:firstLine="709"/>
        <w:jc w:val="both"/>
        <w:rPr>
          <w:rFonts w:ascii="Arial" w:hAnsi="Arial" w:cs="Arial"/>
          <w:sz w:val="28"/>
          <w:szCs w:val="28"/>
        </w:rPr>
      </w:pPr>
    </w:p>
    <w:p w14:paraId="0DFF1B58" w14:textId="77777777" w:rsidR="00193172" w:rsidRPr="00A30661" w:rsidRDefault="00193172" w:rsidP="005D7BAF">
      <w:pPr>
        <w:pStyle w:val="a6"/>
        <w:spacing w:before="100" w:beforeAutospacing="1" w:after="100" w:afterAutospacing="1" w:line="360" w:lineRule="auto"/>
        <w:ind w:left="0" w:firstLine="709"/>
        <w:jc w:val="both"/>
        <w:rPr>
          <w:rFonts w:ascii="Arial" w:hAnsi="Arial" w:cs="Arial"/>
          <w:sz w:val="28"/>
          <w:szCs w:val="28"/>
        </w:rPr>
      </w:pPr>
      <w:r w:rsidRPr="00A30661">
        <w:rPr>
          <w:rFonts w:ascii="Arial" w:hAnsi="Arial" w:cs="Arial"/>
          <w:b/>
          <w:i/>
          <w:sz w:val="28"/>
          <w:szCs w:val="28"/>
          <w:lang w:val="en-US"/>
        </w:rPr>
        <w:t>VI</w:t>
      </w:r>
      <w:r w:rsidRPr="00A30661">
        <w:rPr>
          <w:rFonts w:ascii="Arial" w:hAnsi="Arial" w:cs="Arial"/>
          <w:b/>
          <w:i/>
          <w:sz w:val="28"/>
          <w:szCs w:val="28"/>
        </w:rPr>
        <w:t>. Планы на будущее</w:t>
      </w:r>
    </w:p>
    <w:p w14:paraId="563691A3" w14:textId="1F5EE164" w:rsidR="00601CEA" w:rsidRDefault="00193172" w:rsidP="005D7BAF">
      <w:pPr>
        <w:pStyle w:val="a6"/>
        <w:spacing w:before="100" w:beforeAutospacing="1" w:after="100" w:afterAutospacing="1" w:line="360" w:lineRule="auto"/>
        <w:ind w:left="0" w:firstLine="709"/>
        <w:jc w:val="both"/>
        <w:rPr>
          <w:rFonts w:ascii="Arial" w:hAnsi="Arial" w:cs="Arial"/>
          <w:sz w:val="28"/>
          <w:szCs w:val="28"/>
        </w:rPr>
      </w:pPr>
      <w:r w:rsidRPr="00A30661">
        <w:rPr>
          <w:rFonts w:ascii="Arial" w:hAnsi="Arial" w:cs="Arial"/>
          <w:sz w:val="28"/>
          <w:szCs w:val="28"/>
        </w:rPr>
        <w:t>Компания не исключает возможности повторных размещений выпусков корпоративных облигаций при необходимости привлечения денежных средств для реализации проектов по строительству в рамках программы выпуска облигаций.</w:t>
      </w:r>
    </w:p>
    <w:p w14:paraId="15F98250" w14:textId="77777777" w:rsidR="00023311" w:rsidRDefault="00023311" w:rsidP="005D7BAF">
      <w:pPr>
        <w:pStyle w:val="a6"/>
        <w:spacing w:before="100" w:beforeAutospacing="1" w:after="100" w:afterAutospacing="1" w:line="360" w:lineRule="auto"/>
        <w:ind w:left="0" w:firstLine="709"/>
        <w:jc w:val="both"/>
        <w:rPr>
          <w:rFonts w:ascii="Arial" w:hAnsi="Arial" w:cs="Arial"/>
          <w:sz w:val="28"/>
          <w:szCs w:val="28"/>
        </w:rPr>
      </w:pPr>
    </w:p>
    <w:bookmarkStart w:id="116" w:name="_Toc147392483"/>
    <w:p w14:paraId="07ED7297" w14:textId="7D0325FA" w:rsidR="00F53AE6" w:rsidRPr="00A30661" w:rsidRDefault="00F53AE6" w:rsidP="00320A98">
      <w:pPr>
        <w:pStyle w:val="2"/>
      </w:pPr>
      <w:r>
        <mc:AlternateContent>
          <mc:Choice Requires="wpg">
            <w:drawing>
              <wp:anchor distT="0" distB="0" distL="114300" distR="114300" simplePos="0" relativeHeight="252194304" behindDoc="0" locked="0" layoutInCell="1" allowOverlap="1" wp14:anchorId="2BD29131" wp14:editId="4818BD4C">
                <wp:simplePos x="0" y="0"/>
                <wp:positionH relativeFrom="leftMargin">
                  <wp:posOffset>0</wp:posOffset>
                </wp:positionH>
                <wp:positionV relativeFrom="paragraph">
                  <wp:posOffset>6985</wp:posOffset>
                </wp:positionV>
                <wp:extent cx="880446" cy="154305"/>
                <wp:effectExtent l="0" t="0" r="15240" b="17145"/>
                <wp:wrapTight wrapText="bothSides">
                  <wp:wrapPolygon edited="0">
                    <wp:start x="17766" y="0"/>
                    <wp:lineTo x="0" y="8000"/>
                    <wp:lineTo x="0" y="13333"/>
                    <wp:lineTo x="17766" y="21333"/>
                    <wp:lineTo x="21506" y="21333"/>
                    <wp:lineTo x="21506" y="0"/>
                    <wp:lineTo x="17766" y="0"/>
                  </wp:wrapPolygon>
                </wp:wrapTight>
                <wp:docPr id="3" name="Group 4"/>
                <wp:cNvGraphicFramePr/>
                <a:graphic xmlns:a="http://schemas.openxmlformats.org/drawingml/2006/main">
                  <a:graphicData uri="http://schemas.microsoft.com/office/word/2010/wordprocessingGroup">
                    <wpg:wgp>
                      <wpg:cNvGrpSpPr/>
                      <wpg:grpSpPr>
                        <a:xfrm>
                          <a:off x="0" y="0"/>
                          <a:ext cx="880446" cy="154305"/>
                          <a:chOff x="0" y="0"/>
                          <a:chExt cx="880446" cy="154305"/>
                        </a:xfrm>
                      </wpg:grpSpPr>
                      <wps:wsp>
                        <wps:cNvPr id="6" name="Straight Connector 1"/>
                        <wps:cNvCnPr/>
                        <wps:spPr>
                          <a:xfrm>
                            <a:off x="0" y="76200"/>
                            <a:ext cx="762000" cy="0"/>
                          </a:xfrm>
                          <a:prstGeom prst="line">
                            <a:avLst/>
                          </a:prstGeom>
                          <a:ln w="12700">
                            <a:solidFill>
                              <a:srgbClr val="0088BB"/>
                            </a:solidFill>
                          </a:ln>
                        </wps:spPr>
                        <wps:style>
                          <a:lnRef idx="1">
                            <a:schemeClr val="accent1"/>
                          </a:lnRef>
                          <a:fillRef idx="0">
                            <a:schemeClr val="accent1"/>
                          </a:fillRef>
                          <a:effectRef idx="0">
                            <a:schemeClr val="accent1"/>
                          </a:effectRef>
                          <a:fontRef idx="minor">
                            <a:schemeClr val="tx1"/>
                          </a:fontRef>
                        </wps:style>
                        <wps:bodyPr/>
                      </wps:wsp>
                      <wps:wsp>
                        <wps:cNvPr id="7" name="Oval 2"/>
                        <wps:cNvSpPr/>
                        <wps:spPr>
                          <a:xfrm>
                            <a:off x="726141" y="0"/>
                            <a:ext cx="154305" cy="154305"/>
                          </a:xfrm>
                          <a:prstGeom prst="ellipse">
                            <a:avLst/>
                          </a:prstGeom>
                          <a:pattFill prst="ltUpDiag">
                            <a:fgClr>
                              <a:schemeClr val="accent1">
                                <a:lumMod val="20000"/>
                                <a:lumOff val="80000"/>
                              </a:schemeClr>
                            </a:fgClr>
                            <a:bgClr>
                              <a:schemeClr val="bg1"/>
                            </a:bgClr>
                          </a:pattFill>
                          <a:ln>
                            <a:solidFill>
                              <a:srgbClr val="0088BB"/>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06CCA8E5" id="Group 4" o:spid="_x0000_s1026" style="position:absolute;margin-left:0;margin-top:.55pt;width:69.35pt;height:12.15pt;z-index:252194304;mso-position-horizontal-relative:left-margin-area" coordsize="8804,1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">
                <v:line id="Straight Connector 1" o:spid="_x0000_s1027" style="position:absolute;visibility:visible;mso-wrap-style:square" from="0,762" to="7620,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" strokecolor="#08b" strokeweight="1pt">
                  <v:stroke joinstyle="miter"/>
                </v:line>
                <v:oval id="Oval 2" o:spid="_x0000_s1028" style="position:absolute;left:7261;width:1543;height:15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" fillcolor="#d9e2f3 [660]" strokecolor="#08b" strokeweight="1pt">
                  <v:fill r:id="rId11" o:title="" color2="white [3212]" type="pattern"/>
                  <v:stroke joinstyle="miter"/>
                </v:oval>
                <w10:wrap type="tight" anchorx="margin"/>
              </v:group>
            </w:pict>
          </mc:Fallback>
        </mc:AlternateContent>
      </w:r>
      <w:r w:rsidRPr="00F53AE6">
        <w:t>ООО «АСПЭК-Домстрой»</w:t>
      </w:r>
      <w:r w:rsidRPr="00A30661">
        <w:t xml:space="preserve">, Удмуртская Республика, </w:t>
      </w:r>
      <w:r>
        <w:br/>
      </w:r>
      <w:r w:rsidRPr="00A30661">
        <w:t>строительство жилой недвижимости.</w:t>
      </w:r>
      <w:bookmarkEnd w:id="116"/>
    </w:p>
    <w:p w14:paraId="3B51ADD9" w14:textId="1000E493" w:rsidR="00F53AE6" w:rsidRPr="00A30661" w:rsidRDefault="00F53AE6" w:rsidP="006A0B06">
      <w:pPr>
        <w:pStyle w:val="a6"/>
        <w:numPr>
          <w:ilvl w:val="0"/>
          <w:numId w:val="32"/>
        </w:numPr>
        <w:spacing w:after="0" w:line="360" w:lineRule="auto"/>
        <w:ind w:left="0" w:firstLine="709"/>
        <w:jc w:val="both"/>
        <w:rPr>
          <w:rFonts w:ascii="Arial" w:hAnsi="Arial" w:cs="Arial"/>
          <w:b/>
          <w:i/>
          <w:sz w:val="28"/>
          <w:szCs w:val="28"/>
          <w:lang w:val="en-US"/>
        </w:rPr>
      </w:pPr>
      <w:r w:rsidRPr="00A30661">
        <w:rPr>
          <w:rFonts w:ascii="Arial" w:hAnsi="Arial" w:cs="Arial"/>
          <w:b/>
          <w:i/>
          <w:sz w:val="28"/>
          <w:szCs w:val="28"/>
        </w:rPr>
        <w:t>Краткая характеристика предприятия</w:t>
      </w:r>
    </w:p>
    <w:p w14:paraId="3C5C1549" w14:textId="77777777" w:rsidR="00F53AE6" w:rsidRPr="00F53AE6" w:rsidRDefault="00F53AE6" w:rsidP="006A0B06">
      <w:pPr>
        <w:pStyle w:val="a6"/>
        <w:spacing w:after="0" w:line="360" w:lineRule="auto"/>
        <w:ind w:left="0" w:firstLine="709"/>
        <w:jc w:val="both"/>
        <w:rPr>
          <w:rFonts w:ascii="Arial" w:hAnsi="Arial" w:cs="Arial"/>
          <w:sz w:val="28"/>
          <w:szCs w:val="28"/>
        </w:rPr>
      </w:pPr>
      <w:r w:rsidRPr="00F53AE6">
        <w:rPr>
          <w:rFonts w:ascii="Arial" w:hAnsi="Arial" w:cs="Arial"/>
          <w:sz w:val="28"/>
          <w:szCs w:val="28"/>
        </w:rPr>
        <w:t>ООО «АСПЭК-</w:t>
      </w:r>
      <w:proofErr w:type="spellStart"/>
      <w:r w:rsidRPr="00F53AE6">
        <w:rPr>
          <w:rFonts w:ascii="Arial" w:hAnsi="Arial" w:cs="Arial"/>
          <w:sz w:val="28"/>
          <w:szCs w:val="28"/>
        </w:rPr>
        <w:t>Домстрой</w:t>
      </w:r>
      <w:proofErr w:type="spellEnd"/>
      <w:r w:rsidRPr="00F53AE6">
        <w:rPr>
          <w:rFonts w:ascii="Arial" w:hAnsi="Arial" w:cs="Arial"/>
          <w:sz w:val="28"/>
          <w:szCs w:val="28"/>
        </w:rPr>
        <w:t xml:space="preserve">» входит в Группу «АСПЭК» — одну из крупнейших холдинговых структур в Удмуртской Республике образованной в 1992 году Виктором Геннадьевичем </w:t>
      </w:r>
      <w:proofErr w:type="spellStart"/>
      <w:r w:rsidRPr="00F53AE6">
        <w:rPr>
          <w:rFonts w:ascii="Arial" w:hAnsi="Arial" w:cs="Arial"/>
          <w:sz w:val="28"/>
          <w:szCs w:val="28"/>
        </w:rPr>
        <w:t>Хорошавцевым</w:t>
      </w:r>
      <w:proofErr w:type="spellEnd"/>
      <w:r w:rsidRPr="00F53AE6">
        <w:rPr>
          <w:rFonts w:ascii="Arial" w:hAnsi="Arial" w:cs="Arial"/>
          <w:sz w:val="28"/>
          <w:szCs w:val="28"/>
        </w:rPr>
        <w:t>.</w:t>
      </w:r>
    </w:p>
    <w:p w14:paraId="33A97746" w14:textId="77777777" w:rsidR="00F53AE6" w:rsidRPr="00F53AE6" w:rsidRDefault="00F53AE6" w:rsidP="006A0B06">
      <w:pPr>
        <w:pStyle w:val="a6"/>
        <w:spacing w:after="0" w:line="360" w:lineRule="auto"/>
        <w:ind w:left="0" w:firstLine="709"/>
        <w:jc w:val="both"/>
        <w:rPr>
          <w:rFonts w:ascii="Arial" w:hAnsi="Arial" w:cs="Arial"/>
          <w:sz w:val="28"/>
          <w:szCs w:val="28"/>
        </w:rPr>
      </w:pPr>
      <w:r w:rsidRPr="00F53AE6">
        <w:rPr>
          <w:rFonts w:ascii="Arial" w:hAnsi="Arial" w:cs="Arial"/>
          <w:sz w:val="28"/>
          <w:szCs w:val="28"/>
        </w:rPr>
        <w:t>ООО «АСПЭК-</w:t>
      </w:r>
      <w:proofErr w:type="spellStart"/>
      <w:r w:rsidRPr="00F53AE6">
        <w:rPr>
          <w:rFonts w:ascii="Arial" w:hAnsi="Arial" w:cs="Arial"/>
          <w:sz w:val="28"/>
          <w:szCs w:val="28"/>
        </w:rPr>
        <w:t>Домстрой</w:t>
      </w:r>
      <w:proofErr w:type="spellEnd"/>
      <w:r w:rsidRPr="00F53AE6">
        <w:rPr>
          <w:rFonts w:ascii="Arial" w:hAnsi="Arial" w:cs="Arial"/>
          <w:sz w:val="28"/>
          <w:szCs w:val="28"/>
        </w:rPr>
        <w:t>» реализует как собственные, так и партнёрские девелоперские проекты.</w:t>
      </w:r>
    </w:p>
    <w:p w14:paraId="5BBCA76F" w14:textId="1B6C2AE0" w:rsidR="00F53AE6" w:rsidRDefault="00F53AE6" w:rsidP="006A0B06">
      <w:pPr>
        <w:pStyle w:val="a6"/>
        <w:spacing w:after="0" w:line="360" w:lineRule="auto"/>
        <w:ind w:left="0" w:firstLine="709"/>
        <w:jc w:val="both"/>
        <w:rPr>
          <w:rFonts w:ascii="Arial" w:hAnsi="Arial" w:cs="Arial"/>
          <w:sz w:val="28"/>
          <w:szCs w:val="28"/>
        </w:rPr>
      </w:pPr>
      <w:r w:rsidRPr="00F53AE6">
        <w:rPr>
          <w:rFonts w:ascii="Arial" w:hAnsi="Arial" w:cs="Arial"/>
          <w:sz w:val="28"/>
          <w:szCs w:val="28"/>
        </w:rPr>
        <w:t>Территориально компания представлена в 2 регионах России: Удмуртская Республика и Республика Татарстан. Особенность подхода ООО «АСПЭК-</w:t>
      </w:r>
      <w:proofErr w:type="spellStart"/>
      <w:r w:rsidRPr="00F53AE6">
        <w:rPr>
          <w:rFonts w:ascii="Arial" w:hAnsi="Arial" w:cs="Arial"/>
          <w:sz w:val="28"/>
          <w:szCs w:val="28"/>
        </w:rPr>
        <w:t>Домстрой</w:t>
      </w:r>
      <w:proofErr w:type="spellEnd"/>
      <w:r w:rsidRPr="00F53AE6">
        <w:rPr>
          <w:rFonts w:ascii="Arial" w:hAnsi="Arial" w:cs="Arial"/>
          <w:sz w:val="28"/>
          <w:szCs w:val="28"/>
        </w:rPr>
        <w:t>» - Особенность подхода компании – комплексное развитие территорий микрорайонного масштаба.</w:t>
      </w:r>
    </w:p>
    <w:p w14:paraId="1FB58594" w14:textId="77777777" w:rsidR="00B2092A" w:rsidRDefault="00B2092A" w:rsidP="006A0B06">
      <w:pPr>
        <w:pStyle w:val="a6"/>
        <w:spacing w:after="0" w:line="360" w:lineRule="auto"/>
        <w:ind w:left="0" w:firstLine="709"/>
        <w:jc w:val="both"/>
        <w:rPr>
          <w:rFonts w:ascii="Arial" w:hAnsi="Arial" w:cs="Arial"/>
          <w:sz w:val="28"/>
          <w:szCs w:val="28"/>
        </w:rPr>
      </w:pPr>
    </w:p>
    <w:p w14:paraId="2C8BCFEA" w14:textId="77777777" w:rsidR="00F53AE6" w:rsidRPr="00A30661" w:rsidRDefault="00F53AE6" w:rsidP="006A0B06">
      <w:pPr>
        <w:pStyle w:val="a6"/>
        <w:numPr>
          <w:ilvl w:val="0"/>
          <w:numId w:val="32"/>
        </w:numPr>
        <w:spacing w:after="0" w:line="360" w:lineRule="auto"/>
        <w:ind w:left="0" w:firstLine="709"/>
        <w:jc w:val="both"/>
        <w:rPr>
          <w:rFonts w:ascii="Arial" w:hAnsi="Arial" w:cs="Arial"/>
          <w:b/>
          <w:sz w:val="28"/>
          <w:szCs w:val="28"/>
        </w:rPr>
      </w:pPr>
      <w:r w:rsidRPr="00A30661">
        <w:rPr>
          <w:rFonts w:ascii="Arial" w:hAnsi="Arial" w:cs="Arial"/>
          <w:b/>
          <w:i/>
          <w:sz w:val="28"/>
          <w:szCs w:val="28"/>
        </w:rPr>
        <w:t>Мотивация к привлечению финансирования</w:t>
      </w:r>
    </w:p>
    <w:p w14:paraId="6817774C" w14:textId="11D24D12" w:rsidR="00F53AE6" w:rsidRDefault="00F53AE6" w:rsidP="006A0B06">
      <w:pPr>
        <w:pStyle w:val="a6"/>
        <w:spacing w:after="0" w:line="360" w:lineRule="auto"/>
        <w:ind w:left="0" w:firstLine="709"/>
        <w:jc w:val="both"/>
        <w:rPr>
          <w:rFonts w:ascii="Arial" w:hAnsi="Arial" w:cs="Arial"/>
          <w:sz w:val="28"/>
          <w:szCs w:val="28"/>
        </w:rPr>
      </w:pPr>
      <w:r w:rsidRPr="00F53AE6">
        <w:rPr>
          <w:rFonts w:ascii="Arial" w:hAnsi="Arial" w:cs="Arial"/>
          <w:sz w:val="28"/>
          <w:szCs w:val="28"/>
        </w:rPr>
        <w:t xml:space="preserve">Введение с 1 июля 2019 года проектного финансирования и счетов </w:t>
      </w:r>
      <w:proofErr w:type="spellStart"/>
      <w:r w:rsidRPr="00F53AE6">
        <w:rPr>
          <w:rFonts w:ascii="Arial" w:hAnsi="Arial" w:cs="Arial"/>
          <w:sz w:val="28"/>
          <w:szCs w:val="28"/>
        </w:rPr>
        <w:t>эскроу</w:t>
      </w:r>
      <w:proofErr w:type="spellEnd"/>
      <w:r w:rsidRPr="00F53AE6">
        <w:rPr>
          <w:rFonts w:ascii="Arial" w:hAnsi="Arial" w:cs="Arial"/>
          <w:sz w:val="28"/>
          <w:szCs w:val="28"/>
        </w:rPr>
        <w:t xml:space="preserve"> оказало заметное давление на оборотный капитал девелоперских компаний. Этот формат финансирования является обязательным для застройщиков, привлекающих средства физических лиц на строительство жилья. Выпуск облигаций стал альтернативным источником пополнения оборотного капитала, который позволяет компании поддерживать высокий темп развития.</w:t>
      </w:r>
    </w:p>
    <w:p w14:paraId="4BE357E5" w14:textId="77777777" w:rsidR="00B2092A" w:rsidRDefault="00B2092A" w:rsidP="006A0B06">
      <w:pPr>
        <w:pStyle w:val="a6"/>
        <w:spacing w:after="0" w:line="360" w:lineRule="auto"/>
        <w:ind w:left="0" w:firstLine="709"/>
        <w:jc w:val="both"/>
        <w:rPr>
          <w:rFonts w:ascii="Arial" w:hAnsi="Arial" w:cs="Arial"/>
          <w:sz w:val="28"/>
          <w:szCs w:val="28"/>
        </w:rPr>
      </w:pPr>
    </w:p>
    <w:p w14:paraId="37686A4C" w14:textId="77777777" w:rsidR="00F53AE6" w:rsidRPr="00A30661" w:rsidRDefault="00F53AE6" w:rsidP="006A0B06">
      <w:pPr>
        <w:pStyle w:val="a6"/>
        <w:numPr>
          <w:ilvl w:val="0"/>
          <w:numId w:val="32"/>
        </w:numPr>
        <w:spacing w:after="0" w:line="360" w:lineRule="auto"/>
        <w:ind w:left="0" w:firstLine="709"/>
        <w:jc w:val="both"/>
        <w:rPr>
          <w:rFonts w:ascii="Arial" w:hAnsi="Arial" w:cs="Arial"/>
          <w:b/>
          <w:sz w:val="28"/>
          <w:szCs w:val="28"/>
        </w:rPr>
      </w:pPr>
      <w:r w:rsidRPr="00A30661">
        <w:rPr>
          <w:rFonts w:ascii="Arial" w:hAnsi="Arial" w:cs="Arial"/>
          <w:b/>
          <w:i/>
          <w:sz w:val="28"/>
          <w:szCs w:val="28"/>
        </w:rPr>
        <w:t>Путь эмитента</w:t>
      </w:r>
      <w:r w:rsidRPr="00A30661">
        <w:rPr>
          <w:rFonts w:ascii="Arial" w:hAnsi="Arial" w:cs="Arial"/>
          <w:b/>
          <w:sz w:val="28"/>
          <w:szCs w:val="28"/>
        </w:rPr>
        <w:t xml:space="preserve"> </w:t>
      </w:r>
    </w:p>
    <w:p w14:paraId="67478E72" w14:textId="77777777" w:rsidR="00F53AE6" w:rsidRPr="00F53AE6" w:rsidRDefault="00F53AE6" w:rsidP="006A0B06">
      <w:pPr>
        <w:pStyle w:val="a6"/>
        <w:spacing w:after="0" w:line="360" w:lineRule="auto"/>
        <w:ind w:left="0" w:firstLine="709"/>
        <w:jc w:val="both"/>
        <w:rPr>
          <w:rFonts w:ascii="Arial" w:hAnsi="Arial" w:cs="Arial"/>
          <w:sz w:val="28"/>
          <w:szCs w:val="28"/>
        </w:rPr>
      </w:pPr>
      <w:r w:rsidRPr="00F53AE6">
        <w:rPr>
          <w:rFonts w:ascii="Arial" w:hAnsi="Arial" w:cs="Arial"/>
          <w:sz w:val="28"/>
          <w:szCs w:val="28"/>
        </w:rPr>
        <w:t>В ходе подготовки к выпуску была подготовлена консолидированная финансовая отчетность по МСФО по группе девелоперов – ООО «АСПЭК-</w:t>
      </w:r>
      <w:proofErr w:type="spellStart"/>
      <w:r w:rsidRPr="00F53AE6">
        <w:rPr>
          <w:rFonts w:ascii="Arial" w:hAnsi="Arial" w:cs="Arial"/>
          <w:sz w:val="28"/>
          <w:szCs w:val="28"/>
        </w:rPr>
        <w:t>Домстрой</w:t>
      </w:r>
      <w:proofErr w:type="spellEnd"/>
      <w:r w:rsidRPr="00F53AE6">
        <w:rPr>
          <w:rFonts w:ascii="Arial" w:hAnsi="Arial" w:cs="Arial"/>
          <w:sz w:val="28"/>
          <w:szCs w:val="28"/>
        </w:rPr>
        <w:t xml:space="preserve">» и дочерние </w:t>
      </w:r>
      <w:proofErr w:type="spellStart"/>
      <w:r w:rsidRPr="00F53AE6">
        <w:rPr>
          <w:rFonts w:ascii="Arial" w:hAnsi="Arial" w:cs="Arial"/>
          <w:sz w:val="28"/>
          <w:szCs w:val="28"/>
        </w:rPr>
        <w:t>спецзастройщики</w:t>
      </w:r>
      <w:proofErr w:type="spellEnd"/>
      <w:r w:rsidRPr="00F53AE6">
        <w:rPr>
          <w:rFonts w:ascii="Arial" w:hAnsi="Arial" w:cs="Arial"/>
          <w:sz w:val="28"/>
          <w:szCs w:val="28"/>
        </w:rPr>
        <w:t xml:space="preserve">; обновлен рейтинг до уровня </w:t>
      </w:r>
      <w:proofErr w:type="spellStart"/>
      <w:r w:rsidRPr="00F53AE6">
        <w:rPr>
          <w:rFonts w:ascii="Arial" w:hAnsi="Arial" w:cs="Arial"/>
          <w:sz w:val="28"/>
          <w:szCs w:val="28"/>
        </w:rPr>
        <w:t>ruB</w:t>
      </w:r>
      <w:proofErr w:type="spellEnd"/>
      <w:r w:rsidRPr="00F53AE6">
        <w:rPr>
          <w:rFonts w:ascii="Arial" w:hAnsi="Arial" w:cs="Arial"/>
          <w:sz w:val="28"/>
          <w:szCs w:val="28"/>
        </w:rPr>
        <w:t xml:space="preserve"> (стабильный) от АО «Эксперт РА».</w:t>
      </w:r>
    </w:p>
    <w:p w14:paraId="3F3088C6" w14:textId="77777777" w:rsidR="00F53AE6" w:rsidRPr="00F53AE6" w:rsidRDefault="00F53AE6" w:rsidP="006A0B06">
      <w:pPr>
        <w:pStyle w:val="a6"/>
        <w:spacing w:after="0" w:line="360" w:lineRule="auto"/>
        <w:ind w:left="0" w:firstLine="709"/>
        <w:jc w:val="both"/>
        <w:rPr>
          <w:rFonts w:ascii="Arial" w:hAnsi="Arial" w:cs="Arial"/>
          <w:sz w:val="28"/>
          <w:szCs w:val="28"/>
        </w:rPr>
      </w:pPr>
      <w:r w:rsidRPr="00F53AE6">
        <w:rPr>
          <w:rFonts w:ascii="Arial" w:hAnsi="Arial" w:cs="Arial"/>
          <w:sz w:val="28"/>
          <w:szCs w:val="28"/>
        </w:rPr>
        <w:t>Организатором выпуска выступило ООО ИК «Иволга Капитал».</w:t>
      </w:r>
    </w:p>
    <w:p w14:paraId="43FBFA35" w14:textId="77777777" w:rsidR="00F53AE6" w:rsidRPr="00F53AE6" w:rsidRDefault="00F53AE6" w:rsidP="006A0B06">
      <w:pPr>
        <w:pStyle w:val="a6"/>
        <w:spacing w:after="0" w:line="360" w:lineRule="auto"/>
        <w:ind w:left="0" w:firstLine="709"/>
        <w:jc w:val="both"/>
        <w:rPr>
          <w:rFonts w:ascii="Arial" w:hAnsi="Arial" w:cs="Arial"/>
          <w:sz w:val="28"/>
          <w:szCs w:val="28"/>
        </w:rPr>
      </w:pPr>
      <w:r w:rsidRPr="00F53AE6">
        <w:rPr>
          <w:rFonts w:ascii="Arial" w:hAnsi="Arial" w:cs="Arial"/>
          <w:sz w:val="28"/>
          <w:szCs w:val="28"/>
        </w:rPr>
        <w:t>Для раскрытия информации выбран ресурс ООО "Интерфакс - ЦРКИ".</w:t>
      </w:r>
    </w:p>
    <w:p w14:paraId="34BA9AC5" w14:textId="77777777" w:rsidR="00F53AE6" w:rsidRPr="00F53AE6" w:rsidRDefault="00F53AE6" w:rsidP="006A0B06">
      <w:pPr>
        <w:pStyle w:val="a6"/>
        <w:spacing w:after="0" w:line="360" w:lineRule="auto"/>
        <w:ind w:left="0" w:firstLine="709"/>
        <w:jc w:val="both"/>
        <w:rPr>
          <w:rFonts w:ascii="Arial" w:hAnsi="Arial" w:cs="Arial"/>
          <w:sz w:val="28"/>
          <w:szCs w:val="28"/>
        </w:rPr>
      </w:pPr>
      <w:r w:rsidRPr="00F53AE6">
        <w:rPr>
          <w:rFonts w:ascii="Arial" w:hAnsi="Arial" w:cs="Arial"/>
          <w:sz w:val="28"/>
          <w:szCs w:val="28"/>
        </w:rPr>
        <w:t>Размещение состоялось на организованных торгах ПАО «Московская Биржа» по закрытой подписке среди квалифицированных инвесторов с регистрацией выпуска в Центральном Банке РФ.</w:t>
      </w:r>
    </w:p>
    <w:p w14:paraId="469828BC" w14:textId="6BAFDA69" w:rsidR="00F53AE6" w:rsidRDefault="00F53AE6" w:rsidP="006A0B06">
      <w:pPr>
        <w:pStyle w:val="a6"/>
        <w:spacing w:after="0" w:line="360" w:lineRule="auto"/>
        <w:ind w:left="0" w:firstLine="709"/>
        <w:jc w:val="both"/>
        <w:rPr>
          <w:rFonts w:ascii="Arial" w:hAnsi="Arial" w:cs="Arial"/>
          <w:sz w:val="28"/>
          <w:szCs w:val="28"/>
        </w:rPr>
      </w:pPr>
      <w:r w:rsidRPr="00F53AE6">
        <w:rPr>
          <w:rFonts w:ascii="Arial" w:hAnsi="Arial" w:cs="Arial"/>
          <w:sz w:val="28"/>
          <w:szCs w:val="28"/>
        </w:rPr>
        <w:t>Привлеченные через размещение облигаций денежные средства были направлены компанией на подтверждение собственного участия в 9 строительных проектах.</w:t>
      </w:r>
    </w:p>
    <w:p w14:paraId="545ACF67" w14:textId="77777777" w:rsidR="00B2092A" w:rsidRDefault="00B2092A" w:rsidP="006A0B06">
      <w:pPr>
        <w:pStyle w:val="a6"/>
        <w:spacing w:after="0" w:line="360" w:lineRule="auto"/>
        <w:ind w:left="0" w:firstLine="709"/>
        <w:jc w:val="both"/>
        <w:rPr>
          <w:rFonts w:ascii="Arial" w:hAnsi="Arial" w:cs="Arial"/>
          <w:sz w:val="28"/>
          <w:szCs w:val="28"/>
        </w:rPr>
      </w:pPr>
    </w:p>
    <w:p w14:paraId="6E3772D6" w14:textId="77777777" w:rsidR="00F53AE6" w:rsidRPr="00A30661" w:rsidRDefault="00F53AE6" w:rsidP="006A0B06">
      <w:pPr>
        <w:pStyle w:val="a6"/>
        <w:spacing w:after="0" w:line="360" w:lineRule="auto"/>
        <w:ind w:left="0" w:firstLine="709"/>
        <w:jc w:val="both"/>
        <w:rPr>
          <w:rFonts w:ascii="Arial" w:hAnsi="Arial" w:cs="Arial"/>
          <w:sz w:val="28"/>
          <w:szCs w:val="28"/>
        </w:rPr>
      </w:pPr>
      <w:r w:rsidRPr="00A30661">
        <w:rPr>
          <w:rFonts w:ascii="Arial" w:hAnsi="Arial" w:cs="Arial"/>
          <w:b/>
          <w:i/>
          <w:sz w:val="28"/>
          <w:szCs w:val="28"/>
          <w:lang w:val="en-US"/>
        </w:rPr>
        <w:t>IV</w:t>
      </w:r>
      <w:r w:rsidRPr="00A30661">
        <w:rPr>
          <w:rFonts w:ascii="Arial" w:hAnsi="Arial" w:cs="Arial"/>
          <w:b/>
          <w:i/>
          <w:sz w:val="28"/>
          <w:szCs w:val="28"/>
        </w:rPr>
        <w:t>.</w:t>
      </w:r>
      <w:r w:rsidRPr="00A30661">
        <w:rPr>
          <w:rFonts w:ascii="Arial" w:hAnsi="Arial" w:cs="Arial"/>
          <w:sz w:val="28"/>
          <w:szCs w:val="28"/>
        </w:rPr>
        <w:t xml:space="preserve"> </w:t>
      </w:r>
      <w:r w:rsidRPr="00A30661">
        <w:rPr>
          <w:rFonts w:ascii="Arial" w:hAnsi="Arial" w:cs="Arial"/>
          <w:b/>
          <w:i/>
          <w:sz w:val="28"/>
          <w:szCs w:val="28"/>
        </w:rPr>
        <w:t>Параметры выпусков</w:t>
      </w:r>
    </w:p>
    <w:p w14:paraId="235F4198" w14:textId="77777777" w:rsidR="00F53AE6" w:rsidRPr="00F53AE6" w:rsidRDefault="00F53AE6" w:rsidP="006A0B06">
      <w:pPr>
        <w:pStyle w:val="a6"/>
        <w:spacing w:after="0" w:line="360" w:lineRule="auto"/>
        <w:ind w:left="0" w:firstLine="709"/>
        <w:jc w:val="both"/>
        <w:rPr>
          <w:rFonts w:ascii="Arial" w:hAnsi="Arial" w:cs="Arial"/>
          <w:sz w:val="28"/>
          <w:szCs w:val="28"/>
        </w:rPr>
      </w:pPr>
      <w:r w:rsidRPr="00F53AE6">
        <w:rPr>
          <w:rFonts w:ascii="Arial" w:hAnsi="Arial" w:cs="Arial"/>
          <w:sz w:val="28"/>
          <w:szCs w:val="28"/>
        </w:rPr>
        <w:t>Дебютное размещение было начато 23.12.2021.</w:t>
      </w:r>
    </w:p>
    <w:p w14:paraId="18641E97" w14:textId="77777777" w:rsidR="00F53AE6" w:rsidRPr="00F53AE6" w:rsidRDefault="00F53AE6" w:rsidP="006A0B06">
      <w:pPr>
        <w:pStyle w:val="a6"/>
        <w:spacing w:after="0" w:line="360" w:lineRule="auto"/>
        <w:ind w:left="0" w:firstLine="709"/>
        <w:jc w:val="both"/>
        <w:rPr>
          <w:rFonts w:ascii="Arial" w:hAnsi="Arial" w:cs="Arial"/>
          <w:sz w:val="28"/>
          <w:szCs w:val="28"/>
        </w:rPr>
      </w:pPr>
      <w:r w:rsidRPr="00F53AE6">
        <w:rPr>
          <w:rFonts w:ascii="Arial" w:hAnsi="Arial" w:cs="Arial"/>
          <w:sz w:val="28"/>
          <w:szCs w:val="28"/>
        </w:rPr>
        <w:t>Выпуск предназначен для квалифицированных инвесторов.</w:t>
      </w:r>
    </w:p>
    <w:p w14:paraId="1E153680" w14:textId="3AD37391" w:rsidR="00F53AE6" w:rsidRDefault="00F53AE6" w:rsidP="006A0B06">
      <w:pPr>
        <w:pStyle w:val="a6"/>
        <w:spacing w:after="0" w:line="360" w:lineRule="auto"/>
        <w:ind w:left="0" w:firstLine="709"/>
        <w:jc w:val="both"/>
        <w:rPr>
          <w:rFonts w:ascii="Arial" w:hAnsi="Arial" w:cs="Arial"/>
          <w:sz w:val="28"/>
          <w:szCs w:val="28"/>
        </w:rPr>
      </w:pPr>
      <w:r w:rsidRPr="00F53AE6">
        <w:rPr>
          <w:rFonts w:ascii="Arial" w:hAnsi="Arial" w:cs="Arial"/>
          <w:sz w:val="28"/>
          <w:szCs w:val="28"/>
        </w:rPr>
        <w:t>Объем размещенного выпуска – 296 млн. руб., ставка 14,5% годовых, срок обращения - 3 года, амортизация – в последний год обращения 25% ежеквартально.</w:t>
      </w:r>
    </w:p>
    <w:p w14:paraId="5D0550A6" w14:textId="77777777" w:rsidR="00B2092A" w:rsidRDefault="00B2092A" w:rsidP="006A0B06">
      <w:pPr>
        <w:pStyle w:val="a6"/>
        <w:spacing w:after="0" w:line="360" w:lineRule="auto"/>
        <w:ind w:left="0" w:firstLine="709"/>
        <w:jc w:val="both"/>
        <w:rPr>
          <w:rFonts w:ascii="Arial" w:hAnsi="Arial" w:cs="Arial"/>
          <w:sz w:val="28"/>
          <w:szCs w:val="28"/>
        </w:rPr>
      </w:pPr>
    </w:p>
    <w:p w14:paraId="3EA0A9DF" w14:textId="77777777" w:rsidR="00F53AE6" w:rsidRPr="00A30661" w:rsidRDefault="00F53AE6" w:rsidP="006A0B06">
      <w:pPr>
        <w:pStyle w:val="a6"/>
        <w:spacing w:after="0" w:line="360" w:lineRule="auto"/>
        <w:ind w:left="0" w:firstLine="709"/>
        <w:jc w:val="both"/>
        <w:rPr>
          <w:rFonts w:ascii="Arial" w:hAnsi="Arial" w:cs="Arial"/>
          <w:sz w:val="28"/>
          <w:szCs w:val="28"/>
        </w:rPr>
      </w:pPr>
      <w:r w:rsidRPr="00A30661">
        <w:rPr>
          <w:rFonts w:ascii="Arial" w:hAnsi="Arial" w:cs="Arial"/>
          <w:b/>
          <w:i/>
          <w:sz w:val="28"/>
          <w:szCs w:val="28"/>
          <w:lang w:val="en-US"/>
        </w:rPr>
        <w:t>V</w:t>
      </w:r>
      <w:r w:rsidRPr="00A30661">
        <w:rPr>
          <w:rFonts w:ascii="Arial" w:hAnsi="Arial" w:cs="Arial"/>
          <w:b/>
          <w:i/>
          <w:sz w:val="28"/>
          <w:szCs w:val="28"/>
        </w:rPr>
        <w:t>.</w:t>
      </w:r>
      <w:r w:rsidRPr="00A30661">
        <w:rPr>
          <w:rFonts w:ascii="Arial" w:hAnsi="Arial" w:cs="Arial"/>
          <w:i/>
          <w:sz w:val="28"/>
          <w:szCs w:val="28"/>
        </w:rPr>
        <w:t xml:space="preserve"> </w:t>
      </w:r>
      <w:r w:rsidRPr="00A30661">
        <w:rPr>
          <w:rFonts w:ascii="Arial" w:hAnsi="Arial" w:cs="Arial"/>
          <w:b/>
          <w:i/>
          <w:sz w:val="28"/>
          <w:szCs w:val="28"/>
        </w:rPr>
        <w:t>Преимущества использования инструмента</w:t>
      </w:r>
    </w:p>
    <w:p w14:paraId="33F70492" w14:textId="77777777" w:rsidR="00634130" w:rsidRPr="00634130" w:rsidRDefault="00634130" w:rsidP="006A0B06">
      <w:pPr>
        <w:pStyle w:val="a6"/>
        <w:spacing w:after="0" w:line="360" w:lineRule="auto"/>
        <w:ind w:left="0" w:firstLine="709"/>
        <w:jc w:val="both"/>
        <w:rPr>
          <w:rFonts w:ascii="Arial" w:hAnsi="Arial" w:cs="Arial"/>
          <w:sz w:val="28"/>
          <w:szCs w:val="28"/>
        </w:rPr>
      </w:pPr>
      <w:r w:rsidRPr="00634130">
        <w:rPr>
          <w:rFonts w:ascii="Arial" w:hAnsi="Arial" w:cs="Arial"/>
          <w:sz w:val="28"/>
          <w:szCs w:val="28"/>
        </w:rPr>
        <w:t>Важное преимущество облигаций как инструмента финансирования – это отсутствие требования по залоговому обеспечению и подтверждению целевого направления привлеченных средств.</w:t>
      </w:r>
    </w:p>
    <w:p w14:paraId="25D1952C" w14:textId="2FF3DB61" w:rsidR="00F53AE6" w:rsidRDefault="00634130" w:rsidP="006A0B06">
      <w:pPr>
        <w:pStyle w:val="a6"/>
        <w:spacing w:after="0" w:line="360" w:lineRule="auto"/>
        <w:ind w:left="0" w:firstLine="709"/>
        <w:jc w:val="both"/>
        <w:rPr>
          <w:rFonts w:ascii="Arial" w:hAnsi="Arial" w:cs="Arial"/>
          <w:sz w:val="28"/>
          <w:szCs w:val="28"/>
        </w:rPr>
      </w:pPr>
      <w:r w:rsidRPr="00634130">
        <w:rPr>
          <w:rFonts w:ascii="Arial" w:hAnsi="Arial" w:cs="Arial"/>
          <w:sz w:val="28"/>
          <w:szCs w:val="28"/>
        </w:rPr>
        <w:t>Наличие облигаций в кредитном портфеле, сам статус участника фондового рынка и связанная с этим публичность (открытость) – повышает имидж компании в профессиональном сообществе и среди клиентов.</w:t>
      </w:r>
    </w:p>
    <w:p w14:paraId="3933E15E" w14:textId="77777777" w:rsidR="00B2092A" w:rsidRDefault="00B2092A" w:rsidP="006A0B06">
      <w:pPr>
        <w:pStyle w:val="a6"/>
        <w:spacing w:after="0" w:line="360" w:lineRule="auto"/>
        <w:ind w:left="0" w:firstLine="709"/>
        <w:jc w:val="both"/>
        <w:rPr>
          <w:rFonts w:ascii="Arial" w:hAnsi="Arial" w:cs="Arial"/>
          <w:sz w:val="28"/>
          <w:szCs w:val="28"/>
        </w:rPr>
      </w:pPr>
    </w:p>
    <w:p w14:paraId="74548569" w14:textId="77777777" w:rsidR="00F53AE6" w:rsidRPr="00A30661" w:rsidRDefault="00F53AE6" w:rsidP="006A0B06">
      <w:pPr>
        <w:pStyle w:val="a6"/>
        <w:spacing w:after="0" w:line="360" w:lineRule="auto"/>
        <w:ind w:left="0" w:firstLine="709"/>
        <w:jc w:val="both"/>
        <w:rPr>
          <w:rFonts w:ascii="Arial" w:hAnsi="Arial" w:cs="Arial"/>
          <w:sz w:val="28"/>
          <w:szCs w:val="28"/>
        </w:rPr>
      </w:pPr>
      <w:r w:rsidRPr="00A30661">
        <w:rPr>
          <w:rFonts w:ascii="Arial" w:hAnsi="Arial" w:cs="Arial"/>
          <w:b/>
          <w:i/>
          <w:sz w:val="28"/>
          <w:szCs w:val="28"/>
          <w:lang w:val="en-US"/>
        </w:rPr>
        <w:t>VI</w:t>
      </w:r>
      <w:r w:rsidRPr="00A30661">
        <w:rPr>
          <w:rFonts w:ascii="Arial" w:hAnsi="Arial" w:cs="Arial"/>
          <w:b/>
          <w:i/>
          <w:sz w:val="28"/>
          <w:szCs w:val="28"/>
        </w:rPr>
        <w:t>. Планы на будущее</w:t>
      </w:r>
    </w:p>
    <w:p w14:paraId="07866E05" w14:textId="77777777" w:rsidR="00634130" w:rsidRPr="00634130" w:rsidRDefault="00634130" w:rsidP="006A0B06">
      <w:pPr>
        <w:pStyle w:val="a6"/>
        <w:spacing w:after="0" w:line="360" w:lineRule="auto"/>
        <w:ind w:left="0" w:firstLine="709"/>
        <w:jc w:val="both"/>
        <w:rPr>
          <w:rFonts w:ascii="Arial" w:hAnsi="Arial" w:cs="Arial"/>
          <w:sz w:val="28"/>
          <w:szCs w:val="28"/>
        </w:rPr>
      </w:pPr>
      <w:r w:rsidRPr="00634130">
        <w:rPr>
          <w:rFonts w:ascii="Arial" w:hAnsi="Arial" w:cs="Arial"/>
          <w:sz w:val="28"/>
          <w:szCs w:val="28"/>
        </w:rPr>
        <w:t>ООО «АСПЭК-</w:t>
      </w:r>
      <w:proofErr w:type="spellStart"/>
      <w:r w:rsidRPr="00634130">
        <w:rPr>
          <w:rFonts w:ascii="Arial" w:hAnsi="Arial" w:cs="Arial"/>
          <w:sz w:val="28"/>
          <w:szCs w:val="28"/>
        </w:rPr>
        <w:t>Домстрой</w:t>
      </w:r>
      <w:proofErr w:type="spellEnd"/>
      <w:r w:rsidRPr="00634130">
        <w:rPr>
          <w:rFonts w:ascii="Arial" w:hAnsi="Arial" w:cs="Arial"/>
          <w:sz w:val="28"/>
          <w:szCs w:val="28"/>
        </w:rPr>
        <w:t xml:space="preserve">» продолжает развивать свою историю на фондовом рынке: к 2023 г. компания формирует отчетность МСФО на годовой и полугодовой основе, рейтинг кредитоспособности составляет </w:t>
      </w:r>
      <w:proofErr w:type="spellStart"/>
      <w:r w:rsidRPr="00634130">
        <w:rPr>
          <w:rFonts w:ascii="Arial" w:hAnsi="Arial" w:cs="Arial"/>
          <w:sz w:val="28"/>
          <w:szCs w:val="28"/>
          <w:lang w:val="en-US"/>
        </w:rPr>
        <w:t>ruBB</w:t>
      </w:r>
      <w:proofErr w:type="spellEnd"/>
      <w:r w:rsidRPr="00634130">
        <w:rPr>
          <w:rFonts w:ascii="Arial" w:hAnsi="Arial" w:cs="Arial"/>
          <w:sz w:val="28"/>
          <w:szCs w:val="28"/>
        </w:rPr>
        <w:t>- от ООО «НКР».</w:t>
      </w:r>
    </w:p>
    <w:p w14:paraId="7A38791F" w14:textId="165C46E8" w:rsidR="00634130" w:rsidRDefault="00634130" w:rsidP="006A0B06">
      <w:pPr>
        <w:pStyle w:val="a6"/>
        <w:spacing w:after="0" w:line="360" w:lineRule="auto"/>
        <w:ind w:left="0" w:firstLine="709"/>
        <w:jc w:val="both"/>
        <w:rPr>
          <w:rFonts w:ascii="Arial" w:hAnsi="Arial" w:cs="Arial"/>
          <w:sz w:val="28"/>
          <w:szCs w:val="28"/>
        </w:rPr>
      </w:pPr>
      <w:r w:rsidRPr="00634130">
        <w:rPr>
          <w:rFonts w:ascii="Arial" w:hAnsi="Arial" w:cs="Arial"/>
          <w:sz w:val="28"/>
          <w:szCs w:val="28"/>
        </w:rPr>
        <w:t xml:space="preserve">Принятие решения об очередном размещении будет базироваться на </w:t>
      </w:r>
      <w:r w:rsidRPr="003B27A7">
        <w:rPr>
          <w:rFonts w:ascii="Arial" w:hAnsi="Arial" w:cs="Arial"/>
          <w:sz w:val="28"/>
          <w:szCs w:val="28"/>
        </w:rPr>
        <w:t>обоснованной потребности в финансировании строительных проектов.</w:t>
      </w:r>
    </w:p>
    <w:p w14:paraId="6D18E66E" w14:textId="77777777" w:rsidR="003B27A7" w:rsidRPr="003B27A7" w:rsidRDefault="003B27A7" w:rsidP="005D7BAF">
      <w:pPr>
        <w:pStyle w:val="a6"/>
        <w:spacing w:before="100" w:beforeAutospacing="1" w:after="100" w:afterAutospacing="1" w:line="360" w:lineRule="auto"/>
        <w:ind w:left="0" w:firstLine="709"/>
        <w:jc w:val="both"/>
        <w:rPr>
          <w:rFonts w:ascii="Arial" w:hAnsi="Arial" w:cs="Arial"/>
          <w:sz w:val="28"/>
          <w:szCs w:val="28"/>
        </w:rPr>
      </w:pPr>
    </w:p>
    <w:bookmarkStart w:id="117" w:name="_Toc147392484"/>
    <w:p w14:paraId="5C30F306" w14:textId="7EB5FA43" w:rsidR="00763290" w:rsidRPr="003B27A7" w:rsidRDefault="003B27A7" w:rsidP="00763290">
      <w:pPr>
        <w:spacing w:before="100" w:beforeAutospacing="1" w:after="100" w:afterAutospacing="1" w:line="360" w:lineRule="auto"/>
        <w:ind w:left="142" w:firstLine="709"/>
        <w:jc w:val="center"/>
        <w:outlineLvl w:val="1"/>
        <w:rPr>
          <w:rFonts w:ascii="Arial" w:hAnsi="Arial" w:cs="Arial"/>
          <w:i/>
          <w:color w:val="00B0F0"/>
          <w:sz w:val="28"/>
          <w:szCs w:val="28"/>
          <w:u w:val="single"/>
        </w:rPr>
      </w:pPr>
      <w:r>
        <w:rPr>
          <w:noProof/>
          <w:lang w:eastAsia="ru-RU"/>
        </w:rPr>
        <mc:AlternateContent>
          <mc:Choice Requires="wpg">
            <w:drawing>
              <wp:anchor distT="0" distB="0" distL="114300" distR="114300" simplePos="0" relativeHeight="252205568" behindDoc="0" locked="0" layoutInCell="1" allowOverlap="1" wp14:anchorId="264EDC8B" wp14:editId="507E3FA4">
                <wp:simplePos x="0" y="0"/>
                <wp:positionH relativeFrom="leftMargin">
                  <wp:align>right</wp:align>
                </wp:positionH>
                <wp:positionV relativeFrom="paragraph">
                  <wp:posOffset>46990</wp:posOffset>
                </wp:positionV>
                <wp:extent cx="880446" cy="154305"/>
                <wp:effectExtent l="0" t="0" r="15240" b="17145"/>
                <wp:wrapTight wrapText="bothSides">
                  <wp:wrapPolygon edited="0">
                    <wp:start x="17766" y="0"/>
                    <wp:lineTo x="0" y="8000"/>
                    <wp:lineTo x="0" y="13333"/>
                    <wp:lineTo x="17766" y="21333"/>
                    <wp:lineTo x="21506" y="21333"/>
                    <wp:lineTo x="21506" y="0"/>
                    <wp:lineTo x="17766" y="0"/>
                  </wp:wrapPolygon>
                </wp:wrapTight>
                <wp:docPr id="11" name="Group 4"/>
                <wp:cNvGraphicFramePr/>
                <a:graphic xmlns:a="http://schemas.openxmlformats.org/drawingml/2006/main">
                  <a:graphicData uri="http://schemas.microsoft.com/office/word/2010/wordprocessingGroup">
                    <wpg:wgp>
                      <wpg:cNvGrpSpPr/>
                      <wpg:grpSpPr>
                        <a:xfrm>
                          <a:off x="0" y="0"/>
                          <a:ext cx="880446" cy="154305"/>
                          <a:chOff x="0" y="0"/>
                          <a:chExt cx="880446" cy="154305"/>
                        </a:xfrm>
                      </wpg:grpSpPr>
                      <wps:wsp>
                        <wps:cNvPr id="12" name="Straight Connector 1"/>
                        <wps:cNvCnPr/>
                        <wps:spPr>
                          <a:xfrm>
                            <a:off x="0" y="76200"/>
                            <a:ext cx="762000" cy="0"/>
                          </a:xfrm>
                          <a:prstGeom prst="line">
                            <a:avLst/>
                          </a:prstGeom>
                          <a:ln w="12700">
                            <a:solidFill>
                              <a:srgbClr val="0088BB"/>
                            </a:solidFill>
                          </a:ln>
                        </wps:spPr>
                        <wps:style>
                          <a:lnRef idx="1">
                            <a:schemeClr val="accent1"/>
                          </a:lnRef>
                          <a:fillRef idx="0">
                            <a:schemeClr val="accent1"/>
                          </a:fillRef>
                          <a:effectRef idx="0">
                            <a:schemeClr val="accent1"/>
                          </a:effectRef>
                          <a:fontRef idx="minor">
                            <a:schemeClr val="tx1"/>
                          </a:fontRef>
                        </wps:style>
                        <wps:bodyPr/>
                      </wps:wsp>
                      <wps:wsp>
                        <wps:cNvPr id="14" name="Oval 2"/>
                        <wps:cNvSpPr/>
                        <wps:spPr>
                          <a:xfrm>
                            <a:off x="726141" y="0"/>
                            <a:ext cx="154305" cy="154305"/>
                          </a:xfrm>
                          <a:prstGeom prst="ellipse">
                            <a:avLst/>
                          </a:prstGeom>
                          <a:pattFill prst="ltUpDiag">
                            <a:fgClr>
                              <a:schemeClr val="accent1">
                                <a:lumMod val="20000"/>
                                <a:lumOff val="80000"/>
                              </a:schemeClr>
                            </a:fgClr>
                            <a:bgClr>
                              <a:schemeClr val="bg1"/>
                            </a:bgClr>
                          </a:pattFill>
                          <a:ln>
                            <a:solidFill>
                              <a:srgbClr val="0088BB"/>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10BF1CEE" id="Group 4" o:spid="_x0000_s1026" style="position:absolute;margin-left:18.15pt;margin-top:3.7pt;width:69.35pt;height:12.15pt;z-index:252205568;mso-position-horizontal:right;mso-position-horizontal-relative:left-margin-area" coordsize="8804,1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">
                <v:line id="Straight Connector 1" o:spid="_x0000_s1027" style="position:absolute;visibility:visible;mso-wrap-style:square" from="0,762" to="7620,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" strokecolor="#08b" strokeweight="1pt">
                  <v:stroke joinstyle="miter"/>
                </v:line>
                <v:oval id="Oval 2" o:spid="_x0000_s1028" style="position:absolute;left:7261;width:1543;height:15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" fillcolor="#d9e2f3 [660]" strokecolor="#08b" strokeweight="1pt">
                  <v:fill r:id="rId11" o:title="" color2="white [3212]" type="pattern"/>
                  <v:stroke joinstyle="miter"/>
                </v:oval>
                <w10:wrap type="tight" anchorx="margin"/>
              </v:group>
            </w:pict>
          </mc:Fallback>
        </mc:AlternateContent>
      </w:r>
      <w:r w:rsidR="00763290" w:rsidRPr="003B27A7">
        <w:rPr>
          <w:rFonts w:ascii="Arial" w:hAnsi="Arial" w:cs="Arial"/>
          <w:i/>
          <w:color w:val="00B0F0"/>
          <w:sz w:val="28"/>
          <w:szCs w:val="28"/>
          <w:u w:val="single"/>
        </w:rPr>
        <w:t>ООО «</w:t>
      </w:r>
      <w:proofErr w:type="spellStart"/>
      <w:r w:rsidR="00763290" w:rsidRPr="003B27A7">
        <w:rPr>
          <w:rFonts w:ascii="Arial" w:hAnsi="Arial" w:cs="Arial"/>
          <w:i/>
          <w:color w:val="00B0F0"/>
          <w:sz w:val="28"/>
          <w:szCs w:val="28"/>
          <w:u w:val="single"/>
        </w:rPr>
        <w:t>Племзавод</w:t>
      </w:r>
      <w:proofErr w:type="spellEnd"/>
      <w:r w:rsidR="00763290" w:rsidRPr="003B27A7">
        <w:rPr>
          <w:rFonts w:ascii="Arial" w:hAnsi="Arial" w:cs="Arial"/>
          <w:i/>
          <w:color w:val="00B0F0"/>
          <w:sz w:val="28"/>
          <w:szCs w:val="28"/>
          <w:u w:val="single"/>
        </w:rPr>
        <w:t xml:space="preserve"> «Пушкинское», Нижегородская область, сельское хозяйство</w:t>
      </w:r>
      <w:bookmarkEnd w:id="117"/>
    </w:p>
    <w:p w14:paraId="5CE8163A" w14:textId="77777777" w:rsidR="00763290" w:rsidRPr="003B27A7" w:rsidRDefault="00763290" w:rsidP="006A0B06">
      <w:pPr>
        <w:pStyle w:val="a6"/>
        <w:numPr>
          <w:ilvl w:val="0"/>
          <w:numId w:val="37"/>
        </w:numPr>
        <w:shd w:val="clear" w:color="auto" w:fill="FFFFFF"/>
        <w:spacing w:after="0" w:line="360" w:lineRule="auto"/>
        <w:ind w:left="0" w:firstLine="709"/>
        <w:jc w:val="both"/>
        <w:rPr>
          <w:rFonts w:ascii="Arial" w:eastAsia="Times New Roman" w:hAnsi="Arial" w:cs="Arial"/>
          <w:b/>
          <w:sz w:val="28"/>
          <w:szCs w:val="28"/>
          <w:lang w:val="en-US" w:eastAsia="ru-RU"/>
        </w:rPr>
      </w:pPr>
      <w:r w:rsidRPr="003B27A7">
        <w:rPr>
          <w:rFonts w:ascii="Arial" w:hAnsi="Arial" w:cs="Arial"/>
          <w:b/>
          <w:i/>
          <w:sz w:val="28"/>
          <w:szCs w:val="28"/>
        </w:rPr>
        <w:t>Краткая характеристика предприятия.</w:t>
      </w:r>
    </w:p>
    <w:p w14:paraId="5CC1B89A" w14:textId="51865668" w:rsidR="00763290" w:rsidRPr="003B27A7" w:rsidRDefault="00763290" w:rsidP="006A0B06">
      <w:pPr>
        <w:pStyle w:val="a6"/>
        <w:spacing w:after="0" w:line="360" w:lineRule="auto"/>
        <w:ind w:left="0" w:firstLine="709"/>
        <w:jc w:val="both"/>
        <w:rPr>
          <w:rFonts w:ascii="Arial" w:hAnsi="Arial" w:cs="Arial"/>
          <w:sz w:val="28"/>
          <w:szCs w:val="28"/>
        </w:rPr>
      </w:pPr>
      <w:r w:rsidRPr="003B27A7">
        <w:rPr>
          <w:rFonts w:ascii="Arial" w:hAnsi="Arial" w:cs="Arial"/>
          <w:sz w:val="28"/>
          <w:szCs w:val="28"/>
        </w:rPr>
        <w:t xml:space="preserve">18 августа 1965 года </w:t>
      </w:r>
      <w:r w:rsidR="00FA6E65" w:rsidRPr="003B27A7">
        <w:rPr>
          <w:rFonts w:ascii="Arial" w:hAnsi="Arial" w:cs="Arial"/>
          <w:sz w:val="28"/>
          <w:szCs w:val="28"/>
        </w:rPr>
        <w:t>–</w:t>
      </w:r>
      <w:r w:rsidRPr="003B27A7">
        <w:rPr>
          <w:rFonts w:ascii="Arial" w:hAnsi="Arial" w:cs="Arial"/>
          <w:sz w:val="28"/>
          <w:szCs w:val="28"/>
        </w:rPr>
        <w:t xml:space="preserve"> создание совхоза «Пушкинский»;</w:t>
      </w:r>
    </w:p>
    <w:p w14:paraId="0ED3DFDD" w14:textId="29ADADD9" w:rsidR="00763290" w:rsidRPr="003B27A7" w:rsidRDefault="00763290" w:rsidP="006A0B06">
      <w:pPr>
        <w:pStyle w:val="a6"/>
        <w:spacing w:after="0" w:line="360" w:lineRule="auto"/>
        <w:ind w:left="0" w:firstLine="709"/>
        <w:jc w:val="both"/>
        <w:rPr>
          <w:rFonts w:ascii="Arial" w:hAnsi="Arial" w:cs="Arial"/>
          <w:sz w:val="28"/>
          <w:szCs w:val="28"/>
        </w:rPr>
      </w:pPr>
      <w:r w:rsidRPr="003B27A7">
        <w:rPr>
          <w:rFonts w:ascii="Arial" w:hAnsi="Arial" w:cs="Arial"/>
          <w:sz w:val="28"/>
          <w:szCs w:val="28"/>
        </w:rPr>
        <w:t xml:space="preserve">20 мая 1992 года </w:t>
      </w:r>
      <w:r w:rsidR="00FA6E65" w:rsidRPr="003B27A7">
        <w:rPr>
          <w:rFonts w:ascii="Arial" w:hAnsi="Arial" w:cs="Arial"/>
          <w:sz w:val="28"/>
          <w:szCs w:val="28"/>
        </w:rPr>
        <w:t>–</w:t>
      </w:r>
      <w:r w:rsidRPr="003B27A7">
        <w:rPr>
          <w:rFonts w:ascii="Arial" w:hAnsi="Arial" w:cs="Arial"/>
          <w:sz w:val="28"/>
          <w:szCs w:val="28"/>
        </w:rPr>
        <w:t xml:space="preserve"> реорганизация Совхоза «Пушкинский» в Акционерное общество закрытого типа «Пушкинское»;</w:t>
      </w:r>
    </w:p>
    <w:p w14:paraId="713FD4AF" w14:textId="77777777" w:rsidR="00763290" w:rsidRPr="003B27A7" w:rsidRDefault="00763290" w:rsidP="006A0B06">
      <w:pPr>
        <w:pStyle w:val="a6"/>
        <w:spacing w:after="0" w:line="360" w:lineRule="auto"/>
        <w:ind w:left="0" w:firstLine="709"/>
        <w:jc w:val="both"/>
        <w:rPr>
          <w:rFonts w:ascii="Arial" w:hAnsi="Arial" w:cs="Arial"/>
          <w:sz w:val="28"/>
          <w:szCs w:val="28"/>
        </w:rPr>
      </w:pPr>
      <w:r w:rsidRPr="003B27A7">
        <w:rPr>
          <w:rFonts w:ascii="Arial" w:hAnsi="Arial" w:cs="Arial"/>
          <w:sz w:val="28"/>
          <w:szCs w:val="28"/>
        </w:rPr>
        <w:t>01 декабря 1994 года – АОЗТ «Пушкинское» становится подсобным хозяйством предприятия «</w:t>
      </w:r>
      <w:proofErr w:type="spellStart"/>
      <w:r w:rsidRPr="003B27A7">
        <w:rPr>
          <w:rFonts w:ascii="Arial" w:hAnsi="Arial" w:cs="Arial"/>
          <w:sz w:val="28"/>
          <w:szCs w:val="28"/>
        </w:rPr>
        <w:t>Волготрансгаз</w:t>
      </w:r>
      <w:proofErr w:type="spellEnd"/>
      <w:r w:rsidRPr="003B27A7">
        <w:rPr>
          <w:rFonts w:ascii="Arial" w:hAnsi="Arial" w:cs="Arial"/>
          <w:sz w:val="28"/>
          <w:szCs w:val="28"/>
        </w:rPr>
        <w:t>»;</w:t>
      </w:r>
    </w:p>
    <w:p w14:paraId="38CF2EA4" w14:textId="06F31E0D" w:rsidR="00763290" w:rsidRPr="003B27A7" w:rsidRDefault="00763290" w:rsidP="006A0B06">
      <w:pPr>
        <w:pStyle w:val="a6"/>
        <w:spacing w:after="0" w:line="360" w:lineRule="auto"/>
        <w:ind w:left="0" w:firstLine="709"/>
        <w:jc w:val="both"/>
        <w:rPr>
          <w:rFonts w:ascii="Arial" w:hAnsi="Arial" w:cs="Arial"/>
          <w:sz w:val="28"/>
          <w:szCs w:val="28"/>
        </w:rPr>
      </w:pPr>
      <w:r w:rsidRPr="003B27A7">
        <w:rPr>
          <w:rFonts w:ascii="Arial" w:hAnsi="Arial" w:cs="Arial"/>
          <w:sz w:val="28"/>
          <w:szCs w:val="28"/>
        </w:rPr>
        <w:t xml:space="preserve">20 июля 2011 годя – 11 апреля 2012 года – ликвидация филиала ООО «Газпром </w:t>
      </w:r>
      <w:proofErr w:type="spellStart"/>
      <w:r w:rsidRPr="003B27A7">
        <w:rPr>
          <w:rFonts w:ascii="Arial" w:hAnsi="Arial" w:cs="Arial"/>
          <w:sz w:val="28"/>
          <w:szCs w:val="28"/>
        </w:rPr>
        <w:t>трансгаз</w:t>
      </w:r>
      <w:proofErr w:type="spellEnd"/>
      <w:r w:rsidRPr="003B27A7">
        <w:rPr>
          <w:rFonts w:ascii="Arial" w:hAnsi="Arial" w:cs="Arial"/>
          <w:sz w:val="28"/>
          <w:szCs w:val="28"/>
        </w:rPr>
        <w:t xml:space="preserve"> Нижний Новгород» </w:t>
      </w:r>
      <w:r w:rsidR="00FA6E65" w:rsidRPr="003B27A7">
        <w:rPr>
          <w:rFonts w:ascii="Arial" w:hAnsi="Arial" w:cs="Arial"/>
          <w:sz w:val="28"/>
          <w:szCs w:val="28"/>
        </w:rPr>
        <w:t>–</w:t>
      </w:r>
      <w:r w:rsidRPr="003B27A7">
        <w:rPr>
          <w:rFonts w:ascii="Arial" w:hAnsi="Arial" w:cs="Arial"/>
          <w:sz w:val="28"/>
          <w:szCs w:val="28"/>
        </w:rPr>
        <w:t xml:space="preserve"> подсобное хозяйство «Пушкинское»;</w:t>
      </w:r>
    </w:p>
    <w:p w14:paraId="7F3D2729" w14:textId="37D47F63" w:rsidR="00763290" w:rsidRPr="003B27A7" w:rsidRDefault="00763290" w:rsidP="006A0B06">
      <w:pPr>
        <w:pStyle w:val="a6"/>
        <w:spacing w:after="0" w:line="360" w:lineRule="auto"/>
        <w:ind w:left="0" w:firstLine="709"/>
        <w:jc w:val="both"/>
        <w:rPr>
          <w:rFonts w:ascii="Arial" w:hAnsi="Arial" w:cs="Arial"/>
          <w:sz w:val="28"/>
          <w:szCs w:val="28"/>
        </w:rPr>
      </w:pPr>
      <w:r w:rsidRPr="003B27A7">
        <w:rPr>
          <w:rFonts w:ascii="Arial" w:hAnsi="Arial" w:cs="Arial"/>
          <w:sz w:val="28"/>
          <w:szCs w:val="28"/>
        </w:rPr>
        <w:t xml:space="preserve">26 июля 2011 года – на базе филиала ООО «Газпром </w:t>
      </w:r>
      <w:proofErr w:type="spellStart"/>
      <w:r w:rsidRPr="003B27A7">
        <w:rPr>
          <w:rFonts w:ascii="Arial" w:hAnsi="Arial" w:cs="Arial"/>
          <w:sz w:val="28"/>
          <w:szCs w:val="28"/>
        </w:rPr>
        <w:t>трансгаз</w:t>
      </w:r>
      <w:proofErr w:type="spellEnd"/>
      <w:r w:rsidRPr="003B27A7">
        <w:rPr>
          <w:rFonts w:ascii="Arial" w:hAnsi="Arial" w:cs="Arial"/>
          <w:sz w:val="28"/>
          <w:szCs w:val="28"/>
        </w:rPr>
        <w:t xml:space="preserve"> Нижний Новгород» </w:t>
      </w:r>
      <w:r w:rsidR="00FA6E65" w:rsidRPr="003B27A7">
        <w:rPr>
          <w:rFonts w:ascii="Arial" w:hAnsi="Arial" w:cs="Arial"/>
          <w:sz w:val="28"/>
          <w:szCs w:val="28"/>
        </w:rPr>
        <w:t>–</w:t>
      </w:r>
      <w:r w:rsidRPr="003B27A7">
        <w:rPr>
          <w:rFonts w:ascii="Arial" w:hAnsi="Arial" w:cs="Arial"/>
          <w:sz w:val="28"/>
          <w:szCs w:val="28"/>
        </w:rPr>
        <w:t xml:space="preserve"> подсобное хозяйство «Пушкинское» создаётся филиал ООО Агрофирма «</w:t>
      </w:r>
      <w:proofErr w:type="spellStart"/>
      <w:r w:rsidRPr="003B27A7">
        <w:rPr>
          <w:rFonts w:ascii="Arial" w:hAnsi="Arial" w:cs="Arial"/>
          <w:sz w:val="28"/>
          <w:szCs w:val="28"/>
        </w:rPr>
        <w:t>Волготрансгаз</w:t>
      </w:r>
      <w:proofErr w:type="spellEnd"/>
      <w:r w:rsidRPr="003B27A7">
        <w:rPr>
          <w:rFonts w:ascii="Arial" w:hAnsi="Arial" w:cs="Arial"/>
          <w:sz w:val="28"/>
          <w:szCs w:val="28"/>
        </w:rPr>
        <w:t xml:space="preserve"> </w:t>
      </w:r>
      <w:proofErr w:type="spellStart"/>
      <w:r w:rsidRPr="003B27A7">
        <w:rPr>
          <w:rFonts w:ascii="Arial" w:hAnsi="Arial" w:cs="Arial"/>
          <w:sz w:val="28"/>
          <w:szCs w:val="28"/>
        </w:rPr>
        <w:t>племзавод</w:t>
      </w:r>
      <w:proofErr w:type="spellEnd"/>
      <w:r w:rsidRPr="003B27A7">
        <w:rPr>
          <w:rFonts w:ascii="Arial" w:hAnsi="Arial" w:cs="Arial"/>
          <w:sz w:val="28"/>
          <w:szCs w:val="28"/>
        </w:rPr>
        <w:t xml:space="preserve"> «Пушкинское»;</w:t>
      </w:r>
    </w:p>
    <w:p w14:paraId="68144B13" w14:textId="77777777" w:rsidR="00763290" w:rsidRPr="003B27A7" w:rsidRDefault="00763290" w:rsidP="006A0B06">
      <w:pPr>
        <w:pStyle w:val="a6"/>
        <w:spacing w:after="0" w:line="360" w:lineRule="auto"/>
        <w:ind w:left="0" w:firstLine="709"/>
        <w:jc w:val="both"/>
        <w:rPr>
          <w:rFonts w:ascii="Arial" w:hAnsi="Arial" w:cs="Arial"/>
          <w:sz w:val="28"/>
          <w:szCs w:val="28"/>
        </w:rPr>
      </w:pPr>
      <w:r w:rsidRPr="003B27A7">
        <w:rPr>
          <w:rFonts w:ascii="Arial" w:hAnsi="Arial" w:cs="Arial"/>
          <w:sz w:val="28"/>
          <w:szCs w:val="28"/>
        </w:rPr>
        <w:t>22 февраля 2013 года – создано ООО «</w:t>
      </w:r>
      <w:proofErr w:type="spellStart"/>
      <w:r w:rsidRPr="003B27A7">
        <w:rPr>
          <w:rFonts w:ascii="Arial" w:hAnsi="Arial" w:cs="Arial"/>
          <w:sz w:val="28"/>
          <w:szCs w:val="28"/>
        </w:rPr>
        <w:t>Племзавод</w:t>
      </w:r>
      <w:proofErr w:type="spellEnd"/>
      <w:r w:rsidRPr="003B27A7">
        <w:rPr>
          <w:rFonts w:ascii="Arial" w:hAnsi="Arial" w:cs="Arial"/>
          <w:sz w:val="28"/>
          <w:szCs w:val="28"/>
        </w:rPr>
        <w:t xml:space="preserve"> «Пушкинское» в форме выделения его из ООО «Агрофирма «</w:t>
      </w:r>
      <w:proofErr w:type="spellStart"/>
      <w:r w:rsidRPr="003B27A7">
        <w:rPr>
          <w:rFonts w:ascii="Arial" w:hAnsi="Arial" w:cs="Arial"/>
          <w:sz w:val="28"/>
          <w:szCs w:val="28"/>
        </w:rPr>
        <w:t>Волготрансгаз</w:t>
      </w:r>
      <w:proofErr w:type="spellEnd"/>
      <w:r w:rsidRPr="003B27A7">
        <w:rPr>
          <w:rFonts w:ascii="Arial" w:hAnsi="Arial" w:cs="Arial"/>
          <w:sz w:val="28"/>
          <w:szCs w:val="28"/>
        </w:rPr>
        <w:t>» путём реорганизации;</w:t>
      </w:r>
    </w:p>
    <w:p w14:paraId="6D91096B" w14:textId="77777777" w:rsidR="00763290" w:rsidRPr="003B27A7" w:rsidRDefault="00763290" w:rsidP="006A0B06">
      <w:pPr>
        <w:pStyle w:val="a6"/>
        <w:spacing w:after="0" w:line="360" w:lineRule="auto"/>
        <w:ind w:left="0" w:firstLine="709"/>
        <w:jc w:val="both"/>
        <w:rPr>
          <w:rFonts w:ascii="Arial" w:hAnsi="Arial" w:cs="Arial"/>
          <w:sz w:val="28"/>
          <w:szCs w:val="28"/>
        </w:rPr>
      </w:pPr>
      <w:r w:rsidRPr="003B27A7">
        <w:rPr>
          <w:rFonts w:ascii="Arial" w:hAnsi="Arial" w:cs="Arial"/>
          <w:sz w:val="28"/>
          <w:szCs w:val="28"/>
        </w:rPr>
        <w:t>Сентябрь 2013 года – ООО «</w:t>
      </w:r>
      <w:proofErr w:type="spellStart"/>
      <w:r w:rsidRPr="003B27A7">
        <w:rPr>
          <w:rFonts w:ascii="Arial" w:hAnsi="Arial" w:cs="Arial"/>
          <w:sz w:val="28"/>
          <w:szCs w:val="28"/>
        </w:rPr>
        <w:t>Племзавод</w:t>
      </w:r>
      <w:proofErr w:type="spellEnd"/>
      <w:r w:rsidRPr="003B27A7">
        <w:rPr>
          <w:rFonts w:ascii="Arial" w:hAnsi="Arial" w:cs="Arial"/>
          <w:sz w:val="28"/>
          <w:szCs w:val="28"/>
        </w:rPr>
        <w:t xml:space="preserve"> «Пушкинское» вошло в состав ГК «Гранд-НН».</w:t>
      </w:r>
    </w:p>
    <w:p w14:paraId="70232ED3" w14:textId="6E27C850" w:rsidR="00763290" w:rsidRPr="003B27A7" w:rsidRDefault="00763290" w:rsidP="006A0B06">
      <w:pPr>
        <w:pStyle w:val="a6"/>
        <w:spacing w:after="0" w:line="360" w:lineRule="auto"/>
        <w:ind w:left="0" w:firstLine="709"/>
        <w:jc w:val="both"/>
        <w:rPr>
          <w:rFonts w:ascii="Arial" w:hAnsi="Arial" w:cs="Arial"/>
          <w:sz w:val="28"/>
          <w:szCs w:val="28"/>
        </w:rPr>
      </w:pPr>
      <w:r w:rsidRPr="003B27A7">
        <w:rPr>
          <w:rFonts w:ascii="Arial" w:hAnsi="Arial" w:cs="Arial"/>
          <w:sz w:val="28"/>
          <w:szCs w:val="28"/>
        </w:rPr>
        <w:t>Приоритетные направления деятельности ООО «</w:t>
      </w:r>
      <w:proofErr w:type="spellStart"/>
      <w:r w:rsidRPr="003B27A7">
        <w:rPr>
          <w:rFonts w:ascii="Arial" w:hAnsi="Arial" w:cs="Arial"/>
          <w:sz w:val="28"/>
          <w:szCs w:val="28"/>
        </w:rPr>
        <w:t>Племзавод</w:t>
      </w:r>
      <w:proofErr w:type="spellEnd"/>
      <w:r w:rsidRPr="003B27A7">
        <w:rPr>
          <w:rFonts w:ascii="Arial" w:hAnsi="Arial" w:cs="Arial"/>
          <w:sz w:val="28"/>
          <w:szCs w:val="28"/>
        </w:rPr>
        <w:t xml:space="preserve"> «Пушкинское» </w:t>
      </w:r>
      <w:r w:rsidR="00FA6E65" w:rsidRPr="003B27A7">
        <w:rPr>
          <w:rFonts w:ascii="Arial" w:hAnsi="Arial" w:cs="Arial"/>
          <w:sz w:val="28"/>
          <w:szCs w:val="28"/>
        </w:rPr>
        <w:t>–</w:t>
      </w:r>
      <w:r w:rsidRPr="003B27A7">
        <w:rPr>
          <w:rFonts w:ascii="Arial" w:hAnsi="Arial" w:cs="Arial"/>
          <w:sz w:val="28"/>
          <w:szCs w:val="28"/>
        </w:rPr>
        <w:t xml:space="preserve"> племенное и молочное животноводство, а также растениеводство и </w:t>
      </w:r>
      <w:proofErr w:type="spellStart"/>
      <w:r w:rsidRPr="003B27A7">
        <w:rPr>
          <w:rFonts w:ascii="Arial" w:hAnsi="Arial" w:cs="Arial"/>
          <w:sz w:val="28"/>
          <w:szCs w:val="28"/>
        </w:rPr>
        <w:t>мясопереработка</w:t>
      </w:r>
      <w:proofErr w:type="spellEnd"/>
      <w:r w:rsidRPr="003B27A7">
        <w:rPr>
          <w:rFonts w:ascii="Arial" w:hAnsi="Arial" w:cs="Arial"/>
          <w:sz w:val="28"/>
          <w:szCs w:val="28"/>
        </w:rPr>
        <w:t>.</w:t>
      </w:r>
    </w:p>
    <w:p w14:paraId="10C856A8" w14:textId="77777777" w:rsidR="00763290" w:rsidRPr="003B27A7" w:rsidRDefault="00763290" w:rsidP="006A0B06">
      <w:pPr>
        <w:pStyle w:val="a6"/>
        <w:spacing w:after="0" w:line="360" w:lineRule="auto"/>
        <w:ind w:left="0" w:firstLine="709"/>
        <w:jc w:val="both"/>
        <w:rPr>
          <w:rFonts w:ascii="Arial" w:hAnsi="Arial" w:cs="Arial"/>
          <w:sz w:val="28"/>
          <w:szCs w:val="28"/>
        </w:rPr>
      </w:pPr>
      <w:r w:rsidRPr="003B27A7">
        <w:rPr>
          <w:rFonts w:ascii="Arial" w:hAnsi="Arial" w:cs="Arial"/>
          <w:sz w:val="28"/>
          <w:szCs w:val="28"/>
        </w:rPr>
        <w:t>Предприятие располагает крепкой материально-технической базой, необходимой для ведения сельскохозяйственной деятельности, имеет производственные помещения для содержания скота, хранения продукции растениеводства, базирования машинотракторного парка и размещения административной службы.</w:t>
      </w:r>
    </w:p>
    <w:p w14:paraId="70B12433" w14:textId="77777777" w:rsidR="00763290" w:rsidRPr="003B27A7" w:rsidRDefault="00763290" w:rsidP="006A0B06">
      <w:pPr>
        <w:pStyle w:val="a6"/>
        <w:spacing w:after="0" w:line="360" w:lineRule="auto"/>
        <w:ind w:left="0" w:firstLine="709"/>
        <w:jc w:val="both"/>
        <w:rPr>
          <w:rFonts w:ascii="Arial" w:hAnsi="Arial" w:cs="Arial"/>
          <w:sz w:val="28"/>
          <w:szCs w:val="28"/>
        </w:rPr>
      </w:pPr>
      <w:r w:rsidRPr="003B27A7">
        <w:rPr>
          <w:rFonts w:ascii="Arial" w:hAnsi="Arial" w:cs="Arial"/>
          <w:sz w:val="28"/>
          <w:szCs w:val="28"/>
        </w:rPr>
        <w:t xml:space="preserve">Персонал организации имеет большой опыт работы в сельском хозяйстве. Численность работников – 284 человек, в </w:t>
      </w:r>
      <w:proofErr w:type="spellStart"/>
      <w:r w:rsidRPr="003B27A7">
        <w:rPr>
          <w:rFonts w:ascii="Arial" w:hAnsi="Arial" w:cs="Arial"/>
          <w:sz w:val="28"/>
          <w:szCs w:val="28"/>
        </w:rPr>
        <w:t>т.ч</w:t>
      </w:r>
      <w:proofErr w:type="spellEnd"/>
      <w:r w:rsidRPr="003B27A7">
        <w:rPr>
          <w:rFonts w:ascii="Arial" w:hAnsi="Arial" w:cs="Arial"/>
          <w:sz w:val="28"/>
          <w:szCs w:val="28"/>
        </w:rPr>
        <w:t>. 62 специалиста и руководителя.</w:t>
      </w:r>
    </w:p>
    <w:p w14:paraId="56C6A912" w14:textId="77777777" w:rsidR="00763290" w:rsidRPr="003B27A7" w:rsidRDefault="00763290" w:rsidP="006A0B06">
      <w:pPr>
        <w:shd w:val="clear" w:color="auto" w:fill="FFFFFF"/>
        <w:spacing w:after="0" w:line="360" w:lineRule="auto"/>
        <w:ind w:left="142" w:firstLine="709"/>
        <w:jc w:val="both"/>
        <w:rPr>
          <w:rFonts w:ascii="Arial" w:hAnsi="Arial" w:cs="Arial"/>
          <w:sz w:val="28"/>
          <w:szCs w:val="28"/>
        </w:rPr>
      </w:pPr>
    </w:p>
    <w:p w14:paraId="1E50EAC9" w14:textId="77777777" w:rsidR="00763290" w:rsidRPr="003B27A7" w:rsidRDefault="00763290" w:rsidP="006A0B06">
      <w:pPr>
        <w:numPr>
          <w:ilvl w:val="0"/>
          <w:numId w:val="37"/>
        </w:numPr>
        <w:shd w:val="clear" w:color="auto" w:fill="FFFFFF"/>
        <w:spacing w:after="0" w:line="360" w:lineRule="auto"/>
        <w:ind w:left="0" w:firstLine="709"/>
        <w:jc w:val="both"/>
        <w:rPr>
          <w:rFonts w:ascii="Arial" w:hAnsi="Arial" w:cs="Arial"/>
          <w:b/>
          <w:i/>
          <w:sz w:val="28"/>
          <w:szCs w:val="28"/>
        </w:rPr>
      </w:pPr>
      <w:r w:rsidRPr="003B27A7">
        <w:rPr>
          <w:rFonts w:ascii="Arial" w:hAnsi="Arial" w:cs="Arial"/>
          <w:b/>
          <w:i/>
          <w:sz w:val="28"/>
          <w:szCs w:val="28"/>
        </w:rPr>
        <w:t>Мотивация к привлечению финансирования.</w:t>
      </w:r>
    </w:p>
    <w:p w14:paraId="79C148A7" w14:textId="77777777" w:rsidR="00763290" w:rsidRPr="003B27A7" w:rsidRDefault="00763290" w:rsidP="006A0B06">
      <w:pPr>
        <w:pStyle w:val="a6"/>
        <w:spacing w:after="0" w:line="360" w:lineRule="auto"/>
        <w:ind w:left="0" w:firstLine="709"/>
        <w:jc w:val="both"/>
        <w:rPr>
          <w:rFonts w:ascii="Arial" w:hAnsi="Arial" w:cs="Arial"/>
          <w:sz w:val="28"/>
          <w:szCs w:val="28"/>
        </w:rPr>
      </w:pPr>
      <w:r w:rsidRPr="003B27A7">
        <w:rPr>
          <w:rFonts w:ascii="Arial" w:hAnsi="Arial" w:cs="Arial"/>
          <w:sz w:val="28"/>
          <w:szCs w:val="28"/>
        </w:rPr>
        <w:t>На протяжении последних лет ООО «</w:t>
      </w:r>
      <w:proofErr w:type="spellStart"/>
      <w:r w:rsidRPr="003B27A7">
        <w:rPr>
          <w:rFonts w:ascii="Arial" w:hAnsi="Arial" w:cs="Arial"/>
          <w:sz w:val="28"/>
          <w:szCs w:val="28"/>
        </w:rPr>
        <w:t>Племзавод</w:t>
      </w:r>
      <w:proofErr w:type="spellEnd"/>
      <w:r w:rsidRPr="003B27A7">
        <w:rPr>
          <w:rFonts w:ascii="Arial" w:hAnsi="Arial" w:cs="Arial"/>
          <w:sz w:val="28"/>
          <w:szCs w:val="28"/>
        </w:rPr>
        <w:t xml:space="preserve"> «Пушкинское» интенсивно развивается, увеличивая производственные мощности и осуществляя техническое перевооружение. Для финансирования инвестиций предприятие регулярно использует традиционные финансовые инструменты, такие как кредитование и лизинг.</w:t>
      </w:r>
    </w:p>
    <w:p w14:paraId="070D28A8" w14:textId="77777777" w:rsidR="00763290" w:rsidRPr="003B27A7" w:rsidRDefault="00763290" w:rsidP="006A0B06">
      <w:pPr>
        <w:pStyle w:val="a6"/>
        <w:spacing w:after="0" w:line="360" w:lineRule="auto"/>
        <w:ind w:left="0" w:firstLine="709"/>
        <w:jc w:val="both"/>
        <w:rPr>
          <w:rFonts w:ascii="Arial" w:hAnsi="Arial" w:cs="Arial"/>
          <w:sz w:val="28"/>
          <w:szCs w:val="28"/>
        </w:rPr>
      </w:pPr>
      <w:r w:rsidRPr="003B27A7">
        <w:rPr>
          <w:rFonts w:ascii="Arial" w:hAnsi="Arial" w:cs="Arial"/>
          <w:sz w:val="28"/>
          <w:szCs w:val="28"/>
        </w:rPr>
        <w:t>Идея о выпуске облигаций возникла в связи с планами по реализации инвестиционных проектов, направленных на строительство роботизированных молочных ферм для дойного поголовья, и необходимости пополнения оборотных средств вследствие расширения объёмов бизнеса. Ключевым фактором, определившим решение о выходе на облигационный рынок, стала возможность привлечения значительных объёмов финансирования на длительный срок без необходимости предоставления залогового обеспечения.</w:t>
      </w:r>
    </w:p>
    <w:p w14:paraId="1EDD5D6C" w14:textId="77777777" w:rsidR="00763290" w:rsidRPr="003B27A7" w:rsidRDefault="00763290" w:rsidP="006A0B06">
      <w:pPr>
        <w:shd w:val="clear" w:color="auto" w:fill="FFFFFF"/>
        <w:spacing w:after="0" w:line="360" w:lineRule="auto"/>
        <w:ind w:left="142" w:firstLine="709"/>
        <w:jc w:val="both"/>
        <w:rPr>
          <w:rFonts w:ascii="Arial" w:eastAsia="Times New Roman" w:hAnsi="Arial" w:cs="Arial"/>
          <w:sz w:val="28"/>
          <w:szCs w:val="28"/>
          <w:lang w:eastAsia="ru-RU"/>
        </w:rPr>
      </w:pPr>
    </w:p>
    <w:p w14:paraId="2D55A80A" w14:textId="77777777" w:rsidR="00763290" w:rsidRPr="003B27A7" w:rsidRDefault="00763290" w:rsidP="006A0B06">
      <w:pPr>
        <w:pStyle w:val="a6"/>
        <w:numPr>
          <w:ilvl w:val="0"/>
          <w:numId w:val="37"/>
        </w:numPr>
        <w:shd w:val="clear" w:color="auto" w:fill="FFFFFF"/>
        <w:spacing w:after="0" w:line="360" w:lineRule="auto"/>
        <w:ind w:left="0" w:firstLine="709"/>
        <w:jc w:val="both"/>
        <w:rPr>
          <w:rFonts w:ascii="Arial" w:eastAsia="Times New Roman" w:hAnsi="Arial" w:cs="Arial"/>
          <w:b/>
          <w:i/>
          <w:sz w:val="28"/>
          <w:szCs w:val="28"/>
          <w:lang w:val="en-US" w:eastAsia="ru-RU"/>
        </w:rPr>
      </w:pPr>
      <w:r w:rsidRPr="003B27A7">
        <w:rPr>
          <w:rFonts w:ascii="Arial" w:hAnsi="Arial" w:cs="Arial"/>
          <w:b/>
          <w:i/>
          <w:sz w:val="28"/>
          <w:szCs w:val="28"/>
        </w:rPr>
        <w:t>Путь эмитента.</w:t>
      </w:r>
    </w:p>
    <w:p w14:paraId="533E985F" w14:textId="33EC977A" w:rsidR="001033C1" w:rsidRDefault="001033C1" w:rsidP="006A0B06">
      <w:pPr>
        <w:pStyle w:val="a6"/>
        <w:spacing w:after="0" w:line="360" w:lineRule="auto"/>
        <w:ind w:left="0" w:firstLine="709"/>
        <w:jc w:val="both"/>
        <w:rPr>
          <w:rFonts w:ascii="Arial" w:hAnsi="Arial" w:cs="Arial"/>
          <w:sz w:val="28"/>
          <w:szCs w:val="28"/>
        </w:rPr>
      </w:pPr>
      <w:r w:rsidRPr="001033C1">
        <w:rPr>
          <w:rFonts w:ascii="Arial" w:hAnsi="Arial" w:cs="Arial"/>
          <w:sz w:val="28"/>
          <w:szCs w:val="28"/>
        </w:rPr>
        <w:t xml:space="preserve">Перед решением о </w:t>
      </w:r>
      <w:r>
        <w:rPr>
          <w:rFonts w:ascii="Arial" w:hAnsi="Arial" w:cs="Arial"/>
          <w:sz w:val="28"/>
          <w:szCs w:val="28"/>
        </w:rPr>
        <w:t>в</w:t>
      </w:r>
      <w:r w:rsidRPr="001033C1">
        <w:rPr>
          <w:rFonts w:ascii="Arial" w:hAnsi="Arial" w:cs="Arial"/>
          <w:sz w:val="28"/>
          <w:szCs w:val="28"/>
        </w:rPr>
        <w:t xml:space="preserve">ыпуске </w:t>
      </w:r>
      <w:r>
        <w:rPr>
          <w:rFonts w:ascii="Arial" w:hAnsi="Arial" w:cs="Arial"/>
          <w:sz w:val="28"/>
          <w:szCs w:val="28"/>
        </w:rPr>
        <w:t>о</w:t>
      </w:r>
      <w:r w:rsidRPr="001033C1">
        <w:rPr>
          <w:rFonts w:ascii="Arial" w:hAnsi="Arial" w:cs="Arial"/>
          <w:sz w:val="28"/>
          <w:szCs w:val="28"/>
        </w:rPr>
        <w:t xml:space="preserve">блигационного </w:t>
      </w:r>
      <w:r>
        <w:rPr>
          <w:rFonts w:ascii="Arial" w:hAnsi="Arial" w:cs="Arial"/>
          <w:sz w:val="28"/>
          <w:szCs w:val="28"/>
        </w:rPr>
        <w:t>з</w:t>
      </w:r>
      <w:r w:rsidRPr="001033C1">
        <w:rPr>
          <w:rFonts w:ascii="Arial" w:hAnsi="Arial" w:cs="Arial"/>
          <w:sz w:val="28"/>
          <w:szCs w:val="28"/>
        </w:rPr>
        <w:t xml:space="preserve">айма специалисты предприятия подробно изучили все нюансы нового для них финансового продукта. </w:t>
      </w:r>
      <w:r>
        <w:rPr>
          <w:rFonts w:ascii="Arial" w:hAnsi="Arial" w:cs="Arial"/>
          <w:sz w:val="28"/>
          <w:szCs w:val="28"/>
        </w:rPr>
        <w:t>В середине 2021 года</w:t>
      </w:r>
      <w:r w:rsidRPr="001033C1">
        <w:rPr>
          <w:rFonts w:ascii="Arial" w:hAnsi="Arial" w:cs="Arial"/>
          <w:sz w:val="28"/>
          <w:szCs w:val="28"/>
        </w:rPr>
        <w:t xml:space="preserve"> Волго-Вятск</w:t>
      </w:r>
      <w:r>
        <w:rPr>
          <w:rFonts w:ascii="Arial" w:hAnsi="Arial" w:cs="Arial"/>
          <w:sz w:val="28"/>
          <w:szCs w:val="28"/>
        </w:rPr>
        <w:t>им</w:t>
      </w:r>
      <w:r w:rsidRPr="001033C1">
        <w:rPr>
          <w:rFonts w:ascii="Arial" w:hAnsi="Arial" w:cs="Arial"/>
          <w:sz w:val="28"/>
          <w:szCs w:val="28"/>
        </w:rPr>
        <w:t xml:space="preserve"> ГУ Банка России было организовано профильное совещание, посвящённое возможностям рынка корпоративных облигаций для привлечения финансирования, в ходе которого произошло знакомство с будущим организатором </w:t>
      </w:r>
      <w:r>
        <w:rPr>
          <w:rFonts w:ascii="Arial" w:hAnsi="Arial" w:cs="Arial"/>
          <w:sz w:val="28"/>
          <w:szCs w:val="28"/>
        </w:rPr>
        <w:t>в</w:t>
      </w:r>
      <w:r w:rsidRPr="001033C1">
        <w:rPr>
          <w:rFonts w:ascii="Arial" w:hAnsi="Arial" w:cs="Arial"/>
          <w:sz w:val="28"/>
          <w:szCs w:val="28"/>
        </w:rPr>
        <w:t>ыпуска.</w:t>
      </w:r>
    </w:p>
    <w:p w14:paraId="14666C39" w14:textId="087CD5A9" w:rsidR="00763290" w:rsidRDefault="001033C1" w:rsidP="006A0B06">
      <w:pPr>
        <w:pStyle w:val="a6"/>
        <w:spacing w:after="0" w:line="360" w:lineRule="auto"/>
        <w:ind w:left="0" w:firstLine="709"/>
        <w:jc w:val="both"/>
        <w:rPr>
          <w:rFonts w:ascii="Arial" w:hAnsi="Arial" w:cs="Arial"/>
          <w:sz w:val="28"/>
          <w:szCs w:val="28"/>
        </w:rPr>
      </w:pPr>
      <w:r w:rsidRPr="001033C1">
        <w:rPr>
          <w:rFonts w:ascii="Arial" w:hAnsi="Arial" w:cs="Arial"/>
          <w:sz w:val="28"/>
          <w:szCs w:val="28"/>
        </w:rPr>
        <w:t xml:space="preserve">Было проведено структурирование </w:t>
      </w:r>
      <w:r>
        <w:rPr>
          <w:rFonts w:ascii="Arial" w:hAnsi="Arial" w:cs="Arial"/>
          <w:sz w:val="28"/>
          <w:szCs w:val="28"/>
        </w:rPr>
        <w:t>в</w:t>
      </w:r>
      <w:r w:rsidRPr="001033C1">
        <w:rPr>
          <w:rFonts w:ascii="Arial" w:hAnsi="Arial" w:cs="Arial"/>
          <w:sz w:val="28"/>
          <w:szCs w:val="28"/>
        </w:rPr>
        <w:t xml:space="preserve">ыпуска </w:t>
      </w:r>
      <w:r>
        <w:rPr>
          <w:rFonts w:ascii="Arial" w:hAnsi="Arial" w:cs="Arial"/>
          <w:sz w:val="28"/>
          <w:szCs w:val="28"/>
        </w:rPr>
        <w:t>о</w:t>
      </w:r>
      <w:r w:rsidRPr="001033C1">
        <w:rPr>
          <w:rFonts w:ascii="Arial" w:hAnsi="Arial" w:cs="Arial"/>
          <w:sz w:val="28"/>
          <w:szCs w:val="28"/>
        </w:rPr>
        <w:t xml:space="preserve">блигаций ООО ПЗ «Пушкинское» с участием </w:t>
      </w:r>
      <w:r>
        <w:rPr>
          <w:rFonts w:ascii="Arial" w:hAnsi="Arial" w:cs="Arial"/>
          <w:sz w:val="28"/>
          <w:szCs w:val="28"/>
        </w:rPr>
        <w:t>п</w:t>
      </w:r>
      <w:r w:rsidRPr="001033C1">
        <w:rPr>
          <w:rFonts w:ascii="Arial" w:hAnsi="Arial" w:cs="Arial"/>
          <w:sz w:val="28"/>
          <w:szCs w:val="28"/>
        </w:rPr>
        <w:t>оручителя ООО «</w:t>
      </w:r>
      <w:proofErr w:type="spellStart"/>
      <w:r w:rsidRPr="001033C1">
        <w:rPr>
          <w:rFonts w:ascii="Arial" w:hAnsi="Arial" w:cs="Arial"/>
          <w:sz w:val="28"/>
          <w:szCs w:val="28"/>
        </w:rPr>
        <w:t>Племзавод</w:t>
      </w:r>
      <w:proofErr w:type="spellEnd"/>
      <w:r w:rsidRPr="001033C1">
        <w:rPr>
          <w:rFonts w:ascii="Arial" w:hAnsi="Arial" w:cs="Arial"/>
          <w:sz w:val="28"/>
          <w:szCs w:val="28"/>
        </w:rPr>
        <w:t xml:space="preserve"> </w:t>
      </w:r>
      <w:proofErr w:type="spellStart"/>
      <w:r w:rsidRPr="001033C1">
        <w:rPr>
          <w:rFonts w:ascii="Arial" w:hAnsi="Arial" w:cs="Arial"/>
          <w:sz w:val="28"/>
          <w:szCs w:val="28"/>
        </w:rPr>
        <w:t>им.В.И.Ленина</w:t>
      </w:r>
      <w:proofErr w:type="spellEnd"/>
      <w:r w:rsidRPr="001033C1">
        <w:rPr>
          <w:rFonts w:ascii="Arial" w:hAnsi="Arial" w:cs="Arial"/>
          <w:sz w:val="28"/>
          <w:szCs w:val="28"/>
        </w:rPr>
        <w:t xml:space="preserve">», входящего в одну группу с </w:t>
      </w:r>
      <w:r w:rsidR="00306D3D">
        <w:rPr>
          <w:rFonts w:ascii="Arial" w:hAnsi="Arial" w:cs="Arial"/>
          <w:sz w:val="28"/>
          <w:szCs w:val="28"/>
        </w:rPr>
        <w:t>э</w:t>
      </w:r>
      <w:r w:rsidR="00306D3D" w:rsidRPr="001033C1">
        <w:rPr>
          <w:rFonts w:ascii="Arial" w:hAnsi="Arial" w:cs="Arial"/>
          <w:sz w:val="28"/>
          <w:szCs w:val="28"/>
        </w:rPr>
        <w:t>митентом</w:t>
      </w:r>
      <w:r w:rsidRPr="001033C1">
        <w:rPr>
          <w:rFonts w:ascii="Arial" w:hAnsi="Arial" w:cs="Arial"/>
          <w:sz w:val="28"/>
          <w:szCs w:val="28"/>
        </w:rPr>
        <w:t xml:space="preserve">, определён срок размещения </w:t>
      </w:r>
      <w:r>
        <w:rPr>
          <w:rFonts w:ascii="Arial" w:hAnsi="Arial" w:cs="Arial"/>
          <w:sz w:val="28"/>
          <w:szCs w:val="28"/>
        </w:rPr>
        <w:t>о</w:t>
      </w:r>
      <w:r w:rsidRPr="001033C1">
        <w:rPr>
          <w:rFonts w:ascii="Arial" w:hAnsi="Arial" w:cs="Arial"/>
          <w:sz w:val="28"/>
          <w:szCs w:val="28"/>
        </w:rPr>
        <w:t>блигаций, их объем, ставка, периодичность выплаты купонного дохода и график погашения.</w:t>
      </w:r>
    </w:p>
    <w:p w14:paraId="2E88A5B4" w14:textId="67C7F392" w:rsidR="009C6D89" w:rsidRPr="003B27A7" w:rsidRDefault="009C6D89" w:rsidP="006A0B06">
      <w:pPr>
        <w:pStyle w:val="a6"/>
        <w:spacing w:after="0" w:line="360" w:lineRule="auto"/>
        <w:ind w:left="0" w:firstLine="709"/>
        <w:jc w:val="both"/>
        <w:rPr>
          <w:rFonts w:ascii="Arial" w:hAnsi="Arial" w:cs="Arial"/>
          <w:sz w:val="28"/>
          <w:szCs w:val="28"/>
        </w:rPr>
      </w:pPr>
      <w:r w:rsidRPr="009C6D89">
        <w:rPr>
          <w:rFonts w:ascii="Arial" w:hAnsi="Arial" w:cs="Arial"/>
          <w:sz w:val="28"/>
          <w:szCs w:val="28"/>
        </w:rPr>
        <w:t xml:space="preserve">Перед выходом на </w:t>
      </w:r>
      <w:r>
        <w:rPr>
          <w:rFonts w:ascii="Arial" w:hAnsi="Arial" w:cs="Arial"/>
          <w:sz w:val="28"/>
          <w:szCs w:val="28"/>
        </w:rPr>
        <w:t>биржу</w:t>
      </w:r>
      <w:r w:rsidRPr="009C6D89">
        <w:rPr>
          <w:rFonts w:ascii="Arial" w:hAnsi="Arial" w:cs="Arial"/>
          <w:sz w:val="28"/>
          <w:szCs w:val="28"/>
        </w:rPr>
        <w:t xml:space="preserve"> ПЗ «Пушкинское» получило </w:t>
      </w:r>
      <w:r>
        <w:rPr>
          <w:rFonts w:ascii="Arial" w:hAnsi="Arial" w:cs="Arial"/>
          <w:sz w:val="28"/>
          <w:szCs w:val="28"/>
        </w:rPr>
        <w:t>р</w:t>
      </w:r>
      <w:r w:rsidRPr="009C6D89">
        <w:rPr>
          <w:rFonts w:ascii="Arial" w:hAnsi="Arial" w:cs="Arial"/>
          <w:sz w:val="28"/>
          <w:szCs w:val="28"/>
        </w:rPr>
        <w:t xml:space="preserve">ейтинг в одном из аккредитованных </w:t>
      </w:r>
      <w:r>
        <w:rPr>
          <w:rFonts w:ascii="Arial" w:hAnsi="Arial" w:cs="Arial"/>
          <w:sz w:val="28"/>
          <w:szCs w:val="28"/>
        </w:rPr>
        <w:t>Банком России</w:t>
      </w:r>
      <w:r w:rsidRPr="009C6D89">
        <w:rPr>
          <w:rFonts w:ascii="Arial" w:hAnsi="Arial" w:cs="Arial"/>
          <w:sz w:val="28"/>
          <w:szCs w:val="28"/>
        </w:rPr>
        <w:t xml:space="preserve"> </w:t>
      </w:r>
      <w:r>
        <w:rPr>
          <w:rFonts w:ascii="Arial" w:hAnsi="Arial" w:cs="Arial"/>
          <w:sz w:val="28"/>
          <w:szCs w:val="28"/>
        </w:rPr>
        <w:t>р</w:t>
      </w:r>
      <w:r w:rsidRPr="009C6D89">
        <w:rPr>
          <w:rFonts w:ascii="Arial" w:hAnsi="Arial" w:cs="Arial"/>
          <w:sz w:val="28"/>
          <w:szCs w:val="28"/>
        </w:rPr>
        <w:t>ейтинговых агентств (</w:t>
      </w:r>
      <w:r>
        <w:rPr>
          <w:rFonts w:ascii="Arial" w:hAnsi="Arial" w:cs="Arial"/>
          <w:sz w:val="28"/>
          <w:szCs w:val="28"/>
        </w:rPr>
        <w:t>п</w:t>
      </w:r>
      <w:r w:rsidRPr="009C6D89">
        <w:rPr>
          <w:rFonts w:ascii="Arial" w:hAnsi="Arial" w:cs="Arial"/>
          <w:sz w:val="28"/>
          <w:szCs w:val="28"/>
        </w:rPr>
        <w:t>ервоначальный рейтинг был присвоен на уровне «BB+|</w:t>
      </w:r>
      <w:proofErr w:type="spellStart"/>
      <w:r w:rsidRPr="009C6D89">
        <w:rPr>
          <w:rFonts w:ascii="Arial" w:hAnsi="Arial" w:cs="Arial"/>
          <w:sz w:val="28"/>
          <w:szCs w:val="28"/>
        </w:rPr>
        <w:t>ru</w:t>
      </w:r>
      <w:proofErr w:type="spellEnd"/>
      <w:r w:rsidRPr="009C6D89">
        <w:rPr>
          <w:rFonts w:ascii="Arial" w:hAnsi="Arial" w:cs="Arial"/>
          <w:sz w:val="28"/>
          <w:szCs w:val="28"/>
        </w:rPr>
        <w:t xml:space="preserve">|» со стабильным прогнозом), прошло процедуру KYC («знай своего клиента») на Московской Бирже. По результатам прохождения процедуры было принято решение о размещении дебютного </w:t>
      </w:r>
      <w:r>
        <w:rPr>
          <w:rFonts w:ascii="Arial" w:hAnsi="Arial" w:cs="Arial"/>
          <w:sz w:val="28"/>
          <w:szCs w:val="28"/>
        </w:rPr>
        <w:t>в</w:t>
      </w:r>
      <w:r w:rsidRPr="009C6D89">
        <w:rPr>
          <w:rFonts w:ascii="Arial" w:hAnsi="Arial" w:cs="Arial"/>
          <w:sz w:val="28"/>
          <w:szCs w:val="28"/>
        </w:rPr>
        <w:t xml:space="preserve">ыпуска </w:t>
      </w:r>
      <w:r>
        <w:rPr>
          <w:rFonts w:ascii="Arial" w:hAnsi="Arial" w:cs="Arial"/>
          <w:sz w:val="28"/>
          <w:szCs w:val="28"/>
        </w:rPr>
        <w:t>о</w:t>
      </w:r>
      <w:r w:rsidRPr="009C6D89">
        <w:rPr>
          <w:rFonts w:ascii="Arial" w:hAnsi="Arial" w:cs="Arial"/>
          <w:sz w:val="28"/>
          <w:szCs w:val="28"/>
        </w:rPr>
        <w:t>блигаций в размере 375 000 000 (Триста семьдесят пять миллионов) рублей среди квалифицированных инвесторов.</w:t>
      </w:r>
    </w:p>
    <w:p w14:paraId="4FE6C615" w14:textId="77777777" w:rsidR="00763290" w:rsidRPr="003B27A7" w:rsidRDefault="00763290" w:rsidP="006A0B06">
      <w:pPr>
        <w:pStyle w:val="a6"/>
        <w:spacing w:after="0" w:line="360" w:lineRule="auto"/>
        <w:ind w:left="0" w:firstLine="709"/>
        <w:jc w:val="both"/>
        <w:rPr>
          <w:rFonts w:ascii="Arial" w:hAnsi="Arial" w:cs="Arial"/>
          <w:sz w:val="28"/>
          <w:szCs w:val="28"/>
        </w:rPr>
      </w:pPr>
      <w:r w:rsidRPr="003B27A7">
        <w:rPr>
          <w:rFonts w:ascii="Arial" w:hAnsi="Arial" w:cs="Arial"/>
          <w:sz w:val="28"/>
          <w:szCs w:val="28"/>
        </w:rPr>
        <w:t xml:space="preserve">Была подготовлена документация для регистрации биржевых облигаций и определены все параметры выпуска. Выпуск был зарегистрирован Московской Биржей 14.01.2022г, а размещение началось 14.02.2022 года. </w:t>
      </w:r>
    </w:p>
    <w:p w14:paraId="6349E573" w14:textId="38F17EFF" w:rsidR="00763290" w:rsidRPr="003B27A7" w:rsidRDefault="00763290" w:rsidP="006A0B06">
      <w:pPr>
        <w:pStyle w:val="a6"/>
        <w:spacing w:after="0" w:line="360" w:lineRule="auto"/>
        <w:ind w:left="0" w:firstLine="709"/>
        <w:jc w:val="both"/>
        <w:rPr>
          <w:rFonts w:ascii="Arial" w:hAnsi="Arial" w:cs="Arial"/>
          <w:sz w:val="28"/>
          <w:szCs w:val="28"/>
        </w:rPr>
      </w:pPr>
      <w:r w:rsidRPr="003B27A7">
        <w:rPr>
          <w:rFonts w:ascii="Arial" w:hAnsi="Arial" w:cs="Arial"/>
          <w:sz w:val="28"/>
          <w:szCs w:val="28"/>
        </w:rPr>
        <w:t xml:space="preserve">В этот период в нашей стране произошли определённые политические события, которые внесли изменения в сроки размещения Облигаций: останавливались торги на Московской Бирже, резко выросла ключевая ставка </w:t>
      </w:r>
      <w:r w:rsidR="003B27A7">
        <w:rPr>
          <w:rFonts w:ascii="Arial" w:hAnsi="Arial" w:cs="Arial"/>
          <w:sz w:val="28"/>
          <w:szCs w:val="28"/>
        </w:rPr>
        <w:t>Банка России</w:t>
      </w:r>
      <w:r w:rsidRPr="003B27A7">
        <w:rPr>
          <w:rFonts w:ascii="Arial" w:hAnsi="Arial" w:cs="Arial"/>
          <w:sz w:val="28"/>
          <w:szCs w:val="28"/>
        </w:rPr>
        <w:t>, росли рыночные ставки на внутреннем рынке, возник ряд технических проблем. Однако, несмотря на</w:t>
      </w:r>
      <w:r w:rsidR="003B27A7">
        <w:rPr>
          <w:rFonts w:ascii="Arial" w:hAnsi="Arial" w:cs="Arial"/>
          <w:sz w:val="28"/>
          <w:szCs w:val="28"/>
        </w:rPr>
        <w:t xml:space="preserve"> возникшие сложности, дебютный в</w:t>
      </w:r>
      <w:r w:rsidRPr="003B27A7">
        <w:rPr>
          <w:rFonts w:ascii="Arial" w:hAnsi="Arial" w:cs="Arial"/>
          <w:sz w:val="28"/>
          <w:szCs w:val="28"/>
        </w:rPr>
        <w:t xml:space="preserve">ыпуск </w:t>
      </w:r>
      <w:r w:rsidR="003B27A7">
        <w:rPr>
          <w:rFonts w:ascii="Arial" w:hAnsi="Arial" w:cs="Arial"/>
          <w:sz w:val="28"/>
          <w:szCs w:val="28"/>
        </w:rPr>
        <w:t>о</w:t>
      </w:r>
      <w:r w:rsidRPr="003B27A7">
        <w:rPr>
          <w:rFonts w:ascii="Arial" w:hAnsi="Arial" w:cs="Arial"/>
          <w:sz w:val="28"/>
          <w:szCs w:val="28"/>
        </w:rPr>
        <w:t>блигаций ПЗ «Пушкинское» был успешно размещён в полном объёме 18.05.2023 года.</w:t>
      </w:r>
    </w:p>
    <w:p w14:paraId="24F4541B" w14:textId="77777777" w:rsidR="00763290" w:rsidRPr="003B27A7" w:rsidRDefault="00763290" w:rsidP="006A0B06">
      <w:pPr>
        <w:pStyle w:val="a6"/>
        <w:spacing w:after="0" w:line="360" w:lineRule="auto"/>
        <w:ind w:left="0" w:firstLine="709"/>
        <w:jc w:val="both"/>
        <w:rPr>
          <w:rFonts w:ascii="Arial" w:hAnsi="Arial" w:cs="Arial"/>
          <w:sz w:val="28"/>
          <w:szCs w:val="28"/>
        </w:rPr>
      </w:pPr>
      <w:r w:rsidRPr="003B27A7">
        <w:rPr>
          <w:rFonts w:ascii="Arial" w:hAnsi="Arial" w:cs="Arial"/>
          <w:sz w:val="28"/>
          <w:szCs w:val="28"/>
        </w:rPr>
        <w:t>Успешное завершение размещения определило статус ООО «</w:t>
      </w:r>
      <w:proofErr w:type="spellStart"/>
      <w:r w:rsidRPr="003B27A7">
        <w:rPr>
          <w:rFonts w:ascii="Arial" w:hAnsi="Arial" w:cs="Arial"/>
          <w:sz w:val="28"/>
          <w:szCs w:val="28"/>
        </w:rPr>
        <w:t>Племзавод</w:t>
      </w:r>
      <w:proofErr w:type="spellEnd"/>
      <w:r w:rsidRPr="003B27A7">
        <w:rPr>
          <w:rFonts w:ascii="Arial" w:hAnsi="Arial" w:cs="Arial"/>
          <w:sz w:val="28"/>
          <w:szCs w:val="28"/>
        </w:rPr>
        <w:t xml:space="preserve"> «Пушкинское», как первого сельскохозяйственного предприятия в Нижегородской области, выпустившего Биржевые облигации.</w:t>
      </w:r>
    </w:p>
    <w:p w14:paraId="4C4B55CB" w14:textId="77777777" w:rsidR="00763290" w:rsidRPr="003B27A7" w:rsidRDefault="00763290" w:rsidP="006A0B06">
      <w:pPr>
        <w:pStyle w:val="a6"/>
        <w:spacing w:after="100" w:afterAutospacing="1" w:line="360" w:lineRule="auto"/>
        <w:ind w:left="0" w:firstLine="709"/>
        <w:jc w:val="both"/>
        <w:rPr>
          <w:rFonts w:ascii="Arial" w:hAnsi="Arial" w:cs="Arial"/>
          <w:sz w:val="28"/>
          <w:szCs w:val="28"/>
        </w:rPr>
      </w:pPr>
      <w:r w:rsidRPr="003B27A7">
        <w:rPr>
          <w:rFonts w:ascii="Arial" w:hAnsi="Arial" w:cs="Arial"/>
          <w:sz w:val="28"/>
          <w:szCs w:val="28"/>
        </w:rPr>
        <w:t xml:space="preserve">Важным этапом для предприятия в истории использования облигаций стало создание в Нижегородской области в 2023г. региональных мер поддержки сельхозпроизводителей, которые привлекают финансирование с использованием корпоративных облигаций. Указанные меры позволяют компенсировать часть расходов на обслуживание выпуска облигаций. Предприятие в сентябре 2023г. по результатам первого отбора заключило соглашение с Министерством сельского хозяйства и продовольственных ресурсов Нижегородской области о предоставлении субсидии и получило ее. Наличие подобной меры существенно повышает привлекательность финансирования с использованием облигаций за счёт снижения итоговой ставки для предприятия. </w:t>
      </w:r>
    </w:p>
    <w:tbl>
      <w:tblPr>
        <w:tblStyle w:val="a8"/>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763290" w:rsidRPr="003B27A7" w14:paraId="3002F61D" w14:textId="77777777" w:rsidTr="00763290">
        <w:trPr>
          <w:trHeight w:val="509"/>
        </w:trPr>
        <w:tc>
          <w:tcPr>
            <w:tcW w:w="9628" w:type="dxa"/>
            <w:shd w:val="clear" w:color="auto" w:fill="F2F2F2" w:themeFill="background1" w:themeFillShade="F2"/>
          </w:tcPr>
          <w:p w14:paraId="5400712F" w14:textId="77777777" w:rsidR="00763290" w:rsidRPr="003B27A7" w:rsidRDefault="00763290" w:rsidP="006A0B06">
            <w:pPr>
              <w:spacing w:line="360" w:lineRule="auto"/>
              <w:rPr>
                <w:rFonts w:ascii="Arial" w:hAnsi="Arial" w:cs="Arial"/>
                <w:i/>
                <w:sz w:val="28"/>
                <w:szCs w:val="28"/>
              </w:rPr>
            </w:pPr>
            <w:r w:rsidRPr="003B27A7">
              <w:rPr>
                <w:rFonts w:ascii="Arial" w:hAnsi="Arial" w:cs="Arial"/>
                <w:noProof/>
                <w:lang w:eastAsia="ru-RU"/>
              </w:rPr>
              <w:drawing>
                <wp:inline distT="0" distB="0" distL="0" distR="0" wp14:anchorId="7B6FFF69" wp14:editId="12A668F1">
                  <wp:extent cx="333375" cy="342900"/>
                  <wp:effectExtent l="0" t="0" r="0" b="0"/>
                  <wp:docPr id="13" name="Picture 2377229" descr="Quote "/>
                  <wp:cNvGraphicFramePr/>
                  <a:graphic xmlns:a="http://schemas.openxmlformats.org/drawingml/2006/main">
                    <a:graphicData uri="http://schemas.openxmlformats.org/drawingml/2006/picture">
                      <pic:pic xmlns:pic="http://schemas.openxmlformats.org/drawingml/2006/picture">
                        <pic:nvPicPr>
                          <pic:cNvPr id="15" name="Picture 2377229" descr="Quote "/>
                          <pic:cNvPicPr/>
                        </pic:nvPicPr>
                        <pic:blipFill>
                          <a:blip r:embed="rId33"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a:xfrm>
                            <a:off x="0" y="0"/>
                            <a:ext cx="333375" cy="342900"/>
                          </a:xfrm>
                          <a:prstGeom prst="rect">
                            <a:avLst/>
                          </a:prstGeom>
                          <a:noFill/>
                          <a:ln>
                            <a:noFill/>
                          </a:ln>
                        </pic:spPr>
                      </pic:pic>
                    </a:graphicData>
                  </a:graphic>
                </wp:inline>
              </w:drawing>
            </w:r>
          </w:p>
        </w:tc>
      </w:tr>
      <w:tr w:rsidR="00763290" w:rsidRPr="003B27A7" w14:paraId="657335B0" w14:textId="77777777" w:rsidTr="00763290">
        <w:trPr>
          <w:trHeight w:val="1553"/>
        </w:trPr>
        <w:tc>
          <w:tcPr>
            <w:tcW w:w="9628" w:type="dxa"/>
            <w:tcBorders>
              <w:bottom w:val="double" w:sz="4" w:space="0" w:color="7F7F7F" w:themeColor="text1" w:themeTint="80"/>
            </w:tcBorders>
            <w:shd w:val="clear" w:color="auto" w:fill="F2F2F2" w:themeFill="background1" w:themeFillShade="F2"/>
            <w:vAlign w:val="bottom"/>
          </w:tcPr>
          <w:p w14:paraId="7CA873E6" w14:textId="77777777" w:rsidR="00763290" w:rsidRPr="003B27A7" w:rsidRDefault="00763290" w:rsidP="006A0B06">
            <w:pPr>
              <w:spacing w:line="360" w:lineRule="auto"/>
              <w:jc w:val="both"/>
              <w:rPr>
                <w:rFonts w:ascii="Arial" w:hAnsi="Arial" w:cs="Arial"/>
                <w:i/>
                <w:sz w:val="28"/>
                <w:szCs w:val="28"/>
              </w:rPr>
            </w:pPr>
            <w:r w:rsidRPr="003B27A7">
              <w:rPr>
                <w:rFonts w:ascii="Arial" w:hAnsi="Arial" w:cs="Arial"/>
                <w:i/>
                <w:sz w:val="28"/>
                <w:szCs w:val="28"/>
              </w:rPr>
              <w:t>«Выпуск облигаций стал для ООО «</w:t>
            </w:r>
            <w:proofErr w:type="spellStart"/>
            <w:r w:rsidRPr="003B27A7">
              <w:rPr>
                <w:rFonts w:ascii="Arial" w:hAnsi="Arial" w:cs="Arial"/>
                <w:i/>
                <w:sz w:val="28"/>
                <w:szCs w:val="28"/>
              </w:rPr>
              <w:t>Племзавод</w:t>
            </w:r>
            <w:proofErr w:type="spellEnd"/>
            <w:r w:rsidRPr="003B27A7">
              <w:rPr>
                <w:rFonts w:ascii="Arial" w:hAnsi="Arial" w:cs="Arial"/>
                <w:i/>
                <w:sz w:val="28"/>
                <w:szCs w:val="28"/>
              </w:rPr>
              <w:t xml:space="preserve"> «Пушкинское» естественным решением в условиях интенсивного развития и ограниченных возможностей по предоставлению залогового обеспечения. Решению о выпуске также способствовала разработка региональной меры поддержки выходящих на облигационный рынок сельхозпроизводителей, в которой мы принимали непосредственное участие. Новые субсидии эмитентам дополняют линейку уже действующих программ поддержки сельхозпроизводителей, привлекающих финансирование через кредитование и лизинг, и тем самым создают условия для привлечения долгосрочных ресурсов с использованием любого из доступных предприятию финансовых инструментов.»</w:t>
            </w:r>
          </w:p>
        </w:tc>
      </w:tr>
      <w:tr w:rsidR="00763290" w:rsidRPr="003B27A7" w14:paraId="1021C02B" w14:textId="77777777" w:rsidTr="00763290">
        <w:trPr>
          <w:trHeight w:val="617"/>
        </w:trPr>
        <w:tc>
          <w:tcPr>
            <w:tcW w:w="9628" w:type="dxa"/>
            <w:tcBorders>
              <w:top w:val="double" w:sz="4" w:space="0" w:color="7F7F7F" w:themeColor="text1" w:themeTint="80"/>
            </w:tcBorders>
            <w:shd w:val="clear" w:color="auto" w:fill="F2F2F2" w:themeFill="background1" w:themeFillShade="F2"/>
            <w:vAlign w:val="bottom"/>
          </w:tcPr>
          <w:p w14:paraId="0FDF99F3" w14:textId="77777777" w:rsidR="00763290" w:rsidRPr="003B27A7" w:rsidRDefault="00763290" w:rsidP="006A0B06">
            <w:pPr>
              <w:spacing w:line="360" w:lineRule="auto"/>
              <w:jc w:val="both"/>
              <w:rPr>
                <w:rFonts w:ascii="Arial" w:hAnsi="Arial" w:cs="Arial"/>
                <w:bCs/>
                <w:i/>
                <w:sz w:val="28"/>
                <w:szCs w:val="28"/>
              </w:rPr>
            </w:pPr>
            <w:r w:rsidRPr="003B27A7">
              <w:rPr>
                <w:rFonts w:ascii="Arial" w:hAnsi="Arial" w:cs="Arial"/>
                <w:bCs/>
                <w:i/>
                <w:sz w:val="28"/>
                <w:szCs w:val="28"/>
              </w:rPr>
              <w:t>Игорь Леонидович Гордеев, собственник предприятия</w:t>
            </w:r>
          </w:p>
        </w:tc>
      </w:tr>
    </w:tbl>
    <w:p w14:paraId="1F7D6DD7" w14:textId="77777777" w:rsidR="00763290" w:rsidRPr="003B27A7" w:rsidRDefault="00763290" w:rsidP="006A0B06">
      <w:pPr>
        <w:pStyle w:val="a6"/>
        <w:spacing w:before="100" w:beforeAutospacing="1" w:after="0" w:line="360" w:lineRule="auto"/>
        <w:ind w:left="0" w:firstLine="709"/>
        <w:jc w:val="both"/>
        <w:rPr>
          <w:rFonts w:ascii="Arial" w:hAnsi="Arial" w:cs="Arial"/>
          <w:sz w:val="28"/>
          <w:szCs w:val="28"/>
        </w:rPr>
      </w:pPr>
      <w:r w:rsidRPr="003B27A7">
        <w:rPr>
          <w:rFonts w:ascii="Arial" w:hAnsi="Arial" w:cs="Arial"/>
          <w:sz w:val="28"/>
          <w:szCs w:val="28"/>
        </w:rPr>
        <w:t>23.06.2023г. был повышен рейтинг ПЗ «Пушкинское» до BBB-|</w:t>
      </w:r>
      <w:proofErr w:type="spellStart"/>
      <w:r w:rsidRPr="003B27A7">
        <w:rPr>
          <w:rFonts w:ascii="Arial" w:hAnsi="Arial" w:cs="Arial"/>
          <w:sz w:val="28"/>
          <w:szCs w:val="28"/>
        </w:rPr>
        <w:t>ru</w:t>
      </w:r>
      <w:proofErr w:type="spellEnd"/>
      <w:r w:rsidRPr="003B27A7">
        <w:rPr>
          <w:rFonts w:ascii="Arial" w:hAnsi="Arial" w:cs="Arial"/>
          <w:sz w:val="28"/>
          <w:szCs w:val="28"/>
        </w:rPr>
        <w:t>|, прогноз «Стабильный».</w:t>
      </w:r>
    </w:p>
    <w:p w14:paraId="29EB95AB" w14:textId="77777777" w:rsidR="00763290" w:rsidRPr="003B27A7" w:rsidRDefault="00763290" w:rsidP="006A0B06">
      <w:pPr>
        <w:shd w:val="clear" w:color="auto" w:fill="FFFFFF"/>
        <w:spacing w:after="0" w:line="360" w:lineRule="auto"/>
        <w:ind w:left="142" w:firstLine="709"/>
        <w:jc w:val="both"/>
        <w:rPr>
          <w:rFonts w:ascii="Arial" w:eastAsia="Times New Roman" w:hAnsi="Arial" w:cs="Arial"/>
          <w:sz w:val="28"/>
          <w:szCs w:val="28"/>
          <w:lang w:eastAsia="ru-RU"/>
        </w:rPr>
      </w:pPr>
    </w:p>
    <w:p w14:paraId="4DD97C50" w14:textId="77777777" w:rsidR="00763290" w:rsidRPr="003B27A7" w:rsidRDefault="00763290" w:rsidP="006A0B06">
      <w:pPr>
        <w:numPr>
          <w:ilvl w:val="0"/>
          <w:numId w:val="37"/>
        </w:numPr>
        <w:shd w:val="clear" w:color="auto" w:fill="FFFFFF"/>
        <w:spacing w:after="0" w:line="360" w:lineRule="auto"/>
        <w:ind w:left="0" w:firstLine="709"/>
        <w:jc w:val="both"/>
        <w:rPr>
          <w:rFonts w:ascii="Arial" w:hAnsi="Arial" w:cs="Arial"/>
          <w:b/>
          <w:i/>
          <w:sz w:val="28"/>
          <w:szCs w:val="28"/>
        </w:rPr>
      </w:pPr>
      <w:r w:rsidRPr="003B27A7">
        <w:rPr>
          <w:rFonts w:ascii="Arial" w:hAnsi="Arial" w:cs="Arial"/>
          <w:b/>
          <w:i/>
          <w:sz w:val="28"/>
          <w:szCs w:val="28"/>
        </w:rPr>
        <w:t>Параметры выпуска.</w:t>
      </w:r>
    </w:p>
    <w:p w14:paraId="5A21A8BD" w14:textId="77777777" w:rsidR="00763290" w:rsidRPr="003B27A7" w:rsidRDefault="00763290" w:rsidP="006A0B06">
      <w:pPr>
        <w:pStyle w:val="a6"/>
        <w:spacing w:after="0" w:line="360" w:lineRule="auto"/>
        <w:ind w:left="0" w:firstLine="709"/>
        <w:jc w:val="both"/>
        <w:rPr>
          <w:rFonts w:ascii="Arial" w:hAnsi="Arial" w:cs="Arial"/>
          <w:sz w:val="28"/>
          <w:szCs w:val="28"/>
        </w:rPr>
      </w:pPr>
      <w:r w:rsidRPr="003B27A7">
        <w:rPr>
          <w:rFonts w:ascii="Arial" w:hAnsi="Arial" w:cs="Arial"/>
          <w:sz w:val="28"/>
          <w:szCs w:val="28"/>
        </w:rPr>
        <w:t>Дебютный выпуск биржевых облигаций был размещён со следующими параметрами: Объем выпуска – 375 000 000 (Триста семьдесят пять миллионов) рублей, срок обращения – 4 года, размер ставки купона на весь период обращения – 14% годовых, предусмотрена амортизация номинала в конце 9-16 купонный периодов.</w:t>
      </w:r>
    </w:p>
    <w:p w14:paraId="58534F79" w14:textId="77777777" w:rsidR="00763290" w:rsidRPr="003B27A7" w:rsidRDefault="00763290" w:rsidP="006A0B06">
      <w:pPr>
        <w:shd w:val="clear" w:color="auto" w:fill="FFFFFF"/>
        <w:spacing w:after="0" w:line="360" w:lineRule="auto"/>
        <w:ind w:left="142" w:firstLine="709"/>
        <w:jc w:val="both"/>
        <w:rPr>
          <w:rFonts w:ascii="Arial" w:eastAsia="Times New Roman" w:hAnsi="Arial" w:cs="Arial"/>
          <w:sz w:val="28"/>
          <w:szCs w:val="28"/>
          <w:lang w:eastAsia="ru-RU"/>
        </w:rPr>
      </w:pPr>
    </w:p>
    <w:p w14:paraId="0F1CB59E" w14:textId="77777777" w:rsidR="00763290" w:rsidRPr="003B27A7" w:rsidRDefault="00763290" w:rsidP="006A0B06">
      <w:pPr>
        <w:shd w:val="clear" w:color="auto" w:fill="FFFFFF"/>
        <w:spacing w:after="0" w:line="360" w:lineRule="auto"/>
        <w:ind w:firstLine="709"/>
        <w:jc w:val="both"/>
        <w:rPr>
          <w:rFonts w:ascii="Arial" w:eastAsia="Times New Roman" w:hAnsi="Arial" w:cs="Arial"/>
          <w:b/>
          <w:sz w:val="28"/>
          <w:szCs w:val="28"/>
          <w:lang w:eastAsia="ru-RU"/>
        </w:rPr>
      </w:pPr>
      <w:r w:rsidRPr="003B27A7">
        <w:rPr>
          <w:rFonts w:ascii="Arial" w:eastAsia="Times New Roman" w:hAnsi="Arial" w:cs="Arial"/>
          <w:b/>
          <w:i/>
          <w:sz w:val="28"/>
          <w:szCs w:val="28"/>
          <w:lang w:val="en-US" w:eastAsia="ru-RU"/>
        </w:rPr>
        <w:t>V</w:t>
      </w:r>
      <w:r w:rsidRPr="003B27A7">
        <w:rPr>
          <w:rFonts w:ascii="Arial" w:eastAsia="Times New Roman" w:hAnsi="Arial" w:cs="Arial"/>
          <w:b/>
          <w:i/>
          <w:sz w:val="28"/>
          <w:szCs w:val="28"/>
          <w:lang w:eastAsia="ru-RU"/>
        </w:rPr>
        <w:t>.</w:t>
      </w:r>
      <w:r w:rsidRPr="003B27A7">
        <w:rPr>
          <w:rFonts w:ascii="Arial" w:eastAsia="Times New Roman" w:hAnsi="Arial" w:cs="Arial"/>
          <w:b/>
          <w:sz w:val="28"/>
          <w:szCs w:val="28"/>
          <w:lang w:eastAsia="ru-RU"/>
        </w:rPr>
        <w:t xml:space="preserve"> </w:t>
      </w:r>
      <w:r w:rsidRPr="003B27A7">
        <w:rPr>
          <w:rFonts w:ascii="Arial" w:hAnsi="Arial" w:cs="Arial"/>
          <w:b/>
          <w:i/>
          <w:sz w:val="28"/>
          <w:szCs w:val="28"/>
        </w:rPr>
        <w:t>Преимущества использования инструмента.</w:t>
      </w:r>
    </w:p>
    <w:p w14:paraId="5F65F72D" w14:textId="77777777" w:rsidR="003B27A7" w:rsidRDefault="00763290" w:rsidP="006A0B06">
      <w:pPr>
        <w:pStyle w:val="a6"/>
        <w:spacing w:after="0" w:line="360" w:lineRule="auto"/>
        <w:ind w:left="0" w:firstLine="709"/>
        <w:jc w:val="both"/>
        <w:rPr>
          <w:rFonts w:ascii="Arial" w:hAnsi="Arial" w:cs="Arial"/>
          <w:sz w:val="28"/>
          <w:szCs w:val="28"/>
        </w:rPr>
      </w:pPr>
      <w:r w:rsidRPr="003B27A7">
        <w:rPr>
          <w:rFonts w:ascii="Arial" w:hAnsi="Arial" w:cs="Arial"/>
          <w:sz w:val="28"/>
          <w:szCs w:val="28"/>
        </w:rPr>
        <w:t>Компания отмечает несколько преимуществ использования облигаций, определивших выбор облигаций в качестве источника финансирования:</w:t>
      </w:r>
    </w:p>
    <w:p w14:paraId="4E175ECA" w14:textId="4ECD0585" w:rsidR="003B27A7" w:rsidRDefault="00763290" w:rsidP="006A0B06">
      <w:pPr>
        <w:pStyle w:val="a6"/>
        <w:numPr>
          <w:ilvl w:val="0"/>
          <w:numId w:val="38"/>
        </w:numPr>
        <w:spacing w:after="0" w:line="360" w:lineRule="auto"/>
        <w:ind w:left="0" w:firstLine="709"/>
        <w:jc w:val="both"/>
        <w:rPr>
          <w:rFonts w:ascii="Arial" w:hAnsi="Arial" w:cs="Arial"/>
          <w:sz w:val="28"/>
          <w:szCs w:val="28"/>
        </w:rPr>
      </w:pPr>
      <w:r w:rsidRPr="003B27A7">
        <w:rPr>
          <w:rFonts w:ascii="Arial" w:hAnsi="Arial" w:cs="Arial"/>
          <w:sz w:val="28"/>
          <w:szCs w:val="28"/>
        </w:rPr>
        <w:t>долгосрочный характер привлекаемых денежных средств;</w:t>
      </w:r>
    </w:p>
    <w:p w14:paraId="3BBFA5E6" w14:textId="49ABCCD5" w:rsidR="00763290" w:rsidRPr="003B27A7" w:rsidRDefault="00763290" w:rsidP="006A0B06">
      <w:pPr>
        <w:pStyle w:val="a6"/>
        <w:numPr>
          <w:ilvl w:val="0"/>
          <w:numId w:val="38"/>
        </w:numPr>
        <w:spacing w:after="0" w:line="360" w:lineRule="auto"/>
        <w:ind w:left="0" w:firstLine="709"/>
        <w:jc w:val="both"/>
        <w:rPr>
          <w:rFonts w:ascii="Arial" w:hAnsi="Arial" w:cs="Arial"/>
          <w:sz w:val="28"/>
          <w:szCs w:val="28"/>
        </w:rPr>
      </w:pPr>
      <w:r w:rsidRPr="003B27A7">
        <w:rPr>
          <w:rFonts w:ascii="Arial" w:hAnsi="Arial" w:cs="Arial"/>
          <w:sz w:val="28"/>
          <w:szCs w:val="28"/>
        </w:rPr>
        <w:t>отсутствие требований к предоставлению залогового обеспечения, перекрёстных поручительств компаний группы, а также личному поручительству акционера;</w:t>
      </w:r>
    </w:p>
    <w:p w14:paraId="424C4039" w14:textId="02F5FD6C" w:rsidR="00763290" w:rsidRPr="003B27A7" w:rsidRDefault="00763290" w:rsidP="006A0B06">
      <w:pPr>
        <w:pStyle w:val="a6"/>
        <w:numPr>
          <w:ilvl w:val="0"/>
          <w:numId w:val="38"/>
        </w:numPr>
        <w:spacing w:after="0" w:line="360" w:lineRule="auto"/>
        <w:ind w:left="0" w:firstLine="709"/>
        <w:jc w:val="both"/>
        <w:rPr>
          <w:rFonts w:ascii="Arial" w:hAnsi="Arial" w:cs="Arial"/>
          <w:sz w:val="28"/>
          <w:szCs w:val="28"/>
        </w:rPr>
      </w:pPr>
      <w:r w:rsidRPr="003B27A7">
        <w:rPr>
          <w:rFonts w:ascii="Arial" w:hAnsi="Arial" w:cs="Arial"/>
          <w:sz w:val="28"/>
          <w:szCs w:val="28"/>
        </w:rPr>
        <w:t xml:space="preserve">самостоятельное определение </w:t>
      </w:r>
      <w:r w:rsidR="003B27A7">
        <w:rPr>
          <w:rFonts w:ascii="Arial" w:hAnsi="Arial" w:cs="Arial"/>
          <w:sz w:val="28"/>
          <w:szCs w:val="28"/>
        </w:rPr>
        <w:t>э</w:t>
      </w:r>
      <w:r w:rsidRPr="003B27A7">
        <w:rPr>
          <w:rFonts w:ascii="Arial" w:hAnsi="Arial" w:cs="Arial"/>
          <w:sz w:val="28"/>
          <w:szCs w:val="28"/>
        </w:rPr>
        <w:t>митентом параметров выпуска Облигаций (объем выпуска, срок обращения, процентная ставка, периодичность выплаты купона, амортизация выпуска);</w:t>
      </w:r>
    </w:p>
    <w:p w14:paraId="0248921E" w14:textId="77777777" w:rsidR="00763290" w:rsidRPr="003B27A7" w:rsidRDefault="00763290" w:rsidP="006A0B06">
      <w:pPr>
        <w:pStyle w:val="a6"/>
        <w:numPr>
          <w:ilvl w:val="0"/>
          <w:numId w:val="38"/>
        </w:numPr>
        <w:spacing w:after="0" w:line="360" w:lineRule="auto"/>
        <w:ind w:left="0" w:firstLine="709"/>
        <w:jc w:val="both"/>
        <w:rPr>
          <w:rFonts w:ascii="Arial" w:hAnsi="Arial" w:cs="Arial"/>
          <w:sz w:val="28"/>
          <w:szCs w:val="28"/>
        </w:rPr>
      </w:pPr>
      <w:r w:rsidRPr="003B27A7">
        <w:rPr>
          <w:rFonts w:ascii="Arial" w:hAnsi="Arial" w:cs="Arial"/>
          <w:sz w:val="28"/>
          <w:szCs w:val="28"/>
        </w:rPr>
        <w:t>возможность реально зафиксировать ставку на весь срок обращения облигаций;</w:t>
      </w:r>
    </w:p>
    <w:p w14:paraId="351A4059" w14:textId="77777777" w:rsidR="00763290" w:rsidRPr="003B27A7" w:rsidRDefault="00763290" w:rsidP="006A0B06">
      <w:pPr>
        <w:pStyle w:val="a6"/>
        <w:numPr>
          <w:ilvl w:val="0"/>
          <w:numId w:val="38"/>
        </w:numPr>
        <w:spacing w:after="0" w:line="360" w:lineRule="auto"/>
        <w:ind w:left="0" w:firstLine="709"/>
        <w:jc w:val="both"/>
        <w:rPr>
          <w:rFonts w:ascii="Arial" w:hAnsi="Arial" w:cs="Arial"/>
          <w:sz w:val="28"/>
          <w:szCs w:val="28"/>
        </w:rPr>
      </w:pPr>
      <w:r w:rsidRPr="003B27A7">
        <w:rPr>
          <w:rFonts w:ascii="Arial" w:hAnsi="Arial" w:cs="Arial"/>
          <w:sz w:val="28"/>
          <w:szCs w:val="28"/>
        </w:rPr>
        <w:t xml:space="preserve">отсутствие дополнительных </w:t>
      </w:r>
      <w:proofErr w:type="spellStart"/>
      <w:r w:rsidRPr="003B27A7">
        <w:rPr>
          <w:rFonts w:ascii="Arial" w:hAnsi="Arial" w:cs="Arial"/>
          <w:sz w:val="28"/>
          <w:szCs w:val="28"/>
        </w:rPr>
        <w:t>ковенант</w:t>
      </w:r>
      <w:proofErr w:type="spellEnd"/>
      <w:r w:rsidRPr="003B27A7">
        <w:rPr>
          <w:rFonts w:ascii="Arial" w:hAnsi="Arial" w:cs="Arial"/>
          <w:sz w:val="28"/>
          <w:szCs w:val="28"/>
        </w:rPr>
        <w:t xml:space="preserve"> при сравнении с кредитованием в банках (страховки, обороты, жёсткие обязательства по показателям финансовой отчётности, обороты по счетам, «пакеты» и прочее);</w:t>
      </w:r>
    </w:p>
    <w:p w14:paraId="4B2359B2" w14:textId="106EF1DC" w:rsidR="00763290" w:rsidRPr="003B27A7" w:rsidRDefault="003B27A7" w:rsidP="006A0B06">
      <w:pPr>
        <w:pStyle w:val="a6"/>
        <w:numPr>
          <w:ilvl w:val="0"/>
          <w:numId w:val="38"/>
        </w:numPr>
        <w:spacing w:after="0" w:line="360" w:lineRule="auto"/>
        <w:ind w:left="0" w:firstLine="709"/>
        <w:jc w:val="both"/>
        <w:rPr>
          <w:rFonts w:ascii="Arial" w:hAnsi="Arial" w:cs="Arial"/>
          <w:sz w:val="28"/>
          <w:szCs w:val="28"/>
        </w:rPr>
      </w:pPr>
      <w:r>
        <w:rPr>
          <w:rFonts w:ascii="Arial" w:hAnsi="Arial" w:cs="Arial"/>
          <w:sz w:val="28"/>
          <w:szCs w:val="28"/>
        </w:rPr>
        <w:t>э</w:t>
      </w:r>
      <w:r w:rsidR="00763290" w:rsidRPr="003B27A7">
        <w:rPr>
          <w:rFonts w:ascii="Arial" w:hAnsi="Arial" w:cs="Arial"/>
          <w:sz w:val="28"/>
          <w:szCs w:val="28"/>
        </w:rPr>
        <w:t xml:space="preserve">митент на полный срок размещения </w:t>
      </w:r>
      <w:r>
        <w:rPr>
          <w:rFonts w:ascii="Arial" w:hAnsi="Arial" w:cs="Arial"/>
          <w:sz w:val="28"/>
          <w:szCs w:val="28"/>
        </w:rPr>
        <w:t>в</w:t>
      </w:r>
      <w:r w:rsidR="00763290" w:rsidRPr="003B27A7">
        <w:rPr>
          <w:rFonts w:ascii="Arial" w:hAnsi="Arial" w:cs="Arial"/>
          <w:sz w:val="28"/>
          <w:szCs w:val="28"/>
        </w:rPr>
        <w:t xml:space="preserve">ыпуска использует деньги, никто не может досрочно их потребовать у </w:t>
      </w:r>
      <w:r>
        <w:rPr>
          <w:rFonts w:ascii="Arial" w:hAnsi="Arial" w:cs="Arial"/>
          <w:sz w:val="28"/>
          <w:szCs w:val="28"/>
        </w:rPr>
        <w:t>э</w:t>
      </w:r>
      <w:r w:rsidR="00763290" w:rsidRPr="003B27A7">
        <w:rPr>
          <w:rFonts w:ascii="Arial" w:hAnsi="Arial" w:cs="Arial"/>
          <w:sz w:val="28"/>
          <w:szCs w:val="28"/>
        </w:rPr>
        <w:t>митента (для этого существует вторичный рынок);</w:t>
      </w:r>
    </w:p>
    <w:p w14:paraId="2634D775" w14:textId="0B3C0410" w:rsidR="00763290" w:rsidRPr="003B27A7" w:rsidRDefault="00763290" w:rsidP="006A0B06">
      <w:pPr>
        <w:pStyle w:val="a6"/>
        <w:numPr>
          <w:ilvl w:val="0"/>
          <w:numId w:val="38"/>
        </w:numPr>
        <w:spacing w:after="0" w:line="360" w:lineRule="auto"/>
        <w:ind w:left="0" w:firstLine="709"/>
        <w:jc w:val="both"/>
        <w:rPr>
          <w:rFonts w:ascii="Arial" w:hAnsi="Arial" w:cs="Arial"/>
          <w:sz w:val="28"/>
          <w:szCs w:val="28"/>
        </w:rPr>
      </w:pPr>
      <w:r w:rsidRPr="003B27A7">
        <w:rPr>
          <w:rFonts w:ascii="Arial" w:hAnsi="Arial" w:cs="Arial"/>
          <w:sz w:val="28"/>
          <w:szCs w:val="28"/>
        </w:rPr>
        <w:t xml:space="preserve">возможность получения компенсации при размещении </w:t>
      </w:r>
      <w:r w:rsidR="003B27A7">
        <w:rPr>
          <w:rFonts w:ascii="Arial" w:hAnsi="Arial" w:cs="Arial"/>
          <w:sz w:val="28"/>
          <w:szCs w:val="28"/>
        </w:rPr>
        <w:t>о</w:t>
      </w:r>
      <w:r w:rsidRPr="003B27A7">
        <w:rPr>
          <w:rFonts w:ascii="Arial" w:hAnsi="Arial" w:cs="Arial"/>
          <w:sz w:val="28"/>
          <w:szCs w:val="28"/>
        </w:rPr>
        <w:t xml:space="preserve">блигаций по Федеральной или </w:t>
      </w:r>
      <w:r w:rsidR="003B27A7">
        <w:rPr>
          <w:rFonts w:ascii="Arial" w:hAnsi="Arial" w:cs="Arial"/>
          <w:sz w:val="28"/>
          <w:szCs w:val="28"/>
        </w:rPr>
        <w:t>о</w:t>
      </w:r>
      <w:r w:rsidRPr="003B27A7">
        <w:rPr>
          <w:rFonts w:ascii="Arial" w:hAnsi="Arial" w:cs="Arial"/>
          <w:sz w:val="28"/>
          <w:szCs w:val="28"/>
        </w:rPr>
        <w:t>бластной программе, что существенно удешевляет стоимость привлечения средств;</w:t>
      </w:r>
    </w:p>
    <w:p w14:paraId="543A7C85" w14:textId="1D428BB1" w:rsidR="00763290" w:rsidRPr="003B27A7" w:rsidRDefault="00763290" w:rsidP="006A0B06">
      <w:pPr>
        <w:pStyle w:val="a6"/>
        <w:numPr>
          <w:ilvl w:val="0"/>
          <w:numId w:val="38"/>
        </w:numPr>
        <w:spacing w:after="0" w:line="360" w:lineRule="auto"/>
        <w:ind w:left="0" w:firstLine="709"/>
        <w:jc w:val="both"/>
        <w:rPr>
          <w:rFonts w:ascii="Arial" w:hAnsi="Arial" w:cs="Arial"/>
          <w:sz w:val="28"/>
          <w:szCs w:val="28"/>
        </w:rPr>
      </w:pPr>
      <w:r w:rsidRPr="003B27A7">
        <w:rPr>
          <w:rFonts w:ascii="Arial" w:hAnsi="Arial" w:cs="Arial"/>
          <w:sz w:val="28"/>
          <w:szCs w:val="28"/>
        </w:rPr>
        <w:t xml:space="preserve">наличие </w:t>
      </w:r>
      <w:r w:rsidR="003B27A7">
        <w:rPr>
          <w:rFonts w:ascii="Arial" w:hAnsi="Arial" w:cs="Arial"/>
          <w:sz w:val="28"/>
          <w:szCs w:val="28"/>
        </w:rPr>
        <w:t>о</w:t>
      </w:r>
      <w:r w:rsidRPr="003B27A7">
        <w:rPr>
          <w:rFonts w:ascii="Arial" w:hAnsi="Arial" w:cs="Arial"/>
          <w:sz w:val="28"/>
          <w:szCs w:val="28"/>
        </w:rPr>
        <w:t xml:space="preserve">блигаций в кредитном портфеле компании, как правило, стимулирует </w:t>
      </w:r>
      <w:r w:rsidR="003B27A7">
        <w:rPr>
          <w:rFonts w:ascii="Arial" w:hAnsi="Arial" w:cs="Arial"/>
          <w:sz w:val="28"/>
          <w:szCs w:val="28"/>
        </w:rPr>
        <w:t>б</w:t>
      </w:r>
      <w:r w:rsidRPr="003B27A7">
        <w:rPr>
          <w:rFonts w:ascii="Arial" w:hAnsi="Arial" w:cs="Arial"/>
          <w:sz w:val="28"/>
          <w:szCs w:val="28"/>
        </w:rPr>
        <w:t xml:space="preserve">анки на более лояльные требования к </w:t>
      </w:r>
      <w:r w:rsidR="003B27A7">
        <w:rPr>
          <w:rFonts w:ascii="Arial" w:hAnsi="Arial" w:cs="Arial"/>
          <w:sz w:val="28"/>
          <w:szCs w:val="28"/>
        </w:rPr>
        <w:t>з</w:t>
      </w:r>
      <w:r w:rsidRPr="003B27A7">
        <w:rPr>
          <w:rFonts w:ascii="Arial" w:hAnsi="Arial" w:cs="Arial"/>
          <w:sz w:val="28"/>
          <w:szCs w:val="28"/>
        </w:rPr>
        <w:t>аемщику;</w:t>
      </w:r>
    </w:p>
    <w:p w14:paraId="62C7CC10" w14:textId="77777777" w:rsidR="00763290" w:rsidRPr="003B27A7" w:rsidRDefault="00763290" w:rsidP="006A0B06">
      <w:pPr>
        <w:pStyle w:val="a6"/>
        <w:numPr>
          <w:ilvl w:val="0"/>
          <w:numId w:val="38"/>
        </w:numPr>
        <w:spacing w:after="0" w:line="360" w:lineRule="auto"/>
        <w:ind w:left="0" w:firstLine="709"/>
        <w:jc w:val="both"/>
        <w:rPr>
          <w:rFonts w:ascii="Arial" w:hAnsi="Arial" w:cs="Arial"/>
          <w:sz w:val="28"/>
          <w:szCs w:val="28"/>
        </w:rPr>
      </w:pPr>
      <w:r w:rsidRPr="003B27A7">
        <w:rPr>
          <w:rFonts w:ascii="Arial" w:hAnsi="Arial" w:cs="Arial"/>
          <w:sz w:val="28"/>
          <w:szCs w:val="28"/>
        </w:rPr>
        <w:t>формирование публичной кредитной истории предприятия.</w:t>
      </w:r>
    </w:p>
    <w:p w14:paraId="25EC622C" w14:textId="77777777" w:rsidR="00763290" w:rsidRPr="003B27A7" w:rsidRDefault="00763290" w:rsidP="006A0B06">
      <w:pPr>
        <w:pStyle w:val="a6"/>
        <w:shd w:val="clear" w:color="auto" w:fill="FFFFFF"/>
        <w:spacing w:after="0" w:line="360" w:lineRule="auto"/>
        <w:ind w:left="142" w:firstLine="709"/>
        <w:jc w:val="both"/>
        <w:rPr>
          <w:rFonts w:ascii="Arial" w:eastAsia="Times New Roman" w:hAnsi="Arial" w:cs="Arial"/>
          <w:b/>
          <w:i/>
          <w:sz w:val="28"/>
          <w:szCs w:val="28"/>
          <w:lang w:eastAsia="ru-RU"/>
        </w:rPr>
      </w:pPr>
    </w:p>
    <w:p w14:paraId="787EFC16" w14:textId="77777777" w:rsidR="00763290" w:rsidRPr="003B27A7" w:rsidRDefault="00763290" w:rsidP="006A0B06">
      <w:pPr>
        <w:pStyle w:val="a6"/>
        <w:shd w:val="clear" w:color="auto" w:fill="FFFFFF"/>
        <w:spacing w:after="0" w:line="360" w:lineRule="auto"/>
        <w:ind w:left="142" w:firstLine="709"/>
        <w:jc w:val="both"/>
        <w:rPr>
          <w:rFonts w:ascii="Arial" w:hAnsi="Arial" w:cs="Arial"/>
          <w:b/>
          <w:i/>
          <w:sz w:val="28"/>
          <w:szCs w:val="28"/>
        </w:rPr>
      </w:pPr>
      <w:r w:rsidRPr="003B27A7">
        <w:rPr>
          <w:rFonts w:ascii="Arial" w:eastAsia="Times New Roman" w:hAnsi="Arial" w:cs="Arial"/>
          <w:b/>
          <w:i/>
          <w:sz w:val="28"/>
          <w:szCs w:val="28"/>
          <w:lang w:val="en-US" w:eastAsia="ru-RU"/>
        </w:rPr>
        <w:t>VI</w:t>
      </w:r>
      <w:r w:rsidRPr="003B27A7">
        <w:rPr>
          <w:rFonts w:ascii="Arial" w:eastAsia="Times New Roman" w:hAnsi="Arial" w:cs="Arial"/>
          <w:b/>
          <w:i/>
          <w:sz w:val="28"/>
          <w:szCs w:val="28"/>
          <w:lang w:eastAsia="ru-RU"/>
        </w:rPr>
        <w:t>.</w:t>
      </w:r>
      <w:r w:rsidRPr="003B27A7">
        <w:rPr>
          <w:rFonts w:ascii="Arial" w:eastAsia="Times New Roman" w:hAnsi="Arial" w:cs="Arial"/>
          <w:sz w:val="28"/>
          <w:szCs w:val="28"/>
          <w:lang w:eastAsia="ru-RU"/>
        </w:rPr>
        <w:t xml:space="preserve"> </w:t>
      </w:r>
      <w:r w:rsidRPr="003B27A7">
        <w:rPr>
          <w:rFonts w:ascii="Arial" w:hAnsi="Arial" w:cs="Arial"/>
          <w:b/>
          <w:i/>
          <w:sz w:val="28"/>
          <w:szCs w:val="28"/>
        </w:rPr>
        <w:t>Планы на будущее.</w:t>
      </w:r>
    </w:p>
    <w:p w14:paraId="38F9BF81" w14:textId="77777777" w:rsidR="00763290" w:rsidRPr="003B27A7" w:rsidRDefault="00763290" w:rsidP="006A0B06">
      <w:pPr>
        <w:shd w:val="clear" w:color="auto" w:fill="FFFFFF"/>
        <w:spacing w:after="0" w:line="360" w:lineRule="auto"/>
        <w:ind w:left="142" w:firstLine="709"/>
        <w:jc w:val="both"/>
        <w:rPr>
          <w:rFonts w:ascii="Arial" w:eastAsia="Times New Roman" w:hAnsi="Arial" w:cs="Arial"/>
          <w:sz w:val="28"/>
          <w:szCs w:val="28"/>
          <w:lang w:eastAsia="ru-RU"/>
        </w:rPr>
      </w:pPr>
      <w:r w:rsidRPr="003B27A7">
        <w:rPr>
          <w:rFonts w:ascii="Arial" w:eastAsia="Times New Roman" w:hAnsi="Arial" w:cs="Arial"/>
          <w:sz w:val="28"/>
          <w:szCs w:val="28"/>
          <w:lang w:eastAsia="ru-RU"/>
        </w:rPr>
        <w:t>Стратегические планы ООО «</w:t>
      </w:r>
      <w:proofErr w:type="spellStart"/>
      <w:r w:rsidRPr="003B27A7">
        <w:rPr>
          <w:rFonts w:ascii="Arial" w:eastAsia="Times New Roman" w:hAnsi="Arial" w:cs="Arial"/>
          <w:sz w:val="28"/>
          <w:szCs w:val="28"/>
          <w:lang w:eastAsia="ru-RU"/>
        </w:rPr>
        <w:t>Племзавод</w:t>
      </w:r>
      <w:proofErr w:type="spellEnd"/>
      <w:r w:rsidRPr="003B27A7">
        <w:rPr>
          <w:rFonts w:ascii="Arial" w:eastAsia="Times New Roman" w:hAnsi="Arial" w:cs="Arial"/>
          <w:sz w:val="28"/>
          <w:szCs w:val="28"/>
          <w:lang w:eastAsia="ru-RU"/>
        </w:rPr>
        <w:t xml:space="preserve"> «Пушкинское» и ООО «</w:t>
      </w:r>
      <w:proofErr w:type="spellStart"/>
      <w:r w:rsidRPr="003B27A7">
        <w:rPr>
          <w:rFonts w:ascii="Arial" w:eastAsia="Times New Roman" w:hAnsi="Arial" w:cs="Arial"/>
          <w:sz w:val="28"/>
          <w:szCs w:val="28"/>
          <w:lang w:eastAsia="ru-RU"/>
        </w:rPr>
        <w:t>Племзавод</w:t>
      </w:r>
      <w:proofErr w:type="spellEnd"/>
      <w:r w:rsidRPr="003B27A7">
        <w:rPr>
          <w:rFonts w:ascii="Arial" w:eastAsia="Times New Roman" w:hAnsi="Arial" w:cs="Arial"/>
          <w:sz w:val="28"/>
          <w:szCs w:val="28"/>
          <w:lang w:eastAsia="ru-RU"/>
        </w:rPr>
        <w:t xml:space="preserve"> </w:t>
      </w:r>
      <w:proofErr w:type="spellStart"/>
      <w:r w:rsidRPr="003B27A7">
        <w:rPr>
          <w:rFonts w:ascii="Arial" w:eastAsia="Times New Roman" w:hAnsi="Arial" w:cs="Arial"/>
          <w:sz w:val="28"/>
          <w:szCs w:val="28"/>
          <w:lang w:eastAsia="ru-RU"/>
        </w:rPr>
        <w:t>им.В.И.Ленина</w:t>
      </w:r>
      <w:proofErr w:type="spellEnd"/>
      <w:r w:rsidRPr="003B27A7">
        <w:rPr>
          <w:rFonts w:ascii="Arial" w:eastAsia="Times New Roman" w:hAnsi="Arial" w:cs="Arial"/>
          <w:sz w:val="28"/>
          <w:szCs w:val="28"/>
          <w:lang w:eastAsia="ru-RU"/>
        </w:rPr>
        <w:t>» (поручитель по выпуску) базируются на наличии неудовлетворённого спроса переработчиков молока, а также на его опережающем росте относительно возможностей производителей молока. В этой связи инвестиционная программа эмитента и поручителя направлена на обеспечение существенного прироста производства молока, как за счёт роста поголовья, так и вследствие повышения его продуктивности, одновременно с улучшением качественных характеристик конечного продукта.</w:t>
      </w:r>
    </w:p>
    <w:p w14:paraId="60348423" w14:textId="77777777" w:rsidR="00763290" w:rsidRPr="003B27A7" w:rsidRDefault="00763290" w:rsidP="006A0B06">
      <w:pPr>
        <w:shd w:val="clear" w:color="auto" w:fill="FFFFFF"/>
        <w:spacing w:after="0" w:line="360" w:lineRule="auto"/>
        <w:ind w:left="142" w:firstLine="709"/>
        <w:jc w:val="both"/>
        <w:rPr>
          <w:rFonts w:ascii="Arial" w:eastAsia="Times New Roman" w:hAnsi="Arial" w:cs="Arial"/>
          <w:sz w:val="28"/>
          <w:szCs w:val="28"/>
          <w:lang w:eastAsia="ru-RU"/>
        </w:rPr>
      </w:pPr>
      <w:r w:rsidRPr="003B27A7">
        <w:rPr>
          <w:rFonts w:ascii="Arial" w:eastAsia="Times New Roman" w:hAnsi="Arial" w:cs="Arial"/>
          <w:sz w:val="28"/>
          <w:szCs w:val="28"/>
          <w:lang w:eastAsia="ru-RU"/>
        </w:rPr>
        <w:t>Всё вышеперечисленное позволяет с уверенностью говорить о том, что развитие компании продолжится, что в свою очередь, потребует привлечения новых инвестиций.</w:t>
      </w:r>
    </w:p>
    <w:p w14:paraId="59BE2F78" w14:textId="77777777" w:rsidR="00763290" w:rsidRPr="003B27A7" w:rsidRDefault="00763290" w:rsidP="006A0B06">
      <w:pPr>
        <w:shd w:val="clear" w:color="auto" w:fill="FFFFFF"/>
        <w:spacing w:after="0" w:line="360" w:lineRule="auto"/>
        <w:ind w:left="142" w:firstLine="709"/>
        <w:jc w:val="both"/>
        <w:rPr>
          <w:rFonts w:ascii="Arial" w:eastAsia="Times New Roman" w:hAnsi="Arial" w:cs="Arial"/>
          <w:sz w:val="28"/>
          <w:szCs w:val="28"/>
          <w:lang w:eastAsia="ru-RU"/>
        </w:rPr>
      </w:pPr>
    </w:p>
    <w:p w14:paraId="702FF8FD" w14:textId="3686DD37" w:rsidR="00763290" w:rsidRDefault="00763290" w:rsidP="006A0B06">
      <w:pPr>
        <w:shd w:val="clear" w:color="auto" w:fill="FFFFFF"/>
        <w:spacing w:after="0" w:line="360" w:lineRule="auto"/>
        <w:ind w:left="142" w:firstLine="709"/>
        <w:jc w:val="both"/>
        <w:rPr>
          <w:rFonts w:ascii="Arial" w:eastAsia="Times New Roman" w:hAnsi="Arial" w:cs="Arial"/>
          <w:sz w:val="28"/>
          <w:szCs w:val="28"/>
          <w:lang w:eastAsia="ru-RU"/>
        </w:rPr>
      </w:pPr>
      <w:r w:rsidRPr="003B27A7">
        <w:rPr>
          <w:rFonts w:ascii="Arial" w:eastAsia="Times New Roman" w:hAnsi="Arial" w:cs="Arial"/>
          <w:sz w:val="28"/>
          <w:szCs w:val="28"/>
          <w:lang w:eastAsia="ru-RU"/>
        </w:rPr>
        <w:t>В настоящее время ПЗ «Пушкинское» готовит программу выпуска биржевых облигаций объёмом на 5 млрд рублей, сроком на 15 лет. Регистрация программы и новый выпуск в рамках нее ожидается до конца 2023 года.</w:t>
      </w:r>
    </w:p>
    <w:p w14:paraId="6EE15C2C" w14:textId="77777777" w:rsidR="006A0B06" w:rsidRPr="003B27A7" w:rsidRDefault="006A0B06" w:rsidP="006A0B06">
      <w:pPr>
        <w:shd w:val="clear" w:color="auto" w:fill="FFFFFF"/>
        <w:spacing w:after="0" w:line="360" w:lineRule="auto"/>
        <w:ind w:left="142" w:firstLine="709"/>
        <w:jc w:val="both"/>
        <w:rPr>
          <w:rFonts w:ascii="Arial" w:eastAsia="Times New Roman" w:hAnsi="Arial" w:cs="Arial"/>
          <w:sz w:val="28"/>
          <w:szCs w:val="28"/>
          <w:lang w:eastAsia="ru-RU"/>
        </w:rPr>
      </w:pPr>
    </w:p>
    <w:p w14:paraId="054DD5D3" w14:textId="77777777" w:rsidR="006A0B06" w:rsidRPr="006A0B06" w:rsidRDefault="006A0B06" w:rsidP="006A0B06">
      <w:pPr>
        <w:spacing w:before="100" w:beforeAutospacing="1" w:after="100" w:afterAutospacing="1" w:line="360" w:lineRule="auto"/>
        <w:ind w:firstLine="851"/>
        <w:jc w:val="center"/>
        <w:outlineLvl w:val="1"/>
        <w:rPr>
          <w:rFonts w:ascii="Arial" w:hAnsi="Arial" w:cs="Arial"/>
          <w:i/>
          <w:color w:val="00B0F0"/>
          <w:sz w:val="28"/>
          <w:szCs w:val="28"/>
          <w:u w:val="single"/>
        </w:rPr>
      </w:pPr>
      <w:bookmarkStart w:id="118" w:name="_Toc147392485"/>
      <w:r w:rsidRPr="006A0B06">
        <w:rPr>
          <w:rFonts w:ascii="Arial" w:hAnsi="Arial" w:cs="Arial"/>
          <w:i/>
          <w:color w:val="00B0F0"/>
          <w:sz w:val="28"/>
          <w:szCs w:val="28"/>
          <w:u w:val="single"/>
        </w:rPr>
        <w:t>ООО «ДАРС-</w:t>
      </w:r>
      <w:proofErr w:type="spellStart"/>
      <w:r w:rsidRPr="006A0B06">
        <w:rPr>
          <w:rFonts w:ascii="Arial" w:hAnsi="Arial" w:cs="Arial"/>
          <w:i/>
          <w:color w:val="00B0F0"/>
          <w:sz w:val="28"/>
          <w:szCs w:val="28"/>
          <w:u w:val="single"/>
        </w:rPr>
        <w:t>Девелопмент</w:t>
      </w:r>
      <w:proofErr w:type="spellEnd"/>
      <w:r w:rsidRPr="006A0B06">
        <w:rPr>
          <w:rFonts w:ascii="Arial" w:hAnsi="Arial" w:cs="Arial"/>
          <w:i/>
          <w:color w:val="00B0F0"/>
          <w:sz w:val="28"/>
          <w:szCs w:val="28"/>
          <w:u w:val="single"/>
        </w:rPr>
        <w:t>», Ульяновская область, строительство жилой недвижимости.</w:t>
      </w:r>
      <w:bookmarkEnd w:id="118"/>
    </w:p>
    <w:p w14:paraId="1610A977" w14:textId="77777777" w:rsidR="006A0B06" w:rsidRPr="006A0B06" w:rsidRDefault="006A0B06" w:rsidP="006A0B06">
      <w:pPr>
        <w:pStyle w:val="a6"/>
        <w:numPr>
          <w:ilvl w:val="0"/>
          <w:numId w:val="19"/>
        </w:numPr>
        <w:spacing w:before="100" w:beforeAutospacing="1" w:after="100" w:afterAutospacing="1" w:line="360" w:lineRule="auto"/>
        <w:ind w:left="0" w:firstLine="709"/>
        <w:jc w:val="both"/>
        <w:rPr>
          <w:rFonts w:ascii="Arial" w:hAnsi="Arial" w:cs="Arial"/>
          <w:b/>
          <w:i/>
          <w:sz w:val="28"/>
          <w:szCs w:val="28"/>
          <w:lang w:val="en-US"/>
        </w:rPr>
      </w:pPr>
      <w:r w:rsidRPr="006A0B06">
        <w:rPr>
          <w:rFonts w:ascii="Arial" w:hAnsi="Arial" w:cs="Arial"/>
          <w:b/>
          <w:i/>
          <w:sz w:val="28"/>
          <w:szCs w:val="28"/>
        </w:rPr>
        <w:t>Краткая характеристика предприятия</w:t>
      </w:r>
    </w:p>
    <w:p w14:paraId="1841FB59" w14:textId="77777777" w:rsidR="006A0B06" w:rsidRPr="006A0B06" w:rsidRDefault="006A0B06" w:rsidP="006A0B06">
      <w:pPr>
        <w:pStyle w:val="a6"/>
        <w:spacing w:before="100" w:beforeAutospacing="1" w:after="100" w:afterAutospacing="1" w:line="360" w:lineRule="auto"/>
        <w:ind w:left="0" w:firstLine="709"/>
        <w:jc w:val="both"/>
        <w:rPr>
          <w:rFonts w:ascii="Arial" w:hAnsi="Arial" w:cs="Arial"/>
          <w:sz w:val="28"/>
          <w:szCs w:val="28"/>
        </w:rPr>
      </w:pPr>
      <w:r w:rsidRPr="006A0B06">
        <w:rPr>
          <w:rFonts w:ascii="Arial" w:hAnsi="Arial" w:cs="Arial"/>
          <w:sz w:val="28"/>
          <w:szCs w:val="28"/>
        </w:rPr>
        <w:t>Общество с ограниченной ответственностью «ДАРС-</w:t>
      </w:r>
      <w:proofErr w:type="spellStart"/>
      <w:r w:rsidRPr="006A0B06">
        <w:rPr>
          <w:rFonts w:ascii="Arial" w:hAnsi="Arial" w:cs="Arial"/>
          <w:sz w:val="28"/>
          <w:szCs w:val="28"/>
        </w:rPr>
        <w:t>Девелопмент</w:t>
      </w:r>
      <w:proofErr w:type="spellEnd"/>
      <w:r w:rsidRPr="006A0B06">
        <w:rPr>
          <w:rFonts w:ascii="Arial" w:hAnsi="Arial" w:cs="Arial"/>
          <w:sz w:val="28"/>
          <w:szCs w:val="28"/>
        </w:rPr>
        <w:t>» образовано 29.05.2014. Входит в единый реестр субъектов МСП.</w:t>
      </w:r>
    </w:p>
    <w:p w14:paraId="365432E4" w14:textId="77777777" w:rsidR="006A0B06" w:rsidRPr="006A0B06" w:rsidRDefault="006A0B06" w:rsidP="006A0B06">
      <w:pPr>
        <w:pStyle w:val="a6"/>
        <w:spacing w:before="100" w:beforeAutospacing="1" w:after="100" w:afterAutospacing="1" w:line="360" w:lineRule="auto"/>
        <w:ind w:left="0" w:firstLine="709"/>
        <w:jc w:val="both"/>
        <w:rPr>
          <w:rFonts w:ascii="Arial" w:hAnsi="Arial" w:cs="Arial"/>
          <w:sz w:val="28"/>
          <w:szCs w:val="28"/>
        </w:rPr>
      </w:pPr>
      <w:r w:rsidRPr="006A0B06">
        <w:rPr>
          <w:rFonts w:ascii="Arial" w:hAnsi="Arial" w:cs="Arial"/>
          <w:sz w:val="28"/>
          <w:szCs w:val="28"/>
        </w:rPr>
        <w:t>ООО «ДАРС-</w:t>
      </w:r>
      <w:proofErr w:type="spellStart"/>
      <w:r w:rsidRPr="006A0B06">
        <w:rPr>
          <w:rFonts w:ascii="Arial" w:hAnsi="Arial" w:cs="Arial"/>
          <w:sz w:val="28"/>
          <w:szCs w:val="28"/>
        </w:rPr>
        <w:t>Девелопмент</w:t>
      </w:r>
      <w:proofErr w:type="spellEnd"/>
      <w:r w:rsidRPr="006A0B06">
        <w:rPr>
          <w:rFonts w:ascii="Arial" w:hAnsi="Arial" w:cs="Arial"/>
          <w:sz w:val="28"/>
          <w:szCs w:val="28"/>
        </w:rPr>
        <w:t>» является материнской консолидирующей компанией Группы «ДАРС-</w:t>
      </w:r>
      <w:proofErr w:type="spellStart"/>
      <w:r w:rsidRPr="006A0B06">
        <w:rPr>
          <w:rFonts w:ascii="Arial" w:hAnsi="Arial" w:cs="Arial"/>
          <w:sz w:val="28"/>
          <w:szCs w:val="28"/>
        </w:rPr>
        <w:t>Девелопмент</w:t>
      </w:r>
      <w:proofErr w:type="spellEnd"/>
      <w:r w:rsidRPr="006A0B06">
        <w:rPr>
          <w:rFonts w:ascii="Arial" w:hAnsi="Arial" w:cs="Arial"/>
          <w:sz w:val="28"/>
          <w:szCs w:val="28"/>
        </w:rPr>
        <w:t>», специализирующейся на реализации проектов в сфере жилой, коммерческой недвижимости и инжиниринга. Входящие в периметр консолидации организации-застройщики ведут свою деятельность более 21 года, за этот период введено в эксплуатацию 3,1 млн кв. м недвижимости, включая жилые и коммерческие площади. Группа осуществляет строительство в 5 регионах России – Ульяновске, Волгограде, Уфе, Москве, Хабаровске.</w:t>
      </w:r>
    </w:p>
    <w:p w14:paraId="57311916" w14:textId="77777777" w:rsidR="006A0B06" w:rsidRPr="006A0B06" w:rsidRDefault="006A0B06" w:rsidP="006A0B06">
      <w:pPr>
        <w:pStyle w:val="a6"/>
        <w:spacing w:before="100" w:beforeAutospacing="1" w:after="100" w:afterAutospacing="1" w:line="360" w:lineRule="auto"/>
        <w:ind w:left="0" w:firstLine="709"/>
        <w:jc w:val="both"/>
        <w:rPr>
          <w:rFonts w:ascii="Arial" w:hAnsi="Arial" w:cs="Arial"/>
          <w:sz w:val="28"/>
          <w:szCs w:val="28"/>
        </w:rPr>
      </w:pPr>
      <w:r w:rsidRPr="006A0B06">
        <w:rPr>
          <w:rFonts w:ascii="Arial" w:hAnsi="Arial" w:cs="Arial"/>
          <w:sz w:val="28"/>
          <w:szCs w:val="28"/>
        </w:rPr>
        <w:t xml:space="preserve"> </w:t>
      </w:r>
    </w:p>
    <w:p w14:paraId="119C4D0B" w14:textId="77777777" w:rsidR="006A0B06" w:rsidRPr="006A0B06" w:rsidRDefault="006A0B06" w:rsidP="006A0B06">
      <w:pPr>
        <w:pStyle w:val="a6"/>
        <w:numPr>
          <w:ilvl w:val="0"/>
          <w:numId w:val="19"/>
        </w:numPr>
        <w:spacing w:before="100" w:beforeAutospacing="1" w:after="100" w:afterAutospacing="1" w:line="360" w:lineRule="auto"/>
        <w:ind w:left="0" w:firstLine="709"/>
        <w:jc w:val="both"/>
        <w:rPr>
          <w:rFonts w:ascii="Arial" w:hAnsi="Arial" w:cs="Arial"/>
          <w:b/>
          <w:sz w:val="28"/>
          <w:szCs w:val="28"/>
        </w:rPr>
      </w:pPr>
      <w:r w:rsidRPr="006A0B06">
        <w:rPr>
          <w:rFonts w:ascii="Arial" w:hAnsi="Arial" w:cs="Arial"/>
          <w:b/>
          <w:i/>
          <w:sz w:val="28"/>
          <w:szCs w:val="28"/>
        </w:rPr>
        <w:t>Мотивация к привлечению финансирования</w:t>
      </w:r>
    </w:p>
    <w:p w14:paraId="34444FA0" w14:textId="77777777" w:rsidR="006A0B06" w:rsidRPr="006A0B06" w:rsidRDefault="006A0B06" w:rsidP="006A0B06">
      <w:pPr>
        <w:pStyle w:val="a6"/>
        <w:spacing w:before="100" w:beforeAutospacing="1" w:after="100" w:afterAutospacing="1" w:line="360" w:lineRule="auto"/>
        <w:ind w:left="0" w:firstLine="709"/>
        <w:jc w:val="both"/>
        <w:rPr>
          <w:rFonts w:ascii="Arial" w:hAnsi="Arial" w:cs="Arial"/>
          <w:sz w:val="28"/>
          <w:szCs w:val="28"/>
        </w:rPr>
      </w:pPr>
      <w:r w:rsidRPr="006A0B06">
        <w:rPr>
          <w:rFonts w:ascii="Arial" w:hAnsi="Arial" w:cs="Arial"/>
          <w:sz w:val="28"/>
          <w:szCs w:val="28"/>
        </w:rPr>
        <w:t>Цели привлечения финансирования – пополнение земельного банка, реализация новых проектов застройки, сохранение динамики развития компании, расширение географии присутствия.</w:t>
      </w:r>
    </w:p>
    <w:p w14:paraId="3BAF828B" w14:textId="77777777" w:rsidR="006A0B06" w:rsidRPr="006A0B06" w:rsidRDefault="006A0B06" w:rsidP="006A0B06">
      <w:pPr>
        <w:pStyle w:val="a6"/>
        <w:spacing w:before="100" w:beforeAutospacing="1" w:after="100" w:afterAutospacing="1" w:line="360" w:lineRule="auto"/>
        <w:ind w:left="0" w:firstLine="709"/>
        <w:jc w:val="both"/>
        <w:rPr>
          <w:rFonts w:ascii="Arial" w:hAnsi="Arial" w:cs="Arial"/>
          <w:sz w:val="28"/>
          <w:szCs w:val="28"/>
        </w:rPr>
      </w:pPr>
      <w:r w:rsidRPr="006A0B06">
        <w:rPr>
          <w:rFonts w:ascii="Arial" w:hAnsi="Arial" w:cs="Arial"/>
          <w:sz w:val="28"/>
          <w:szCs w:val="28"/>
        </w:rPr>
        <w:t>Корпоративные облигации в качестве инструмента привлечения финансирования были выбраны в целях диверсификации кредитного портфеля, получения компетенций по использованию нового инструмента заимствования и повышения публичности компании.</w:t>
      </w:r>
    </w:p>
    <w:p w14:paraId="572FEB08" w14:textId="77777777" w:rsidR="006A0B06" w:rsidRPr="006A0B06" w:rsidRDefault="006A0B06" w:rsidP="006A0B06">
      <w:pPr>
        <w:pStyle w:val="a6"/>
        <w:spacing w:before="100" w:beforeAutospacing="1" w:after="100" w:afterAutospacing="1" w:line="360" w:lineRule="auto"/>
        <w:ind w:left="0" w:firstLine="709"/>
        <w:jc w:val="both"/>
        <w:rPr>
          <w:rFonts w:ascii="Arial" w:hAnsi="Arial" w:cs="Arial"/>
          <w:sz w:val="28"/>
          <w:szCs w:val="28"/>
        </w:rPr>
      </w:pPr>
    </w:p>
    <w:p w14:paraId="64587842" w14:textId="77777777" w:rsidR="006A0B06" w:rsidRPr="006A0B06" w:rsidRDefault="006A0B06" w:rsidP="006A0B06">
      <w:pPr>
        <w:pStyle w:val="a6"/>
        <w:numPr>
          <w:ilvl w:val="0"/>
          <w:numId w:val="19"/>
        </w:numPr>
        <w:spacing w:before="100" w:beforeAutospacing="1" w:after="100" w:afterAutospacing="1" w:line="360" w:lineRule="auto"/>
        <w:ind w:left="0" w:firstLine="709"/>
        <w:jc w:val="both"/>
        <w:rPr>
          <w:rFonts w:ascii="Arial" w:hAnsi="Arial" w:cs="Arial"/>
          <w:b/>
          <w:sz w:val="28"/>
          <w:szCs w:val="28"/>
        </w:rPr>
      </w:pPr>
      <w:r w:rsidRPr="006A0B06">
        <w:rPr>
          <w:rFonts w:ascii="Arial" w:hAnsi="Arial" w:cs="Arial"/>
          <w:b/>
          <w:i/>
          <w:sz w:val="28"/>
          <w:szCs w:val="28"/>
        </w:rPr>
        <w:t>Путь эмитента</w:t>
      </w:r>
      <w:r w:rsidRPr="006A0B06">
        <w:rPr>
          <w:rFonts w:ascii="Arial" w:hAnsi="Arial" w:cs="Arial"/>
          <w:b/>
          <w:sz w:val="28"/>
          <w:szCs w:val="28"/>
        </w:rPr>
        <w:t xml:space="preserve"> </w:t>
      </w:r>
    </w:p>
    <w:p w14:paraId="310A5A76" w14:textId="77777777" w:rsidR="006A0B06" w:rsidRPr="006A0B06" w:rsidRDefault="006A0B06" w:rsidP="006A0B06">
      <w:pPr>
        <w:pStyle w:val="a6"/>
        <w:spacing w:before="100" w:beforeAutospacing="1" w:after="100" w:afterAutospacing="1" w:line="360" w:lineRule="auto"/>
        <w:ind w:left="0" w:firstLine="709"/>
        <w:jc w:val="both"/>
        <w:rPr>
          <w:rFonts w:ascii="Arial" w:hAnsi="Arial" w:cs="Arial"/>
          <w:sz w:val="28"/>
          <w:szCs w:val="28"/>
        </w:rPr>
      </w:pPr>
      <w:r w:rsidRPr="006A0B06">
        <w:rPr>
          <w:rFonts w:ascii="Arial" w:hAnsi="Arial" w:cs="Arial"/>
          <w:sz w:val="28"/>
          <w:szCs w:val="28"/>
        </w:rPr>
        <w:t>Компанией проведена большая поэтапная работа по выходу на рынок публичных заимствований. Проведено структурирование группы компаний в целях повышения уровня корпоративного управления и достижения более прозрачной и понятной для инвестора структуры компании. Подготовлена консолидированная отчетность по МСФО и проведен ее аудит.</w:t>
      </w:r>
    </w:p>
    <w:p w14:paraId="753D3C94" w14:textId="77777777" w:rsidR="006A0B06" w:rsidRPr="006A0B06" w:rsidRDefault="006A0B06" w:rsidP="006A0B06">
      <w:pPr>
        <w:pStyle w:val="a6"/>
        <w:spacing w:before="100" w:beforeAutospacing="1" w:after="100" w:afterAutospacing="1" w:line="360" w:lineRule="auto"/>
        <w:ind w:left="0" w:firstLine="709"/>
        <w:jc w:val="both"/>
        <w:rPr>
          <w:rFonts w:ascii="Arial" w:hAnsi="Arial" w:cs="Arial"/>
          <w:sz w:val="28"/>
          <w:szCs w:val="28"/>
        </w:rPr>
      </w:pPr>
      <w:r w:rsidRPr="006A0B06">
        <w:rPr>
          <w:rFonts w:ascii="Arial" w:hAnsi="Arial" w:cs="Arial"/>
          <w:sz w:val="28"/>
          <w:szCs w:val="28"/>
        </w:rPr>
        <w:t xml:space="preserve"> В конце июля 2023 года рейтинговое агентство «Эксперт РА» присвоило ООО «ДАРС-</w:t>
      </w:r>
      <w:proofErr w:type="spellStart"/>
      <w:r w:rsidRPr="006A0B06">
        <w:rPr>
          <w:rFonts w:ascii="Arial" w:hAnsi="Arial" w:cs="Arial"/>
          <w:sz w:val="28"/>
          <w:szCs w:val="28"/>
        </w:rPr>
        <w:t>Девелопмент</w:t>
      </w:r>
      <w:proofErr w:type="spellEnd"/>
      <w:r w:rsidRPr="006A0B06">
        <w:rPr>
          <w:rFonts w:ascii="Arial" w:hAnsi="Arial" w:cs="Arial"/>
          <w:sz w:val="28"/>
          <w:szCs w:val="28"/>
        </w:rPr>
        <w:t xml:space="preserve">» кредитный рейтинг на уровне </w:t>
      </w:r>
      <w:proofErr w:type="spellStart"/>
      <w:r w:rsidRPr="006A0B06">
        <w:rPr>
          <w:rFonts w:ascii="Arial" w:hAnsi="Arial" w:cs="Arial"/>
          <w:sz w:val="28"/>
          <w:szCs w:val="28"/>
        </w:rPr>
        <w:t>ruBBB</w:t>
      </w:r>
      <w:proofErr w:type="spellEnd"/>
      <w:r w:rsidRPr="006A0B06">
        <w:rPr>
          <w:rFonts w:ascii="Arial" w:hAnsi="Arial" w:cs="Arial"/>
          <w:sz w:val="28"/>
          <w:szCs w:val="28"/>
        </w:rPr>
        <w:t>- со стабильным прогнозом.</w:t>
      </w:r>
    </w:p>
    <w:p w14:paraId="4949E031" w14:textId="77777777" w:rsidR="006A0B06" w:rsidRPr="006A0B06" w:rsidRDefault="006A0B06" w:rsidP="006A0B06">
      <w:pPr>
        <w:pStyle w:val="a6"/>
        <w:spacing w:before="100" w:beforeAutospacing="1" w:after="100" w:afterAutospacing="1" w:line="360" w:lineRule="auto"/>
        <w:ind w:left="0" w:firstLine="709"/>
        <w:jc w:val="both"/>
        <w:rPr>
          <w:rFonts w:ascii="Arial" w:hAnsi="Arial" w:cs="Arial"/>
          <w:sz w:val="28"/>
          <w:szCs w:val="28"/>
        </w:rPr>
      </w:pPr>
      <w:r w:rsidRPr="006A0B06">
        <w:rPr>
          <w:rFonts w:ascii="Arial" w:hAnsi="Arial" w:cs="Arial"/>
          <w:sz w:val="28"/>
          <w:szCs w:val="28"/>
        </w:rPr>
        <w:t>В качестве основного организатора выпуска облигаций выбран БКС Банк, который координировал и сопровождал процесс организации выпуска облигаций.</w:t>
      </w:r>
    </w:p>
    <w:p w14:paraId="322A9D54" w14:textId="77777777" w:rsidR="006A0B06" w:rsidRPr="006A0B06" w:rsidRDefault="006A0B06" w:rsidP="006A0B06">
      <w:pPr>
        <w:pStyle w:val="a6"/>
        <w:spacing w:before="100" w:beforeAutospacing="1" w:after="100" w:afterAutospacing="1" w:line="360" w:lineRule="auto"/>
        <w:ind w:left="0" w:firstLine="709"/>
        <w:jc w:val="both"/>
        <w:rPr>
          <w:rFonts w:ascii="Arial" w:hAnsi="Arial" w:cs="Arial"/>
          <w:sz w:val="28"/>
          <w:szCs w:val="28"/>
        </w:rPr>
      </w:pPr>
    </w:p>
    <w:p w14:paraId="27E27E14" w14:textId="77777777" w:rsidR="006A0B06" w:rsidRPr="006A0B06" w:rsidRDefault="006A0B06" w:rsidP="006A0B06">
      <w:pPr>
        <w:pStyle w:val="a6"/>
        <w:spacing w:before="100" w:beforeAutospacing="1" w:after="100" w:afterAutospacing="1" w:line="360" w:lineRule="auto"/>
        <w:ind w:left="0" w:firstLine="709"/>
        <w:jc w:val="both"/>
        <w:rPr>
          <w:rFonts w:ascii="Arial" w:hAnsi="Arial" w:cs="Arial"/>
          <w:sz w:val="28"/>
          <w:szCs w:val="28"/>
        </w:rPr>
      </w:pPr>
      <w:r w:rsidRPr="006A0B06">
        <w:rPr>
          <w:rFonts w:ascii="Arial" w:hAnsi="Arial" w:cs="Arial"/>
          <w:b/>
          <w:i/>
          <w:sz w:val="28"/>
          <w:szCs w:val="28"/>
          <w:lang w:val="en-US"/>
        </w:rPr>
        <w:t>IV</w:t>
      </w:r>
      <w:r w:rsidRPr="006A0B06">
        <w:rPr>
          <w:rFonts w:ascii="Arial" w:hAnsi="Arial" w:cs="Arial"/>
          <w:b/>
          <w:i/>
          <w:sz w:val="28"/>
          <w:szCs w:val="28"/>
        </w:rPr>
        <w:t>.</w:t>
      </w:r>
      <w:r w:rsidRPr="006A0B06">
        <w:rPr>
          <w:rFonts w:ascii="Arial" w:hAnsi="Arial" w:cs="Arial"/>
          <w:sz w:val="28"/>
          <w:szCs w:val="28"/>
        </w:rPr>
        <w:t xml:space="preserve"> </w:t>
      </w:r>
      <w:r w:rsidRPr="006A0B06">
        <w:rPr>
          <w:rFonts w:ascii="Arial" w:hAnsi="Arial" w:cs="Arial"/>
          <w:b/>
          <w:i/>
          <w:sz w:val="28"/>
          <w:szCs w:val="28"/>
        </w:rPr>
        <w:t>Параметры выпусков</w:t>
      </w:r>
    </w:p>
    <w:p w14:paraId="370B8195" w14:textId="77777777" w:rsidR="006A0B06" w:rsidRPr="006A0B06" w:rsidRDefault="006A0B06" w:rsidP="006A0B06">
      <w:pPr>
        <w:pStyle w:val="a6"/>
        <w:spacing w:before="100" w:beforeAutospacing="1" w:after="100" w:afterAutospacing="1" w:line="360" w:lineRule="auto"/>
        <w:ind w:left="0" w:firstLine="709"/>
        <w:jc w:val="both"/>
        <w:rPr>
          <w:rFonts w:ascii="Arial" w:hAnsi="Arial" w:cs="Arial"/>
          <w:sz w:val="28"/>
          <w:szCs w:val="28"/>
        </w:rPr>
      </w:pPr>
      <w:r w:rsidRPr="006A0B06">
        <w:rPr>
          <w:rFonts w:ascii="Arial" w:hAnsi="Arial" w:cs="Arial"/>
          <w:sz w:val="28"/>
          <w:szCs w:val="28"/>
        </w:rPr>
        <w:t>18.08.2023 зарегистрирована Программа биржевых облигаций ООО «ДАРС-</w:t>
      </w:r>
      <w:proofErr w:type="spellStart"/>
      <w:r w:rsidRPr="006A0B06">
        <w:rPr>
          <w:rFonts w:ascii="Arial" w:hAnsi="Arial" w:cs="Arial"/>
          <w:sz w:val="28"/>
          <w:szCs w:val="28"/>
        </w:rPr>
        <w:t>Девелопмент</w:t>
      </w:r>
      <w:proofErr w:type="spellEnd"/>
      <w:r w:rsidRPr="006A0B06">
        <w:rPr>
          <w:rFonts w:ascii="Arial" w:hAnsi="Arial" w:cs="Arial"/>
          <w:sz w:val="28"/>
          <w:szCs w:val="28"/>
        </w:rPr>
        <w:t>» общим объемом 20 млрд рублей. В рамках бессрочной программы облигации могут быть размещены на срок до 10 лет.</w:t>
      </w:r>
    </w:p>
    <w:p w14:paraId="4F77136F" w14:textId="77777777" w:rsidR="006A0B06" w:rsidRPr="006A0B06" w:rsidRDefault="006A0B06" w:rsidP="006A0B06">
      <w:pPr>
        <w:pStyle w:val="a6"/>
        <w:spacing w:before="100" w:beforeAutospacing="1" w:after="100" w:afterAutospacing="1" w:line="360" w:lineRule="auto"/>
        <w:ind w:left="0" w:firstLine="709"/>
        <w:jc w:val="both"/>
        <w:rPr>
          <w:rFonts w:ascii="Arial" w:hAnsi="Arial" w:cs="Arial"/>
          <w:sz w:val="28"/>
          <w:szCs w:val="28"/>
        </w:rPr>
      </w:pPr>
      <w:r w:rsidRPr="006A0B06">
        <w:rPr>
          <w:rFonts w:ascii="Arial" w:hAnsi="Arial" w:cs="Arial"/>
          <w:sz w:val="28"/>
          <w:szCs w:val="28"/>
        </w:rPr>
        <w:t>07.09.2023 на Московской Бирже состоялось дебютное размещение 2-летних облигаций ООО «ДАРС-</w:t>
      </w:r>
      <w:proofErr w:type="spellStart"/>
      <w:r w:rsidRPr="006A0B06">
        <w:rPr>
          <w:rFonts w:ascii="Arial" w:hAnsi="Arial" w:cs="Arial"/>
          <w:sz w:val="28"/>
          <w:szCs w:val="28"/>
        </w:rPr>
        <w:t>Девелопмент</w:t>
      </w:r>
      <w:proofErr w:type="spellEnd"/>
      <w:r w:rsidRPr="006A0B06">
        <w:rPr>
          <w:rFonts w:ascii="Arial" w:hAnsi="Arial" w:cs="Arial"/>
          <w:sz w:val="28"/>
          <w:szCs w:val="28"/>
        </w:rPr>
        <w:t>» объемом 1 млрд руб. по ставке 15% годовых, купоны квартальные.</w:t>
      </w:r>
    </w:p>
    <w:p w14:paraId="26316F27" w14:textId="77777777" w:rsidR="006A0B06" w:rsidRPr="006A0B06" w:rsidRDefault="006A0B06" w:rsidP="006A0B06">
      <w:pPr>
        <w:pStyle w:val="a6"/>
        <w:spacing w:before="100" w:beforeAutospacing="1" w:after="100" w:afterAutospacing="1" w:line="360" w:lineRule="auto"/>
        <w:ind w:left="0" w:firstLine="709"/>
        <w:jc w:val="both"/>
        <w:rPr>
          <w:rFonts w:ascii="Arial" w:hAnsi="Arial" w:cs="Arial"/>
          <w:sz w:val="28"/>
          <w:szCs w:val="28"/>
        </w:rPr>
      </w:pPr>
      <w:r w:rsidRPr="006A0B06">
        <w:rPr>
          <w:rFonts w:ascii="Arial" w:hAnsi="Arial" w:cs="Arial"/>
          <w:sz w:val="28"/>
          <w:szCs w:val="28"/>
        </w:rPr>
        <w:t xml:space="preserve"> </w:t>
      </w:r>
    </w:p>
    <w:p w14:paraId="5181FF3D" w14:textId="77777777" w:rsidR="006A0B06" w:rsidRPr="006A0B06" w:rsidRDefault="006A0B06" w:rsidP="006A0B06">
      <w:pPr>
        <w:pStyle w:val="a6"/>
        <w:spacing w:before="100" w:beforeAutospacing="1" w:after="100" w:afterAutospacing="1" w:line="360" w:lineRule="auto"/>
        <w:ind w:left="0" w:firstLine="709"/>
        <w:jc w:val="both"/>
        <w:rPr>
          <w:rFonts w:ascii="Arial" w:hAnsi="Arial" w:cs="Arial"/>
          <w:sz w:val="28"/>
          <w:szCs w:val="28"/>
        </w:rPr>
      </w:pPr>
      <w:r w:rsidRPr="006A0B06">
        <w:rPr>
          <w:rFonts w:ascii="Arial" w:hAnsi="Arial" w:cs="Arial"/>
          <w:b/>
          <w:i/>
          <w:sz w:val="28"/>
          <w:szCs w:val="28"/>
          <w:lang w:val="en-US"/>
        </w:rPr>
        <w:t>V</w:t>
      </w:r>
      <w:r w:rsidRPr="006A0B06">
        <w:rPr>
          <w:rFonts w:ascii="Arial" w:hAnsi="Arial" w:cs="Arial"/>
          <w:b/>
          <w:i/>
          <w:sz w:val="28"/>
          <w:szCs w:val="28"/>
        </w:rPr>
        <w:t>.</w:t>
      </w:r>
      <w:r w:rsidRPr="006A0B06">
        <w:rPr>
          <w:rFonts w:ascii="Arial" w:hAnsi="Arial" w:cs="Arial"/>
          <w:i/>
          <w:sz w:val="28"/>
          <w:szCs w:val="28"/>
        </w:rPr>
        <w:t xml:space="preserve"> </w:t>
      </w:r>
      <w:r w:rsidRPr="006A0B06">
        <w:rPr>
          <w:rFonts w:ascii="Arial" w:hAnsi="Arial" w:cs="Arial"/>
          <w:b/>
          <w:i/>
          <w:sz w:val="28"/>
          <w:szCs w:val="28"/>
        </w:rPr>
        <w:t>Преимущества использования инструмента</w:t>
      </w:r>
    </w:p>
    <w:p w14:paraId="0329995C" w14:textId="77777777" w:rsidR="006A0B06" w:rsidRPr="006A0B06" w:rsidRDefault="006A0B06" w:rsidP="006A0B06">
      <w:pPr>
        <w:pStyle w:val="a6"/>
        <w:spacing w:before="100" w:beforeAutospacing="1" w:after="100" w:afterAutospacing="1" w:line="360" w:lineRule="auto"/>
        <w:ind w:left="0" w:firstLine="709"/>
        <w:jc w:val="both"/>
        <w:rPr>
          <w:rFonts w:ascii="Arial" w:hAnsi="Arial" w:cs="Arial"/>
          <w:sz w:val="28"/>
          <w:szCs w:val="28"/>
        </w:rPr>
      </w:pPr>
      <w:r w:rsidRPr="006A0B06">
        <w:rPr>
          <w:rFonts w:ascii="Arial" w:hAnsi="Arial" w:cs="Arial"/>
          <w:sz w:val="28"/>
          <w:szCs w:val="28"/>
        </w:rPr>
        <w:t>Основные преимущества выпуска облигаций ООО «ДАРС-</w:t>
      </w:r>
      <w:proofErr w:type="spellStart"/>
      <w:r w:rsidRPr="006A0B06">
        <w:rPr>
          <w:rFonts w:ascii="Arial" w:hAnsi="Arial" w:cs="Arial"/>
          <w:sz w:val="28"/>
          <w:szCs w:val="28"/>
        </w:rPr>
        <w:t>Девелопмент</w:t>
      </w:r>
      <w:proofErr w:type="spellEnd"/>
      <w:r w:rsidRPr="006A0B06">
        <w:rPr>
          <w:rFonts w:ascii="Arial" w:hAnsi="Arial" w:cs="Arial"/>
          <w:sz w:val="28"/>
          <w:szCs w:val="28"/>
        </w:rPr>
        <w:t>» видит в формировании истории публичных заимствований, повышении имиджа и публичности компании, необходимых для реализации стратегии ее развития. Кроме того, облигационный заем позволил привлечь существенный объем инвестиций для реализации новых проектов и выхода компании в другие крупные регионы.</w:t>
      </w:r>
    </w:p>
    <w:p w14:paraId="6DED1BDC" w14:textId="77777777" w:rsidR="006A0B06" w:rsidRPr="006A0B06" w:rsidRDefault="006A0B06" w:rsidP="006A0B06">
      <w:pPr>
        <w:pStyle w:val="a6"/>
        <w:spacing w:before="100" w:beforeAutospacing="1" w:after="100" w:afterAutospacing="1" w:line="360" w:lineRule="auto"/>
        <w:ind w:left="0" w:firstLine="709"/>
        <w:jc w:val="both"/>
        <w:rPr>
          <w:rFonts w:ascii="Arial" w:hAnsi="Arial" w:cs="Arial"/>
          <w:sz w:val="28"/>
          <w:szCs w:val="28"/>
        </w:rPr>
      </w:pPr>
    </w:p>
    <w:p w14:paraId="3C52C507" w14:textId="77777777" w:rsidR="006A0B06" w:rsidRPr="006A0B06" w:rsidRDefault="006A0B06" w:rsidP="006A0B06">
      <w:pPr>
        <w:pStyle w:val="a6"/>
        <w:spacing w:before="100" w:beforeAutospacing="1" w:after="100" w:afterAutospacing="1" w:line="360" w:lineRule="auto"/>
        <w:ind w:left="0" w:firstLine="709"/>
        <w:jc w:val="both"/>
        <w:rPr>
          <w:rFonts w:ascii="Arial" w:hAnsi="Arial" w:cs="Arial"/>
          <w:sz w:val="28"/>
          <w:szCs w:val="28"/>
        </w:rPr>
      </w:pPr>
      <w:r w:rsidRPr="006A0B06">
        <w:rPr>
          <w:rFonts w:ascii="Arial" w:hAnsi="Arial" w:cs="Arial"/>
          <w:b/>
          <w:i/>
          <w:sz w:val="28"/>
          <w:szCs w:val="28"/>
          <w:lang w:val="en-US"/>
        </w:rPr>
        <w:t>VI</w:t>
      </w:r>
      <w:r w:rsidRPr="006A0B06">
        <w:rPr>
          <w:rFonts w:ascii="Arial" w:hAnsi="Arial" w:cs="Arial"/>
          <w:b/>
          <w:i/>
          <w:sz w:val="28"/>
          <w:szCs w:val="28"/>
        </w:rPr>
        <w:t>. Планы на будущее</w:t>
      </w:r>
    </w:p>
    <w:p w14:paraId="4E5D82EC" w14:textId="77777777" w:rsidR="006A0B06" w:rsidRPr="006A0B06" w:rsidRDefault="006A0B06" w:rsidP="006A0B06">
      <w:pPr>
        <w:pStyle w:val="a6"/>
        <w:spacing w:before="100" w:beforeAutospacing="1" w:after="100" w:afterAutospacing="1" w:line="360" w:lineRule="auto"/>
        <w:ind w:left="0" w:firstLine="709"/>
        <w:jc w:val="both"/>
        <w:rPr>
          <w:rFonts w:ascii="Arial" w:hAnsi="Arial" w:cs="Arial"/>
          <w:sz w:val="28"/>
          <w:szCs w:val="28"/>
        </w:rPr>
      </w:pPr>
      <w:r w:rsidRPr="006A0B06">
        <w:rPr>
          <w:rFonts w:ascii="Arial" w:hAnsi="Arial" w:cs="Arial"/>
          <w:sz w:val="28"/>
          <w:szCs w:val="28"/>
        </w:rPr>
        <w:t>Московской биржей зарегистрирована Программа биржевых облигаций ООО «ДАРС-</w:t>
      </w:r>
      <w:proofErr w:type="spellStart"/>
      <w:r w:rsidRPr="006A0B06">
        <w:rPr>
          <w:rFonts w:ascii="Arial" w:hAnsi="Arial" w:cs="Arial"/>
          <w:sz w:val="28"/>
          <w:szCs w:val="28"/>
        </w:rPr>
        <w:t>Девелопмент</w:t>
      </w:r>
      <w:proofErr w:type="spellEnd"/>
      <w:r w:rsidRPr="006A0B06">
        <w:rPr>
          <w:rFonts w:ascii="Arial" w:hAnsi="Arial" w:cs="Arial"/>
          <w:sz w:val="28"/>
          <w:szCs w:val="28"/>
        </w:rPr>
        <w:t xml:space="preserve">». Компания планирует дальнейшее размещение облигационных займов под реализацию новых проектов строительства. </w:t>
      </w:r>
    </w:p>
    <w:p w14:paraId="79D2130F" w14:textId="63C24B5B" w:rsidR="00763290" w:rsidRPr="003B27A7" w:rsidRDefault="00763290" w:rsidP="00763290">
      <w:pPr>
        <w:spacing w:before="100" w:beforeAutospacing="1" w:after="100" w:afterAutospacing="1" w:line="360" w:lineRule="auto"/>
        <w:jc w:val="both"/>
        <w:rPr>
          <w:rFonts w:ascii="Arial" w:hAnsi="Arial" w:cs="Arial"/>
          <w:b/>
          <w:i/>
          <w:sz w:val="28"/>
          <w:szCs w:val="28"/>
          <w:u w:val="single"/>
        </w:rPr>
      </w:pPr>
    </w:p>
    <w:p w14:paraId="6DF54C9D" w14:textId="698FEA8E" w:rsidR="00F53AE6" w:rsidRPr="00F53AE6" w:rsidRDefault="00F53AE6" w:rsidP="00F53AE6">
      <w:pPr>
        <w:spacing w:before="100" w:beforeAutospacing="1" w:after="100" w:afterAutospacing="1" w:line="360" w:lineRule="auto"/>
        <w:jc w:val="both"/>
        <w:rPr>
          <w:rFonts w:ascii="Arial" w:hAnsi="Arial" w:cs="Arial"/>
          <w:b/>
          <w:i/>
          <w:sz w:val="28"/>
          <w:szCs w:val="28"/>
          <w:u w:val="single"/>
        </w:rPr>
      </w:pPr>
    </w:p>
    <w:bookmarkStart w:id="119" w:name="_Toc147392486"/>
    <w:p w14:paraId="49A71F40" w14:textId="173EC804" w:rsidR="00BF535E" w:rsidRPr="00A30661" w:rsidRDefault="00EB4525" w:rsidP="00800F45">
      <w:pPr>
        <w:pStyle w:val="1"/>
      </w:pPr>
      <w:r>
        <w:rPr>
          <w:lang w:eastAsia="ru-RU"/>
        </w:rPr>
        <mc:AlternateContent>
          <mc:Choice Requires="wps">
            <w:drawing>
              <wp:anchor distT="0" distB="0" distL="114300" distR="114300" simplePos="0" relativeHeight="252017152" behindDoc="0" locked="0" layoutInCell="1" allowOverlap="1" wp14:anchorId="5989AC72" wp14:editId="1818EF42">
                <wp:simplePos x="0" y="0"/>
                <wp:positionH relativeFrom="leftMargin">
                  <wp:posOffset>990600</wp:posOffset>
                </wp:positionH>
                <wp:positionV relativeFrom="paragraph">
                  <wp:posOffset>-38735</wp:posOffset>
                </wp:positionV>
                <wp:extent cx="84455" cy="490855"/>
                <wp:effectExtent l="0" t="0" r="0" b="4445"/>
                <wp:wrapNone/>
                <wp:docPr id="789484426" name="Rectangle 6"/>
                <wp:cNvGraphicFramePr/>
                <a:graphic xmlns:a="http://schemas.openxmlformats.org/drawingml/2006/main">
                  <a:graphicData uri="http://schemas.microsoft.com/office/word/2010/wordprocessingShape">
                    <wps:wsp>
                      <wps:cNvSpPr/>
                      <wps:spPr>
                        <a:xfrm>
                          <a:off x="0" y="0"/>
                          <a:ext cx="84455" cy="490855"/>
                        </a:xfrm>
                        <a:prstGeom prst="rect">
                          <a:avLst/>
                        </a:prstGeom>
                        <a:solidFill>
                          <a:srgbClr val="0088B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3A92DF" id="Rectangle 6" o:spid="_x0000_s1026" style="position:absolute;margin-left:78pt;margin-top:-3.05pt;width:6.65pt;height:38.65pt;z-index:252017152;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" fillcolor="#08b" stroked="f" strokeweight="1pt">
                <w10:wrap anchorx="margin"/>
              </v:rect>
            </w:pict>
          </mc:Fallback>
        </mc:AlternateContent>
      </w:r>
      <w:r w:rsidR="00BF535E" w:rsidRPr="00A30661">
        <w:t xml:space="preserve">ПУЛ СООРГАНИЗАТОРОВ ВЫПУСКА </w:t>
      </w:r>
      <w:r w:rsidR="00DE45E5" w:rsidRPr="00A30661">
        <w:t xml:space="preserve">КОРПОРАТИВНЫХ </w:t>
      </w:r>
      <w:r w:rsidR="00BF535E" w:rsidRPr="00A30661">
        <w:t>ОБЛИГАЦИЙ</w:t>
      </w:r>
      <w:bookmarkEnd w:id="119"/>
    </w:p>
    <w:p w14:paraId="389717F9" w14:textId="3469F91A" w:rsidR="0095659B" w:rsidRPr="00A30661" w:rsidRDefault="00C30EE3" w:rsidP="00BB1E25">
      <w:pPr>
        <w:spacing w:before="100" w:beforeAutospacing="1" w:after="100" w:afterAutospacing="1" w:line="360" w:lineRule="auto"/>
        <w:ind w:firstLine="709"/>
        <w:jc w:val="both"/>
        <w:rPr>
          <w:rFonts w:ascii="Arial" w:eastAsia="Times New Roman" w:hAnsi="Arial" w:cs="Arial"/>
          <w:sz w:val="28"/>
          <w:szCs w:val="28"/>
          <w:lang w:eastAsia="ru-RU"/>
        </w:rPr>
      </w:pPr>
      <w:r w:rsidRPr="00C30EE3">
        <w:rPr>
          <w:rFonts w:ascii="Arial" w:eastAsia="Times New Roman" w:hAnsi="Arial" w:cs="Arial"/>
          <w:sz w:val="28"/>
          <w:szCs w:val="28"/>
          <w:lang w:eastAsia="ru-RU"/>
        </w:rPr>
        <w:t>В Чувашской Республике в 2018 году на площадке Союза «</w:t>
      </w:r>
      <w:proofErr w:type="spellStart"/>
      <w:r w:rsidRPr="00C30EE3">
        <w:rPr>
          <w:rFonts w:ascii="Arial" w:eastAsia="Times New Roman" w:hAnsi="Arial" w:cs="Arial"/>
          <w:sz w:val="28"/>
          <w:szCs w:val="28"/>
          <w:lang w:eastAsia="ru-RU"/>
        </w:rPr>
        <w:t>Тогово</w:t>
      </w:r>
      <w:proofErr w:type="spellEnd"/>
      <w:r w:rsidRPr="00C30EE3">
        <w:rPr>
          <w:rFonts w:ascii="Arial" w:eastAsia="Times New Roman" w:hAnsi="Arial" w:cs="Arial"/>
          <w:sz w:val="28"/>
          <w:szCs w:val="28"/>
          <w:lang w:eastAsia="ru-RU"/>
        </w:rPr>
        <w:t xml:space="preserve">-промышленная палата Чувашской Республики» (координатор Пула) был создан </w:t>
      </w:r>
      <w:r w:rsidRPr="00C30EE3">
        <w:rPr>
          <w:rFonts w:ascii="Arial" w:eastAsia="Times New Roman" w:hAnsi="Arial" w:cs="Arial"/>
          <w:b/>
          <w:sz w:val="28"/>
          <w:szCs w:val="28"/>
          <w:lang w:eastAsia="ru-RU"/>
        </w:rPr>
        <w:t xml:space="preserve">Пул </w:t>
      </w:r>
      <w:proofErr w:type="spellStart"/>
      <w:r w:rsidRPr="00C30EE3">
        <w:rPr>
          <w:rFonts w:ascii="Arial" w:eastAsia="Times New Roman" w:hAnsi="Arial" w:cs="Arial"/>
          <w:b/>
          <w:sz w:val="28"/>
          <w:szCs w:val="28"/>
          <w:lang w:eastAsia="ru-RU"/>
        </w:rPr>
        <w:t>соорганизаторов</w:t>
      </w:r>
      <w:proofErr w:type="spellEnd"/>
      <w:r w:rsidRPr="00C30EE3">
        <w:rPr>
          <w:rFonts w:ascii="Arial" w:eastAsia="Times New Roman" w:hAnsi="Arial" w:cs="Arial"/>
          <w:b/>
          <w:sz w:val="28"/>
          <w:szCs w:val="28"/>
          <w:lang w:eastAsia="ru-RU"/>
        </w:rPr>
        <w:t xml:space="preserve"> выпуска корпоративных облигаций</w:t>
      </w:r>
      <w:r w:rsidRPr="00C30EE3">
        <w:rPr>
          <w:rFonts w:ascii="Arial" w:eastAsia="Times New Roman" w:hAnsi="Arial" w:cs="Arial"/>
          <w:sz w:val="28"/>
          <w:szCs w:val="28"/>
          <w:lang w:eastAsia="ru-RU"/>
        </w:rPr>
        <w:t xml:space="preserve"> из профессиональных участников рынка ценных бумаг. </w:t>
      </w:r>
    </w:p>
    <w:p w14:paraId="201817BD" w14:textId="2E0A812B" w:rsidR="00CD1251" w:rsidRPr="00A30661" w:rsidRDefault="00CD1251" w:rsidP="00BB1E25">
      <w:pPr>
        <w:spacing w:before="100" w:beforeAutospacing="1" w:after="100" w:afterAutospacing="1" w:line="360" w:lineRule="auto"/>
        <w:ind w:firstLine="709"/>
        <w:jc w:val="both"/>
        <w:rPr>
          <w:rFonts w:ascii="Arial" w:eastAsia="Times New Roman" w:hAnsi="Arial" w:cs="Arial"/>
          <w:sz w:val="28"/>
          <w:szCs w:val="28"/>
          <w:lang w:eastAsia="ru-RU"/>
        </w:rPr>
      </w:pPr>
      <w:r w:rsidRPr="00A30661">
        <w:rPr>
          <w:rFonts w:ascii="Arial" w:eastAsia="Times New Roman" w:hAnsi="Arial" w:cs="Arial"/>
          <w:b/>
          <w:sz w:val="28"/>
          <w:szCs w:val="28"/>
          <w:lang w:eastAsia="ru-RU"/>
        </w:rPr>
        <w:t>Цель создания</w:t>
      </w:r>
      <w:r w:rsidR="0095659B" w:rsidRPr="00A30661">
        <w:rPr>
          <w:rFonts w:ascii="Arial" w:eastAsia="Times New Roman" w:hAnsi="Arial" w:cs="Arial"/>
          <w:sz w:val="28"/>
          <w:szCs w:val="28"/>
          <w:lang w:eastAsia="ru-RU"/>
        </w:rPr>
        <w:t xml:space="preserve">: </w:t>
      </w:r>
      <w:r w:rsidRPr="00A30661">
        <w:rPr>
          <w:rFonts w:ascii="Arial" w:eastAsia="Times New Roman" w:hAnsi="Arial" w:cs="Arial"/>
          <w:sz w:val="28"/>
          <w:szCs w:val="28"/>
          <w:lang w:eastAsia="ru-RU"/>
        </w:rPr>
        <w:t xml:space="preserve">предоставление на территории региона полного спектра услуг профессиональных участников рынка ценных бумаг, связанных с размещением облигаций. </w:t>
      </w:r>
    </w:p>
    <w:p w14:paraId="0F5C9176" w14:textId="110F319B" w:rsidR="0095659B" w:rsidRPr="00A30661" w:rsidRDefault="000B2FD6" w:rsidP="00BB1E25">
      <w:pPr>
        <w:spacing w:before="100" w:beforeAutospacing="1" w:after="0" w:line="360" w:lineRule="auto"/>
        <w:ind w:firstLine="709"/>
        <w:jc w:val="both"/>
        <w:rPr>
          <w:rFonts w:ascii="Arial" w:hAnsi="Arial" w:cs="Arial"/>
          <w:sz w:val="28"/>
          <w:szCs w:val="28"/>
        </w:rPr>
      </w:pPr>
      <w:r w:rsidRPr="00A30661">
        <w:rPr>
          <w:rFonts w:ascii="Arial" w:eastAsia="Times New Roman" w:hAnsi="Arial" w:cs="Arial"/>
          <w:sz w:val="28"/>
          <w:szCs w:val="28"/>
          <w:lang w:eastAsia="ru-RU"/>
        </w:rPr>
        <w:t>Варианты в</w:t>
      </w:r>
      <w:r w:rsidR="006C75FB" w:rsidRPr="00A30661">
        <w:rPr>
          <w:rFonts w:ascii="Arial" w:hAnsi="Arial" w:cs="Arial"/>
          <w:sz w:val="28"/>
          <w:szCs w:val="28"/>
        </w:rPr>
        <w:t>заимодействи</w:t>
      </w:r>
      <w:r w:rsidRPr="00A30661">
        <w:rPr>
          <w:rFonts w:ascii="Arial" w:hAnsi="Arial" w:cs="Arial"/>
          <w:sz w:val="28"/>
          <w:szCs w:val="28"/>
        </w:rPr>
        <w:t>я</w:t>
      </w:r>
      <w:r w:rsidR="006C75FB" w:rsidRPr="00A30661">
        <w:rPr>
          <w:rFonts w:ascii="Arial" w:hAnsi="Arial" w:cs="Arial"/>
          <w:sz w:val="28"/>
          <w:szCs w:val="28"/>
        </w:rPr>
        <w:t xml:space="preserve"> </w:t>
      </w:r>
      <w:r w:rsidR="00BB6B0F" w:rsidRPr="00A30661">
        <w:rPr>
          <w:rFonts w:ascii="Arial" w:hAnsi="Arial" w:cs="Arial"/>
          <w:sz w:val="28"/>
          <w:szCs w:val="28"/>
        </w:rPr>
        <w:t>предприятия, заинтересованного в организации заимствования</w:t>
      </w:r>
      <w:r w:rsidRPr="00A30661">
        <w:rPr>
          <w:rFonts w:ascii="Arial" w:hAnsi="Arial" w:cs="Arial"/>
          <w:sz w:val="28"/>
          <w:szCs w:val="28"/>
        </w:rPr>
        <w:t xml:space="preserve"> </w:t>
      </w:r>
      <w:r w:rsidR="006C75FB" w:rsidRPr="00A30661">
        <w:rPr>
          <w:rFonts w:ascii="Arial" w:hAnsi="Arial" w:cs="Arial"/>
          <w:sz w:val="28"/>
          <w:szCs w:val="28"/>
        </w:rPr>
        <w:t>с Пулом</w:t>
      </w:r>
      <w:r w:rsidR="006A3781" w:rsidRPr="00A30661">
        <w:rPr>
          <w:rFonts w:ascii="Arial" w:hAnsi="Arial" w:cs="Arial"/>
          <w:sz w:val="28"/>
          <w:szCs w:val="28"/>
        </w:rPr>
        <w:t xml:space="preserve">: </w:t>
      </w:r>
    </w:p>
    <w:p w14:paraId="4EE2240F" w14:textId="7DB158E3" w:rsidR="0095659B" w:rsidRPr="00023311" w:rsidRDefault="00885D43" w:rsidP="00BB1E25">
      <w:pPr>
        <w:pStyle w:val="a6"/>
        <w:numPr>
          <w:ilvl w:val="0"/>
          <w:numId w:val="24"/>
        </w:numPr>
        <w:spacing w:after="100" w:afterAutospacing="1" w:line="360" w:lineRule="auto"/>
        <w:ind w:left="0" w:firstLine="709"/>
        <w:jc w:val="both"/>
        <w:rPr>
          <w:rFonts w:ascii="Arial" w:hAnsi="Arial" w:cs="Arial"/>
          <w:sz w:val="28"/>
          <w:szCs w:val="28"/>
        </w:rPr>
      </w:pPr>
      <w:r w:rsidRPr="00023311">
        <w:rPr>
          <w:rFonts w:ascii="Arial" w:hAnsi="Arial" w:cs="Arial"/>
          <w:sz w:val="28"/>
          <w:szCs w:val="28"/>
        </w:rPr>
        <w:t xml:space="preserve"> </w:t>
      </w:r>
      <w:r w:rsidR="0095659B" w:rsidRPr="00023311">
        <w:rPr>
          <w:rFonts w:ascii="Arial" w:hAnsi="Arial" w:cs="Arial"/>
          <w:sz w:val="28"/>
          <w:szCs w:val="28"/>
        </w:rPr>
        <w:t xml:space="preserve">Обращение </w:t>
      </w:r>
      <w:r w:rsidR="00EA1670" w:rsidRPr="00023311">
        <w:rPr>
          <w:rFonts w:ascii="Arial" w:hAnsi="Arial" w:cs="Arial"/>
          <w:sz w:val="28"/>
          <w:szCs w:val="28"/>
        </w:rPr>
        <w:t xml:space="preserve">по принципу «единого окна» </w:t>
      </w:r>
      <w:r w:rsidR="006C75FB" w:rsidRPr="00023311">
        <w:rPr>
          <w:rFonts w:ascii="Arial" w:hAnsi="Arial" w:cs="Arial"/>
          <w:sz w:val="28"/>
          <w:szCs w:val="28"/>
        </w:rPr>
        <w:t xml:space="preserve">к координатору </w:t>
      </w:r>
      <w:r w:rsidR="00BF0344" w:rsidRPr="00023311">
        <w:rPr>
          <w:rFonts w:ascii="Arial" w:hAnsi="Arial" w:cs="Arial"/>
          <w:sz w:val="28"/>
          <w:szCs w:val="28"/>
        </w:rPr>
        <w:t>Пул</w:t>
      </w:r>
      <w:r w:rsidR="006A3781" w:rsidRPr="00023311">
        <w:rPr>
          <w:rFonts w:ascii="Arial" w:hAnsi="Arial" w:cs="Arial"/>
          <w:sz w:val="28"/>
          <w:szCs w:val="28"/>
        </w:rPr>
        <w:t>а для рассмотрения всеми участниками</w:t>
      </w:r>
      <w:r w:rsidR="000B2FD6" w:rsidRPr="00023311">
        <w:rPr>
          <w:rFonts w:ascii="Arial" w:hAnsi="Arial" w:cs="Arial"/>
          <w:sz w:val="28"/>
          <w:szCs w:val="28"/>
        </w:rPr>
        <w:t>;</w:t>
      </w:r>
      <w:r w:rsidR="00EA1670" w:rsidRPr="00023311">
        <w:rPr>
          <w:rFonts w:ascii="Arial" w:hAnsi="Arial" w:cs="Arial"/>
          <w:sz w:val="28"/>
          <w:szCs w:val="28"/>
        </w:rPr>
        <w:t xml:space="preserve"> </w:t>
      </w:r>
    </w:p>
    <w:p w14:paraId="67D9408E" w14:textId="335BDD09" w:rsidR="00D605F1" w:rsidRDefault="0095659B" w:rsidP="00D605F1">
      <w:pPr>
        <w:pStyle w:val="a6"/>
        <w:numPr>
          <w:ilvl w:val="0"/>
          <w:numId w:val="24"/>
        </w:numPr>
        <w:spacing w:before="100" w:beforeAutospacing="1" w:after="100" w:afterAutospacing="1" w:line="360" w:lineRule="auto"/>
        <w:ind w:left="0" w:firstLine="709"/>
        <w:jc w:val="both"/>
        <w:rPr>
          <w:rFonts w:ascii="Arial" w:hAnsi="Arial" w:cs="Arial"/>
          <w:sz w:val="28"/>
          <w:szCs w:val="28"/>
        </w:rPr>
      </w:pPr>
      <w:r w:rsidRPr="00A30661">
        <w:rPr>
          <w:rFonts w:ascii="Arial" w:hAnsi="Arial" w:cs="Arial"/>
          <w:sz w:val="28"/>
          <w:szCs w:val="28"/>
        </w:rPr>
        <w:t>О</w:t>
      </w:r>
      <w:r w:rsidR="00EA1670" w:rsidRPr="00A30661">
        <w:rPr>
          <w:rFonts w:ascii="Arial" w:hAnsi="Arial" w:cs="Arial"/>
          <w:sz w:val="28"/>
          <w:szCs w:val="28"/>
        </w:rPr>
        <w:t>бращение</w:t>
      </w:r>
      <w:r w:rsidR="006A3781" w:rsidRPr="00A30661">
        <w:rPr>
          <w:rFonts w:ascii="Arial" w:hAnsi="Arial" w:cs="Arial"/>
          <w:sz w:val="28"/>
          <w:szCs w:val="28"/>
        </w:rPr>
        <w:t xml:space="preserve"> </w:t>
      </w:r>
      <w:r w:rsidR="00EA1670" w:rsidRPr="00A30661">
        <w:rPr>
          <w:rFonts w:ascii="Arial" w:hAnsi="Arial" w:cs="Arial"/>
          <w:sz w:val="28"/>
          <w:szCs w:val="28"/>
        </w:rPr>
        <w:t>к</w:t>
      </w:r>
      <w:r w:rsidR="006A3781" w:rsidRPr="00A30661">
        <w:rPr>
          <w:rFonts w:ascii="Arial" w:hAnsi="Arial" w:cs="Arial"/>
          <w:sz w:val="28"/>
          <w:szCs w:val="28"/>
        </w:rPr>
        <w:t xml:space="preserve"> люб</w:t>
      </w:r>
      <w:r w:rsidR="00EA1670" w:rsidRPr="00A30661">
        <w:rPr>
          <w:rFonts w:ascii="Arial" w:hAnsi="Arial" w:cs="Arial"/>
          <w:sz w:val="28"/>
          <w:szCs w:val="28"/>
        </w:rPr>
        <w:t>ому</w:t>
      </w:r>
      <w:r w:rsidR="006A3781" w:rsidRPr="00A30661">
        <w:rPr>
          <w:rFonts w:ascii="Arial" w:hAnsi="Arial" w:cs="Arial"/>
          <w:sz w:val="28"/>
          <w:szCs w:val="28"/>
        </w:rPr>
        <w:t xml:space="preserve"> </w:t>
      </w:r>
      <w:r w:rsidR="006C75FB" w:rsidRPr="00A30661">
        <w:rPr>
          <w:rFonts w:ascii="Arial" w:hAnsi="Arial" w:cs="Arial"/>
          <w:sz w:val="28"/>
          <w:szCs w:val="28"/>
        </w:rPr>
        <w:t xml:space="preserve">из участников </w:t>
      </w:r>
      <w:r w:rsidR="00DE45E5" w:rsidRPr="00A30661">
        <w:rPr>
          <w:rFonts w:ascii="Arial" w:hAnsi="Arial" w:cs="Arial"/>
          <w:sz w:val="28"/>
          <w:szCs w:val="28"/>
        </w:rPr>
        <w:t xml:space="preserve">Пула </w:t>
      </w:r>
      <w:r w:rsidR="00EA1670" w:rsidRPr="00A30661">
        <w:rPr>
          <w:rFonts w:ascii="Arial" w:hAnsi="Arial" w:cs="Arial"/>
          <w:sz w:val="28"/>
          <w:szCs w:val="28"/>
        </w:rPr>
        <w:t>в индивидуальном порядке.</w:t>
      </w:r>
    </w:p>
    <w:p w14:paraId="663B816D" w14:textId="77777777" w:rsidR="00D605F1" w:rsidRPr="00D605F1" w:rsidRDefault="00D605F1" w:rsidP="00D605F1">
      <w:pPr>
        <w:spacing w:after="0" w:line="360" w:lineRule="auto"/>
        <w:jc w:val="both"/>
        <w:rPr>
          <w:rFonts w:ascii="Arial" w:hAnsi="Arial" w:cs="Arial"/>
          <w:sz w:val="28"/>
          <w:szCs w:val="28"/>
        </w:rPr>
      </w:pPr>
    </w:p>
    <w:p w14:paraId="76800CE3" w14:textId="33F8A2D5" w:rsidR="006C75FB" w:rsidRPr="00D605F1" w:rsidRDefault="0095659B" w:rsidP="00D605F1">
      <w:pPr>
        <w:spacing w:before="100" w:beforeAutospacing="1" w:after="100" w:afterAutospacing="1" w:line="360" w:lineRule="auto"/>
        <w:ind w:firstLine="709"/>
        <w:jc w:val="both"/>
        <w:rPr>
          <w:rStyle w:val="afd"/>
        </w:rPr>
      </w:pPr>
      <w:r w:rsidRPr="00D605F1">
        <w:rPr>
          <w:rStyle w:val="afd"/>
        </w:rPr>
        <w:t>Процесс</w:t>
      </w:r>
      <w:r w:rsidR="00BB6B0F" w:rsidRPr="00D605F1">
        <w:rPr>
          <w:rStyle w:val="afd"/>
        </w:rPr>
        <w:t xml:space="preserve"> </w:t>
      </w:r>
      <w:r w:rsidRPr="00D605F1">
        <w:rPr>
          <w:rStyle w:val="afd"/>
        </w:rPr>
        <w:t xml:space="preserve">взаимодействия с участниками Пула: </w:t>
      </w:r>
    </w:p>
    <w:p w14:paraId="7BBA0324" w14:textId="4D370BE9" w:rsidR="006C75FB" w:rsidRPr="00A30661" w:rsidRDefault="00C13347" w:rsidP="00BB1E25">
      <w:pPr>
        <w:tabs>
          <w:tab w:val="left" w:pos="6408"/>
          <w:tab w:val="right" w:pos="9355"/>
        </w:tabs>
        <w:spacing w:before="100" w:beforeAutospacing="1" w:after="100" w:afterAutospacing="1" w:line="360" w:lineRule="auto"/>
        <w:ind w:firstLine="709"/>
        <w:rPr>
          <w:rFonts w:ascii="Arial" w:hAnsi="Arial" w:cs="Arial"/>
          <w:b/>
          <w:sz w:val="28"/>
          <w:szCs w:val="28"/>
        </w:rPr>
      </w:pPr>
      <w:r w:rsidRPr="00A30661">
        <w:rPr>
          <w:rFonts w:ascii="Arial" w:hAnsi="Arial" w:cs="Arial"/>
          <w:b/>
          <w:sz w:val="28"/>
          <w:szCs w:val="28"/>
        </w:rPr>
        <w:t>а)</w:t>
      </w:r>
      <w:r w:rsidR="006C75FB" w:rsidRPr="00A30661">
        <w:rPr>
          <w:rFonts w:ascii="Arial" w:hAnsi="Arial" w:cs="Arial"/>
          <w:b/>
          <w:sz w:val="28"/>
          <w:szCs w:val="28"/>
        </w:rPr>
        <w:t xml:space="preserve"> Получение консультаций.</w:t>
      </w:r>
    </w:p>
    <w:p w14:paraId="2A176E6C" w14:textId="17BBACEE" w:rsidR="006C75FB" w:rsidRPr="00264BA1" w:rsidRDefault="006C75FB" w:rsidP="00BB1E25">
      <w:pPr>
        <w:tabs>
          <w:tab w:val="left" w:pos="5835"/>
        </w:tabs>
        <w:spacing w:before="100" w:beforeAutospacing="1" w:after="100" w:afterAutospacing="1" w:line="360" w:lineRule="auto"/>
        <w:ind w:firstLine="709"/>
        <w:jc w:val="both"/>
        <w:rPr>
          <w:rFonts w:ascii="Arial" w:hAnsi="Arial" w:cs="Arial"/>
          <w:color w:val="0088BB"/>
          <w:sz w:val="28"/>
          <w:szCs w:val="28"/>
        </w:rPr>
      </w:pPr>
      <w:r w:rsidRPr="00A30661">
        <w:rPr>
          <w:rFonts w:ascii="Arial" w:hAnsi="Arial" w:cs="Arial"/>
          <w:sz w:val="28"/>
          <w:szCs w:val="28"/>
        </w:rPr>
        <w:t xml:space="preserve">Вариант 1. </w:t>
      </w:r>
      <w:r w:rsidR="00C30EE3" w:rsidRPr="00C30EE3">
        <w:rPr>
          <w:rFonts w:ascii="Arial" w:hAnsi="Arial" w:cs="Arial"/>
          <w:sz w:val="28"/>
          <w:szCs w:val="28"/>
        </w:rPr>
        <w:t>Взаимодействие с любым из участников Пула</w:t>
      </w:r>
      <w:r w:rsidRPr="00264BA1">
        <w:rPr>
          <w:rFonts w:ascii="Arial" w:hAnsi="Arial" w:cs="Arial"/>
          <w:color w:val="0088BB"/>
          <w:sz w:val="28"/>
          <w:szCs w:val="28"/>
        </w:rPr>
        <w:t>.</w:t>
      </w:r>
    </w:p>
    <w:p w14:paraId="5FF3DFE7" w14:textId="377AA147" w:rsidR="006C75FB" w:rsidRPr="00A30661" w:rsidRDefault="006C75FB" w:rsidP="00BB1E25">
      <w:pPr>
        <w:spacing w:before="100" w:beforeAutospacing="1" w:after="100" w:afterAutospacing="1" w:line="360" w:lineRule="auto"/>
        <w:ind w:firstLine="709"/>
        <w:jc w:val="both"/>
        <w:rPr>
          <w:rFonts w:ascii="Arial" w:hAnsi="Arial" w:cs="Arial"/>
          <w:sz w:val="28"/>
          <w:szCs w:val="28"/>
        </w:rPr>
      </w:pPr>
      <w:r w:rsidRPr="00A30661">
        <w:rPr>
          <w:rFonts w:ascii="Arial" w:hAnsi="Arial" w:cs="Arial"/>
          <w:sz w:val="28"/>
          <w:szCs w:val="28"/>
        </w:rPr>
        <w:t>Вариант 2. Направление письма с вопросом (образец прилагается</w:t>
      </w:r>
      <w:r w:rsidR="00F810E0" w:rsidRPr="00A30661">
        <w:rPr>
          <w:rFonts w:ascii="Arial" w:hAnsi="Arial" w:cs="Arial"/>
          <w:sz w:val="28"/>
          <w:szCs w:val="28"/>
        </w:rPr>
        <w:t xml:space="preserve"> в разделе «Документы»</w:t>
      </w:r>
      <w:r w:rsidRPr="00A30661">
        <w:rPr>
          <w:rFonts w:ascii="Arial" w:hAnsi="Arial" w:cs="Arial"/>
          <w:sz w:val="28"/>
          <w:szCs w:val="28"/>
        </w:rPr>
        <w:t xml:space="preserve">) в </w:t>
      </w:r>
      <w:r w:rsidR="00C30EE3" w:rsidRPr="00C30EE3">
        <w:rPr>
          <w:rFonts w:ascii="Arial" w:hAnsi="Arial" w:cs="Arial"/>
          <w:sz w:val="28"/>
          <w:szCs w:val="28"/>
        </w:rPr>
        <w:t>Союз «</w:t>
      </w:r>
      <w:proofErr w:type="spellStart"/>
      <w:r w:rsidR="00C30EE3" w:rsidRPr="00C30EE3">
        <w:rPr>
          <w:rFonts w:ascii="Arial" w:hAnsi="Arial" w:cs="Arial"/>
          <w:sz w:val="28"/>
          <w:szCs w:val="28"/>
        </w:rPr>
        <w:t>Тогово</w:t>
      </w:r>
      <w:proofErr w:type="spellEnd"/>
      <w:r w:rsidR="00C30EE3" w:rsidRPr="00C30EE3">
        <w:rPr>
          <w:rFonts w:ascii="Arial" w:hAnsi="Arial" w:cs="Arial"/>
          <w:sz w:val="28"/>
          <w:szCs w:val="28"/>
        </w:rPr>
        <w:t>-промышленная палата Чувашской Республики»</w:t>
      </w:r>
      <w:r w:rsidRPr="00A30661">
        <w:rPr>
          <w:rStyle w:val="af4"/>
          <w:rFonts w:ascii="Arial" w:hAnsi="Arial" w:cs="Arial"/>
          <w:sz w:val="28"/>
          <w:szCs w:val="28"/>
        </w:rPr>
        <w:footnoteReference w:id="1"/>
      </w:r>
      <w:r w:rsidRPr="00A30661">
        <w:rPr>
          <w:rFonts w:ascii="Arial" w:hAnsi="Arial" w:cs="Arial"/>
          <w:sz w:val="28"/>
          <w:szCs w:val="28"/>
        </w:rPr>
        <w:t xml:space="preserve"> для рассмотрения всеми участниками Пула и представления обратной связи.</w:t>
      </w:r>
    </w:p>
    <w:p w14:paraId="29E18360" w14:textId="3D39FE93" w:rsidR="006C75FB" w:rsidRPr="00A30661" w:rsidRDefault="006F60C1" w:rsidP="00BB1E25">
      <w:pPr>
        <w:tabs>
          <w:tab w:val="left" w:pos="1731"/>
        </w:tabs>
        <w:spacing w:before="100" w:beforeAutospacing="1" w:after="100" w:afterAutospacing="1" w:line="360" w:lineRule="auto"/>
        <w:ind w:firstLine="709"/>
        <w:jc w:val="both"/>
        <w:rPr>
          <w:rFonts w:ascii="Arial" w:hAnsi="Arial" w:cs="Arial"/>
          <w:b/>
          <w:sz w:val="28"/>
          <w:szCs w:val="28"/>
        </w:rPr>
      </w:pPr>
      <w:r w:rsidRPr="00A30661">
        <w:rPr>
          <w:rFonts w:ascii="Arial" w:hAnsi="Arial" w:cs="Arial"/>
          <w:noProof/>
          <w:sz w:val="28"/>
          <w:szCs w:val="28"/>
          <w:lang w:eastAsia="ru-RU"/>
        </w:rPr>
        <w:drawing>
          <wp:anchor distT="0" distB="0" distL="114300" distR="114300" simplePos="0" relativeHeight="251214336" behindDoc="0" locked="0" layoutInCell="1" allowOverlap="1" wp14:anchorId="4768DCE9" wp14:editId="5C877307">
            <wp:simplePos x="0" y="0"/>
            <wp:positionH relativeFrom="margin">
              <wp:align>right</wp:align>
            </wp:positionH>
            <wp:positionV relativeFrom="paragraph">
              <wp:posOffset>1073785</wp:posOffset>
            </wp:positionV>
            <wp:extent cx="876300" cy="871220"/>
            <wp:effectExtent l="0" t="0" r="0" b="5080"/>
            <wp:wrapSquare wrapText="bothSides"/>
            <wp:docPr id="5" name="Рисунок 5" descr="C:\Users\22VinogradovAV\Desktop\q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22VinogradovAV\Desktop\qr.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76300" cy="871220"/>
                    </a:xfrm>
                    <a:prstGeom prst="rect">
                      <a:avLst/>
                    </a:prstGeom>
                    <a:noFill/>
                    <a:ln>
                      <a:noFill/>
                    </a:ln>
                  </pic:spPr>
                </pic:pic>
              </a:graphicData>
            </a:graphic>
          </wp:anchor>
        </w:drawing>
      </w:r>
      <w:r w:rsidR="00BB6B0F" w:rsidRPr="00A30661">
        <w:rPr>
          <w:rFonts w:ascii="Arial" w:hAnsi="Arial" w:cs="Arial"/>
          <w:b/>
          <w:sz w:val="28"/>
          <w:szCs w:val="28"/>
        </w:rPr>
        <w:t>б</w:t>
      </w:r>
      <w:r w:rsidR="00C13347" w:rsidRPr="00A30661">
        <w:rPr>
          <w:rFonts w:ascii="Arial" w:hAnsi="Arial" w:cs="Arial"/>
          <w:b/>
          <w:sz w:val="28"/>
          <w:szCs w:val="28"/>
        </w:rPr>
        <w:t>)</w:t>
      </w:r>
      <w:r w:rsidR="006C75FB" w:rsidRPr="00A30661">
        <w:rPr>
          <w:rFonts w:ascii="Arial" w:hAnsi="Arial" w:cs="Arial"/>
          <w:b/>
          <w:sz w:val="28"/>
          <w:szCs w:val="28"/>
        </w:rPr>
        <w:t xml:space="preserve"> Предварительная оценка возможных условий выхода на рынок облигационных заимствований и возможности органи</w:t>
      </w:r>
      <w:r w:rsidR="00C30EE3">
        <w:rPr>
          <w:rFonts w:ascii="Arial" w:hAnsi="Arial" w:cs="Arial"/>
          <w:b/>
          <w:sz w:val="28"/>
          <w:szCs w:val="28"/>
        </w:rPr>
        <w:t>зации выпуска участниками Пула.</w:t>
      </w:r>
    </w:p>
    <w:p w14:paraId="4B79C747" w14:textId="73943600" w:rsidR="006C75FB" w:rsidRPr="00A30661" w:rsidRDefault="006C75FB" w:rsidP="00BB1E25">
      <w:pPr>
        <w:spacing w:before="100" w:beforeAutospacing="1" w:after="100" w:afterAutospacing="1" w:line="360" w:lineRule="auto"/>
        <w:ind w:firstLine="709"/>
        <w:jc w:val="both"/>
        <w:rPr>
          <w:rFonts w:ascii="Arial" w:hAnsi="Arial" w:cs="Arial"/>
          <w:sz w:val="28"/>
          <w:szCs w:val="28"/>
        </w:rPr>
      </w:pPr>
      <w:r w:rsidRPr="00A30661">
        <w:rPr>
          <w:rFonts w:ascii="Arial" w:hAnsi="Arial" w:cs="Arial"/>
          <w:b/>
          <w:sz w:val="28"/>
          <w:szCs w:val="28"/>
        </w:rPr>
        <w:t>Шаг 1</w:t>
      </w:r>
      <w:r w:rsidRPr="00A30661">
        <w:rPr>
          <w:rFonts w:ascii="Arial" w:hAnsi="Arial" w:cs="Arial"/>
          <w:sz w:val="28"/>
          <w:szCs w:val="28"/>
        </w:rPr>
        <w:t xml:space="preserve">. </w:t>
      </w:r>
      <w:hyperlink r:id="rId39" w:history="1">
        <w:r w:rsidRPr="00264BA1">
          <w:rPr>
            <w:rStyle w:val="a3"/>
            <w:rFonts w:ascii="Arial" w:hAnsi="Arial" w:cs="Arial"/>
            <w:b/>
            <w:bCs/>
            <w:color w:val="0D0D0D" w:themeColor="text1" w:themeTint="F2"/>
            <w:sz w:val="28"/>
            <w:szCs w:val="28"/>
            <w:u w:val="none"/>
          </w:rPr>
          <w:t xml:space="preserve">Подготовить </w:t>
        </w:r>
        <w:r w:rsidRPr="00601CEA">
          <w:rPr>
            <w:rStyle w:val="a3"/>
            <w:rFonts w:ascii="Arial" w:hAnsi="Arial" w:cs="Arial"/>
            <w:color w:val="0D0D0D" w:themeColor="text1" w:themeTint="F2"/>
            <w:sz w:val="28"/>
            <w:szCs w:val="28"/>
            <w:u w:val="none"/>
          </w:rPr>
          <w:t>документы</w:t>
        </w:r>
      </w:hyperlink>
      <w:r w:rsidR="006F60C1" w:rsidRPr="00A30661">
        <w:rPr>
          <w:rFonts w:ascii="Arial" w:hAnsi="Arial" w:cs="Arial"/>
          <w:color w:val="0088BB"/>
          <w:sz w:val="28"/>
          <w:szCs w:val="28"/>
        </w:rPr>
        <w:t xml:space="preserve"> </w:t>
      </w:r>
      <w:r w:rsidR="006F60C1" w:rsidRPr="00A30661">
        <w:rPr>
          <w:rFonts w:ascii="Arial" w:hAnsi="Arial" w:cs="Arial"/>
          <w:sz w:val="28"/>
          <w:szCs w:val="28"/>
        </w:rPr>
        <w:t>(</w:t>
      </w:r>
      <w:r w:rsidR="006F60C1" w:rsidRPr="00A30661">
        <w:rPr>
          <w:rFonts w:ascii="Arial" w:hAnsi="Arial" w:cs="Arial"/>
          <w:sz w:val="28"/>
          <w:szCs w:val="28"/>
          <w:lang w:val="en-US"/>
        </w:rPr>
        <w:t>QR</w:t>
      </w:r>
      <w:r w:rsidR="006F60C1" w:rsidRPr="00A30661">
        <w:rPr>
          <w:rFonts w:ascii="Arial" w:hAnsi="Arial" w:cs="Arial"/>
          <w:sz w:val="28"/>
          <w:szCs w:val="28"/>
        </w:rPr>
        <w:t xml:space="preserve">): </w:t>
      </w:r>
      <w:r w:rsidRPr="00A30661">
        <w:rPr>
          <w:rFonts w:ascii="Arial" w:hAnsi="Arial" w:cs="Arial"/>
          <w:sz w:val="28"/>
          <w:szCs w:val="28"/>
        </w:rPr>
        <w:t>презентация, бухгалтерская</w:t>
      </w:r>
      <w:r w:rsidR="006F60C1" w:rsidRPr="00A30661">
        <w:rPr>
          <w:rFonts w:ascii="Arial" w:hAnsi="Arial" w:cs="Arial"/>
          <w:sz w:val="28"/>
          <w:szCs w:val="28"/>
        </w:rPr>
        <w:t xml:space="preserve"> </w:t>
      </w:r>
      <w:r w:rsidRPr="00A30661">
        <w:rPr>
          <w:rFonts w:ascii="Arial" w:hAnsi="Arial" w:cs="Arial"/>
          <w:sz w:val="28"/>
          <w:szCs w:val="28"/>
        </w:rPr>
        <w:t xml:space="preserve">/финансовая отчетность за </w:t>
      </w:r>
      <w:r w:rsidR="00DE45E5" w:rsidRPr="00A30661">
        <w:rPr>
          <w:rFonts w:ascii="Arial" w:hAnsi="Arial" w:cs="Arial"/>
          <w:sz w:val="28"/>
          <w:szCs w:val="28"/>
        </w:rPr>
        <w:t xml:space="preserve">последний </w:t>
      </w:r>
      <w:r w:rsidRPr="00A30661">
        <w:rPr>
          <w:rFonts w:ascii="Arial" w:hAnsi="Arial" w:cs="Arial"/>
          <w:sz w:val="28"/>
          <w:szCs w:val="28"/>
        </w:rPr>
        <w:t>завершенный финансовый год и др. документы по усм</w:t>
      </w:r>
      <w:r w:rsidR="006F60C1" w:rsidRPr="00A30661">
        <w:rPr>
          <w:rFonts w:ascii="Arial" w:hAnsi="Arial" w:cs="Arial"/>
          <w:sz w:val="28"/>
          <w:szCs w:val="28"/>
        </w:rPr>
        <w:t>отрению потенциального эмитента</w:t>
      </w:r>
      <w:r w:rsidRPr="00A30661">
        <w:rPr>
          <w:rFonts w:ascii="Arial" w:hAnsi="Arial" w:cs="Arial"/>
          <w:sz w:val="28"/>
          <w:szCs w:val="28"/>
        </w:rPr>
        <w:t>, необходимые для проведения предварительной оценки возможных условий выхода на рынок облигационных заимствований.</w:t>
      </w:r>
    </w:p>
    <w:p w14:paraId="19DEBAA0" w14:textId="0662BC75" w:rsidR="006C75FB" w:rsidRPr="00A30661" w:rsidRDefault="006C75FB" w:rsidP="00BB1E25">
      <w:pPr>
        <w:spacing w:before="100" w:beforeAutospacing="1" w:after="100" w:afterAutospacing="1" w:line="360" w:lineRule="auto"/>
        <w:ind w:firstLine="709"/>
        <w:jc w:val="both"/>
        <w:rPr>
          <w:rFonts w:ascii="Arial" w:hAnsi="Arial" w:cs="Arial"/>
          <w:sz w:val="28"/>
          <w:szCs w:val="28"/>
        </w:rPr>
      </w:pPr>
      <w:r w:rsidRPr="00A30661">
        <w:rPr>
          <w:rFonts w:ascii="Arial" w:hAnsi="Arial" w:cs="Arial"/>
          <w:b/>
          <w:sz w:val="28"/>
          <w:szCs w:val="28"/>
        </w:rPr>
        <w:t>Шаг 2</w:t>
      </w:r>
      <w:r w:rsidRPr="00A30661">
        <w:rPr>
          <w:rFonts w:ascii="Arial" w:hAnsi="Arial" w:cs="Arial"/>
          <w:sz w:val="28"/>
          <w:szCs w:val="28"/>
        </w:rPr>
        <w:t xml:space="preserve">. </w:t>
      </w:r>
      <w:r w:rsidR="0095659B" w:rsidRPr="00264BA1">
        <w:rPr>
          <w:rFonts w:ascii="Arial" w:hAnsi="Arial" w:cs="Arial"/>
          <w:b/>
          <w:bCs/>
          <w:iCs/>
          <w:sz w:val="28"/>
          <w:szCs w:val="28"/>
        </w:rPr>
        <w:t xml:space="preserve">Направить </w:t>
      </w:r>
      <w:r w:rsidRPr="00601CEA">
        <w:rPr>
          <w:rFonts w:ascii="Arial" w:hAnsi="Arial" w:cs="Arial"/>
          <w:iCs/>
          <w:sz w:val="28"/>
          <w:szCs w:val="28"/>
        </w:rPr>
        <w:t>письм</w:t>
      </w:r>
      <w:r w:rsidR="000B2FD6" w:rsidRPr="00601CEA">
        <w:rPr>
          <w:rFonts w:ascii="Arial" w:hAnsi="Arial" w:cs="Arial"/>
          <w:iCs/>
          <w:sz w:val="28"/>
          <w:szCs w:val="28"/>
        </w:rPr>
        <w:t>о</w:t>
      </w:r>
      <w:r w:rsidRPr="00601CEA">
        <w:rPr>
          <w:rFonts w:ascii="Arial" w:hAnsi="Arial" w:cs="Arial"/>
          <w:iCs/>
          <w:sz w:val="28"/>
          <w:szCs w:val="28"/>
        </w:rPr>
        <w:t>-</w:t>
      </w:r>
      <w:r w:rsidR="000B2FD6" w:rsidRPr="00601CEA">
        <w:rPr>
          <w:rFonts w:ascii="Arial" w:hAnsi="Arial" w:cs="Arial"/>
          <w:iCs/>
          <w:sz w:val="28"/>
          <w:szCs w:val="28"/>
        </w:rPr>
        <w:t>обращение</w:t>
      </w:r>
      <w:r w:rsidR="000B2FD6" w:rsidRPr="00A30661">
        <w:rPr>
          <w:rFonts w:ascii="Arial" w:hAnsi="Arial" w:cs="Arial"/>
          <w:sz w:val="28"/>
          <w:szCs w:val="28"/>
        </w:rPr>
        <w:t xml:space="preserve"> </w:t>
      </w:r>
      <w:r w:rsidRPr="00A30661">
        <w:rPr>
          <w:rFonts w:ascii="Arial" w:hAnsi="Arial" w:cs="Arial"/>
          <w:sz w:val="28"/>
          <w:szCs w:val="28"/>
        </w:rPr>
        <w:t>(образец прилагается</w:t>
      </w:r>
      <w:r w:rsidR="007E765E" w:rsidRPr="00A30661">
        <w:rPr>
          <w:rFonts w:ascii="Arial" w:hAnsi="Arial" w:cs="Arial"/>
          <w:sz w:val="28"/>
          <w:szCs w:val="28"/>
        </w:rPr>
        <w:t xml:space="preserve"> в разделе «Документы»</w:t>
      </w:r>
      <w:r w:rsidRPr="00A30661">
        <w:rPr>
          <w:rFonts w:ascii="Arial" w:hAnsi="Arial" w:cs="Arial"/>
          <w:sz w:val="28"/>
          <w:szCs w:val="28"/>
        </w:rPr>
        <w:t xml:space="preserve">) в </w:t>
      </w:r>
      <w:r w:rsidR="00C73BC9" w:rsidRPr="00C73BC9">
        <w:rPr>
          <w:rFonts w:ascii="Arial" w:hAnsi="Arial" w:cs="Arial"/>
          <w:sz w:val="28"/>
          <w:szCs w:val="28"/>
        </w:rPr>
        <w:t>Союз «</w:t>
      </w:r>
      <w:proofErr w:type="spellStart"/>
      <w:r w:rsidR="00C73BC9" w:rsidRPr="00C73BC9">
        <w:rPr>
          <w:rFonts w:ascii="Arial" w:hAnsi="Arial" w:cs="Arial"/>
          <w:sz w:val="28"/>
          <w:szCs w:val="28"/>
        </w:rPr>
        <w:t>Тогово</w:t>
      </w:r>
      <w:proofErr w:type="spellEnd"/>
      <w:r w:rsidR="00C73BC9" w:rsidRPr="00C73BC9">
        <w:rPr>
          <w:rFonts w:ascii="Arial" w:hAnsi="Arial" w:cs="Arial"/>
          <w:sz w:val="28"/>
          <w:szCs w:val="28"/>
        </w:rPr>
        <w:t>-промышленная палата Чувашской Республики»</w:t>
      </w:r>
      <w:r w:rsidR="00C73BC9" w:rsidRPr="00C73BC9">
        <w:rPr>
          <w:rFonts w:ascii="Arial" w:hAnsi="Arial" w:cs="Arial"/>
          <w:sz w:val="28"/>
          <w:szCs w:val="28"/>
          <w:vertAlign w:val="superscript"/>
        </w:rPr>
        <w:footnoteReference w:id="2"/>
      </w:r>
      <w:r w:rsidRPr="00A30661">
        <w:rPr>
          <w:rFonts w:ascii="Arial" w:hAnsi="Arial" w:cs="Arial"/>
          <w:sz w:val="28"/>
          <w:szCs w:val="28"/>
        </w:rPr>
        <w:t xml:space="preserve"> (координатору деятельности Пула) для рассмотрения всеми участниками Пула и предоставления обратной связи о возможности </w:t>
      </w:r>
      <w:r w:rsidR="00C73BC9">
        <w:rPr>
          <w:rFonts w:ascii="Arial" w:hAnsi="Arial" w:cs="Arial"/>
          <w:sz w:val="28"/>
          <w:szCs w:val="28"/>
        </w:rPr>
        <w:t>и условиях организации выпуска.</w:t>
      </w:r>
    </w:p>
    <w:p w14:paraId="10AA38B6" w14:textId="4C82F07E" w:rsidR="006C75FB" w:rsidRPr="00601CEA" w:rsidRDefault="006C75FB" w:rsidP="00BB1E25">
      <w:pPr>
        <w:spacing w:before="100" w:beforeAutospacing="1" w:after="100" w:afterAutospacing="1" w:line="360" w:lineRule="auto"/>
        <w:ind w:firstLine="709"/>
        <w:jc w:val="both"/>
        <w:rPr>
          <w:rFonts w:ascii="Arial" w:hAnsi="Arial" w:cs="Arial"/>
          <w:sz w:val="28"/>
          <w:szCs w:val="28"/>
        </w:rPr>
      </w:pPr>
      <w:r w:rsidRPr="00601CEA">
        <w:rPr>
          <w:rFonts w:ascii="Arial" w:hAnsi="Arial" w:cs="Arial"/>
          <w:b/>
          <w:sz w:val="28"/>
          <w:szCs w:val="28"/>
        </w:rPr>
        <w:t>Шаг 3.</w:t>
      </w:r>
      <w:r w:rsidRPr="00601CEA">
        <w:rPr>
          <w:rFonts w:ascii="Arial" w:hAnsi="Arial" w:cs="Arial"/>
          <w:sz w:val="28"/>
          <w:szCs w:val="28"/>
        </w:rPr>
        <w:t xml:space="preserve"> </w:t>
      </w:r>
      <w:r w:rsidRPr="00601CEA">
        <w:rPr>
          <w:rFonts w:ascii="Arial" w:hAnsi="Arial" w:cs="Arial"/>
          <w:b/>
          <w:bCs/>
          <w:sz w:val="28"/>
          <w:szCs w:val="28"/>
        </w:rPr>
        <w:t>Рассмотрение</w:t>
      </w:r>
      <w:r w:rsidRPr="00601CEA">
        <w:rPr>
          <w:rFonts w:ascii="Arial" w:hAnsi="Arial" w:cs="Arial"/>
          <w:sz w:val="28"/>
          <w:szCs w:val="28"/>
        </w:rPr>
        <w:t xml:space="preserve"> участниками Пула представленной информации, запрос дополнительной информации (при необходимости).  </w:t>
      </w:r>
    </w:p>
    <w:p w14:paraId="6D4E5483" w14:textId="7C2013E5" w:rsidR="006C75FB" w:rsidRPr="00601CEA" w:rsidRDefault="006C75FB" w:rsidP="00BB1E25">
      <w:pPr>
        <w:spacing w:before="100" w:beforeAutospacing="1" w:after="100" w:afterAutospacing="1" w:line="360" w:lineRule="auto"/>
        <w:ind w:firstLine="709"/>
        <w:jc w:val="both"/>
        <w:rPr>
          <w:rFonts w:ascii="Arial" w:hAnsi="Arial" w:cs="Arial"/>
          <w:sz w:val="28"/>
          <w:szCs w:val="28"/>
        </w:rPr>
      </w:pPr>
      <w:r w:rsidRPr="00601CEA">
        <w:rPr>
          <w:rFonts w:ascii="Arial" w:hAnsi="Arial" w:cs="Arial"/>
          <w:b/>
          <w:sz w:val="28"/>
          <w:szCs w:val="28"/>
        </w:rPr>
        <w:t>Шаг 4.</w:t>
      </w:r>
      <w:r w:rsidR="00601CEA">
        <w:rPr>
          <w:rFonts w:ascii="Arial" w:hAnsi="Arial" w:cs="Arial"/>
          <w:sz w:val="28"/>
          <w:szCs w:val="28"/>
        </w:rPr>
        <w:t xml:space="preserve"> </w:t>
      </w:r>
      <w:r w:rsidRPr="00601CEA">
        <w:rPr>
          <w:rFonts w:ascii="Arial" w:hAnsi="Arial" w:cs="Arial"/>
          <w:b/>
          <w:bCs/>
          <w:sz w:val="28"/>
          <w:szCs w:val="28"/>
        </w:rPr>
        <w:t>Предоставление</w:t>
      </w:r>
      <w:r w:rsidRPr="00601CEA">
        <w:rPr>
          <w:rFonts w:ascii="Arial" w:hAnsi="Arial" w:cs="Arial"/>
          <w:sz w:val="28"/>
          <w:szCs w:val="28"/>
        </w:rPr>
        <w:t xml:space="preserve"> участниками Пула обратной связи о возможности и условиях организации выпуска.  </w:t>
      </w:r>
    </w:p>
    <w:p w14:paraId="14CFDB26" w14:textId="6DFB7E4A" w:rsidR="006C75FB" w:rsidRDefault="006C75FB" w:rsidP="00BB1E25">
      <w:pPr>
        <w:spacing w:before="100" w:beforeAutospacing="1" w:after="100" w:afterAutospacing="1" w:line="360" w:lineRule="auto"/>
        <w:ind w:firstLine="709"/>
        <w:jc w:val="both"/>
        <w:rPr>
          <w:rFonts w:ascii="Arial" w:hAnsi="Arial" w:cs="Arial"/>
          <w:sz w:val="28"/>
          <w:szCs w:val="28"/>
        </w:rPr>
      </w:pPr>
      <w:r w:rsidRPr="00601CEA">
        <w:rPr>
          <w:rFonts w:ascii="Arial" w:hAnsi="Arial" w:cs="Arial"/>
          <w:b/>
          <w:sz w:val="28"/>
          <w:szCs w:val="28"/>
        </w:rPr>
        <w:t>Шаг 5.</w:t>
      </w:r>
      <w:r w:rsidRPr="00601CEA">
        <w:rPr>
          <w:rFonts w:ascii="Arial" w:hAnsi="Arial" w:cs="Arial"/>
          <w:sz w:val="28"/>
          <w:szCs w:val="28"/>
        </w:rPr>
        <w:t xml:space="preserve"> </w:t>
      </w:r>
      <w:r w:rsidRPr="00601CEA">
        <w:rPr>
          <w:rFonts w:ascii="Arial" w:hAnsi="Arial" w:cs="Arial"/>
          <w:b/>
          <w:bCs/>
          <w:sz w:val="28"/>
          <w:szCs w:val="28"/>
        </w:rPr>
        <w:t>Выбор</w:t>
      </w:r>
      <w:r w:rsidRPr="00601CEA">
        <w:rPr>
          <w:rFonts w:ascii="Arial" w:hAnsi="Arial" w:cs="Arial"/>
          <w:sz w:val="28"/>
          <w:szCs w:val="28"/>
        </w:rPr>
        <w:t xml:space="preserve"> потенциальным эмитентом организатора выпуска</w:t>
      </w:r>
      <w:r w:rsidR="00D605F1" w:rsidRPr="00D605F1">
        <w:rPr>
          <w:rFonts w:ascii="Arial" w:hAnsi="Arial" w:cs="Arial"/>
          <w:sz w:val="28"/>
          <w:szCs w:val="28"/>
        </w:rPr>
        <w:t>.</w:t>
      </w:r>
    </w:p>
    <w:p w14:paraId="575363D5" w14:textId="25E78E79" w:rsidR="00CD1251" w:rsidRPr="00D605F1" w:rsidRDefault="00BB6B0F" w:rsidP="00264BA1">
      <w:pPr>
        <w:spacing w:before="100" w:beforeAutospacing="1" w:after="100" w:afterAutospacing="1" w:line="360" w:lineRule="auto"/>
        <w:jc w:val="center"/>
        <w:rPr>
          <w:rStyle w:val="afd"/>
        </w:rPr>
      </w:pPr>
      <w:bookmarkStart w:id="120" w:name="Пул"/>
      <w:r w:rsidRPr="00D605F1">
        <w:rPr>
          <w:rStyle w:val="afd"/>
        </w:rPr>
        <w:t xml:space="preserve">Список участников Пула </w:t>
      </w:r>
      <w:proofErr w:type="spellStart"/>
      <w:r w:rsidRPr="00D605F1">
        <w:rPr>
          <w:rStyle w:val="afd"/>
        </w:rPr>
        <w:t>соорганизаторов</w:t>
      </w:r>
      <w:proofErr w:type="spellEnd"/>
      <w:r w:rsidRPr="00D605F1">
        <w:rPr>
          <w:rStyle w:val="afd"/>
        </w:rPr>
        <w:t xml:space="preserve"> и</w:t>
      </w:r>
      <w:r w:rsidR="00CD1251" w:rsidRPr="00D605F1">
        <w:rPr>
          <w:rStyle w:val="afd"/>
        </w:rPr>
        <w:t xml:space="preserve"> </w:t>
      </w:r>
      <w:r w:rsidR="0011043A" w:rsidRPr="00D605F1">
        <w:rPr>
          <w:rStyle w:val="afd"/>
        </w:rPr>
        <w:t xml:space="preserve">их </w:t>
      </w:r>
      <w:r w:rsidR="00CD1251" w:rsidRPr="00D605F1">
        <w:rPr>
          <w:rStyle w:val="afd"/>
        </w:rPr>
        <w:t>контактны</w:t>
      </w:r>
      <w:r w:rsidRPr="00D605F1">
        <w:rPr>
          <w:rStyle w:val="afd"/>
        </w:rPr>
        <w:t>е</w:t>
      </w:r>
      <w:r w:rsidR="0011043A" w:rsidRPr="00D605F1">
        <w:rPr>
          <w:rStyle w:val="afd"/>
        </w:rPr>
        <w:t xml:space="preserve"> </w:t>
      </w:r>
      <w:r w:rsidRPr="00D605F1">
        <w:rPr>
          <w:rStyle w:val="afd"/>
        </w:rPr>
        <w:t>данные</w:t>
      </w:r>
      <w:r w:rsidR="00CD1251" w:rsidRPr="00D605F1">
        <w:rPr>
          <w:rStyle w:val="afd"/>
        </w:rPr>
        <w:t>:</w:t>
      </w:r>
      <w:bookmarkEnd w:id="120"/>
    </w:p>
    <w:tbl>
      <w:tblPr>
        <w:tblStyle w:val="a8"/>
        <w:tblW w:w="0" w:type="auto"/>
        <w:tblBorders>
          <w:left w:val="none" w:sz="0" w:space="0" w:color="auto"/>
          <w:right w:val="none" w:sz="0" w:space="0" w:color="auto"/>
          <w:insideV w:val="none" w:sz="0" w:space="0" w:color="auto"/>
        </w:tblBorders>
        <w:tblLook w:val="04A0" w:firstRow="1" w:lastRow="0" w:firstColumn="1" w:lastColumn="0" w:noHBand="0" w:noVBand="1"/>
      </w:tblPr>
      <w:tblGrid>
        <w:gridCol w:w="3266"/>
        <w:gridCol w:w="6514"/>
      </w:tblGrid>
      <w:tr w:rsidR="00CD1251" w:rsidRPr="00A30661" w14:paraId="79754381" w14:textId="77777777" w:rsidTr="00C73DE4">
        <w:trPr>
          <w:trHeight w:val="947"/>
        </w:trPr>
        <w:tc>
          <w:tcPr>
            <w:tcW w:w="3266" w:type="dxa"/>
            <w:tcBorders>
              <w:top w:val="nil"/>
              <w:bottom w:val="nil"/>
            </w:tcBorders>
            <w:shd w:val="clear" w:color="auto" w:fill="0088BB"/>
            <w:vAlign w:val="center"/>
          </w:tcPr>
          <w:p w14:paraId="080DFF0B" w14:textId="5F546082" w:rsidR="00CD1251" w:rsidRPr="00EB4525" w:rsidRDefault="00EB4525" w:rsidP="00DE090F">
            <w:pPr>
              <w:autoSpaceDE w:val="0"/>
              <w:autoSpaceDN w:val="0"/>
              <w:adjustRightInd w:val="0"/>
              <w:spacing w:before="100" w:beforeAutospacing="1" w:after="100" w:afterAutospacing="1"/>
              <w:ind w:left="142" w:firstLine="709"/>
              <w:rPr>
                <w:rFonts w:ascii="Arial" w:hAnsi="Arial" w:cs="Arial"/>
                <w:b/>
                <w:bCs/>
                <w:color w:val="FFFFFF" w:themeColor="background1"/>
                <w:sz w:val="28"/>
                <w:szCs w:val="28"/>
              </w:rPr>
            </w:pPr>
            <w:r w:rsidRPr="00EB4525">
              <w:rPr>
                <w:rFonts w:ascii="Arial" w:hAnsi="Arial" w:cs="Arial"/>
                <w:b/>
                <w:bCs/>
                <w:color w:val="FFFFFF" w:themeColor="background1"/>
                <w:sz w:val="28"/>
                <w:szCs w:val="28"/>
              </w:rPr>
              <w:t>Участник Пула</w:t>
            </w:r>
          </w:p>
        </w:tc>
        <w:tc>
          <w:tcPr>
            <w:tcW w:w="6514" w:type="dxa"/>
            <w:tcBorders>
              <w:top w:val="nil"/>
              <w:bottom w:val="nil"/>
            </w:tcBorders>
            <w:shd w:val="clear" w:color="auto" w:fill="0088BB"/>
            <w:vAlign w:val="center"/>
          </w:tcPr>
          <w:p w14:paraId="1BFDFA3A" w14:textId="77777777" w:rsidR="00CD1251" w:rsidRPr="00EB4525" w:rsidRDefault="00CD1251" w:rsidP="00DE090F">
            <w:pPr>
              <w:autoSpaceDE w:val="0"/>
              <w:autoSpaceDN w:val="0"/>
              <w:adjustRightInd w:val="0"/>
              <w:spacing w:before="100" w:beforeAutospacing="1" w:after="100" w:afterAutospacing="1"/>
              <w:jc w:val="center"/>
              <w:rPr>
                <w:rFonts w:ascii="Arial" w:hAnsi="Arial" w:cs="Arial"/>
                <w:b/>
                <w:bCs/>
                <w:color w:val="FFFFFF" w:themeColor="background1"/>
                <w:sz w:val="28"/>
                <w:szCs w:val="28"/>
              </w:rPr>
            </w:pPr>
            <w:r w:rsidRPr="00EB4525">
              <w:rPr>
                <w:rFonts w:ascii="Arial" w:eastAsia="Times New Roman" w:hAnsi="Arial" w:cs="Arial"/>
                <w:b/>
                <w:bCs/>
                <w:color w:val="FFFFFF" w:themeColor="background1"/>
                <w:sz w:val="28"/>
                <w:szCs w:val="28"/>
                <w:lang w:eastAsia="ru-RU"/>
              </w:rPr>
              <w:t>Контактная информация</w:t>
            </w:r>
          </w:p>
        </w:tc>
      </w:tr>
      <w:tr w:rsidR="00C73DE4" w:rsidRPr="00C73DE4" w14:paraId="3060F992" w14:textId="77777777" w:rsidTr="00C73DE4">
        <w:tc>
          <w:tcPr>
            <w:tcW w:w="3266" w:type="dxa"/>
            <w:tcBorders>
              <w:top w:val="nil"/>
              <w:bottom w:val="nil"/>
            </w:tcBorders>
          </w:tcPr>
          <w:p w14:paraId="22ABB429" w14:textId="68E189F9" w:rsidR="00C73DE4" w:rsidRPr="008E2560" w:rsidRDefault="00C73DE4" w:rsidP="00C73DE4">
            <w:pPr>
              <w:spacing w:before="100" w:beforeAutospacing="1" w:after="100" w:afterAutospacing="1"/>
              <w:rPr>
                <w:rFonts w:ascii="Arial" w:hAnsi="Arial" w:cs="Arial"/>
                <w:b/>
                <w:bCs/>
                <w:color w:val="000000"/>
                <w:sz w:val="28"/>
                <w:szCs w:val="28"/>
              </w:rPr>
            </w:pPr>
            <w:r>
              <w:rPr>
                <w:rFonts w:ascii="Times New Roman" w:hAnsi="Times New Roman" w:cs="Times New Roman"/>
                <w:color w:val="000000"/>
                <w:sz w:val="28"/>
                <w:szCs w:val="28"/>
              </w:rPr>
              <w:t>АО «НФК-Сбережения</w:t>
            </w:r>
            <w:r w:rsidRPr="00D260AC">
              <w:rPr>
                <w:rFonts w:ascii="Times New Roman" w:hAnsi="Times New Roman" w:cs="Times New Roman"/>
                <w:color w:val="000000"/>
                <w:sz w:val="28"/>
                <w:szCs w:val="28"/>
              </w:rPr>
              <w:t xml:space="preserve">» </w:t>
            </w:r>
          </w:p>
        </w:tc>
        <w:tc>
          <w:tcPr>
            <w:tcW w:w="6514" w:type="dxa"/>
            <w:tcBorders>
              <w:top w:val="nil"/>
              <w:bottom w:val="nil"/>
            </w:tcBorders>
          </w:tcPr>
          <w:p w14:paraId="0589D173" w14:textId="77777777" w:rsidR="00C73DE4" w:rsidRPr="00D260AC" w:rsidRDefault="00C73DE4" w:rsidP="00C73DE4">
            <w:pPr>
              <w:autoSpaceDE w:val="0"/>
              <w:autoSpaceDN w:val="0"/>
              <w:adjustRightInd w:val="0"/>
              <w:spacing w:before="100" w:beforeAutospacing="1" w:after="100" w:afterAutospacing="1"/>
              <w:ind w:left="142" w:firstLine="709"/>
              <w:jc w:val="both"/>
              <w:rPr>
                <w:rFonts w:ascii="Times New Roman" w:hAnsi="Times New Roman" w:cs="Times New Roman"/>
                <w:color w:val="000000"/>
                <w:sz w:val="28"/>
                <w:szCs w:val="28"/>
              </w:rPr>
            </w:pPr>
            <w:r w:rsidRPr="00D260AC">
              <w:rPr>
                <w:rFonts w:ascii="Times New Roman" w:hAnsi="Times New Roman" w:cs="Times New Roman"/>
                <w:color w:val="000000"/>
                <w:sz w:val="28"/>
                <w:szCs w:val="28"/>
              </w:rPr>
              <w:t xml:space="preserve">г. </w:t>
            </w:r>
            <w:r>
              <w:rPr>
                <w:rFonts w:ascii="Times New Roman" w:hAnsi="Times New Roman" w:cs="Times New Roman"/>
                <w:color w:val="000000"/>
                <w:sz w:val="28"/>
                <w:szCs w:val="28"/>
              </w:rPr>
              <w:t>Чебоксары</w:t>
            </w:r>
            <w:r w:rsidRPr="00D260AC">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пр. М. Горького, д. 5, корпус 2 </w:t>
            </w:r>
          </w:p>
          <w:p w14:paraId="1334ED31" w14:textId="77777777" w:rsidR="00C73DE4" w:rsidRPr="00C45E61" w:rsidRDefault="00C73DE4" w:rsidP="00C73DE4">
            <w:pPr>
              <w:autoSpaceDE w:val="0"/>
              <w:autoSpaceDN w:val="0"/>
              <w:adjustRightInd w:val="0"/>
              <w:spacing w:before="100" w:beforeAutospacing="1" w:after="100" w:afterAutospacing="1"/>
              <w:ind w:left="142" w:firstLine="709"/>
              <w:jc w:val="both"/>
              <w:rPr>
                <w:rFonts w:ascii="Times New Roman" w:hAnsi="Times New Roman" w:cs="Times New Roman"/>
                <w:color w:val="000000"/>
                <w:sz w:val="28"/>
                <w:szCs w:val="28"/>
              </w:rPr>
            </w:pPr>
            <w:r w:rsidRPr="00D260AC">
              <w:rPr>
                <w:rFonts w:ascii="Times New Roman" w:hAnsi="Times New Roman" w:cs="Times New Roman"/>
                <w:color w:val="000000"/>
                <w:sz w:val="28"/>
                <w:szCs w:val="28"/>
              </w:rPr>
              <w:t>Телефон</w:t>
            </w:r>
            <w:r>
              <w:rPr>
                <w:rFonts w:ascii="Times New Roman" w:hAnsi="Times New Roman" w:cs="Times New Roman"/>
                <w:color w:val="000000"/>
                <w:sz w:val="28"/>
                <w:szCs w:val="28"/>
              </w:rPr>
              <w:t>ы</w:t>
            </w:r>
            <w:r w:rsidRPr="00D260AC">
              <w:rPr>
                <w:rFonts w:ascii="Times New Roman" w:hAnsi="Times New Roman" w:cs="Times New Roman"/>
                <w:color w:val="000000"/>
                <w:sz w:val="28"/>
                <w:szCs w:val="28"/>
              </w:rPr>
              <w:t>: +7 (</w:t>
            </w:r>
            <w:r>
              <w:rPr>
                <w:rFonts w:ascii="Times New Roman" w:hAnsi="Times New Roman" w:cs="Times New Roman"/>
                <w:color w:val="000000"/>
                <w:sz w:val="28"/>
                <w:szCs w:val="28"/>
              </w:rPr>
              <w:t>8352</w:t>
            </w:r>
            <w:r w:rsidRPr="00D260AC">
              <w:rPr>
                <w:rFonts w:ascii="Times New Roman" w:hAnsi="Times New Roman" w:cs="Times New Roman"/>
                <w:color w:val="000000"/>
                <w:sz w:val="28"/>
                <w:szCs w:val="28"/>
              </w:rPr>
              <w:t>)</w:t>
            </w:r>
            <w:r>
              <w:rPr>
                <w:rFonts w:ascii="Times New Roman" w:hAnsi="Times New Roman" w:cs="Times New Roman"/>
                <w:color w:val="000000"/>
                <w:sz w:val="28"/>
                <w:szCs w:val="28"/>
              </w:rPr>
              <w:t xml:space="preserve"> 44-77-11, 45-77-22</w:t>
            </w:r>
          </w:p>
          <w:p w14:paraId="707C1E0E" w14:textId="77777777" w:rsidR="00C73DE4" w:rsidRPr="00C45E61" w:rsidRDefault="00C73DE4" w:rsidP="00C73DE4">
            <w:pPr>
              <w:autoSpaceDE w:val="0"/>
              <w:autoSpaceDN w:val="0"/>
              <w:adjustRightInd w:val="0"/>
              <w:spacing w:before="100" w:beforeAutospacing="1" w:after="100" w:afterAutospacing="1"/>
              <w:ind w:left="142" w:firstLine="709"/>
              <w:jc w:val="both"/>
              <w:rPr>
                <w:rFonts w:ascii="Times New Roman" w:hAnsi="Times New Roman" w:cs="Times New Roman"/>
                <w:i/>
                <w:color w:val="000000"/>
                <w:sz w:val="28"/>
                <w:szCs w:val="28"/>
              </w:rPr>
            </w:pPr>
            <w:r w:rsidRPr="00C45E61">
              <w:rPr>
                <w:rFonts w:ascii="Times New Roman" w:hAnsi="Times New Roman" w:cs="Times New Roman"/>
                <w:i/>
                <w:color w:val="000000"/>
                <w:sz w:val="28"/>
                <w:szCs w:val="28"/>
              </w:rPr>
              <w:t>Директор Наумов Евгений Леонидович</w:t>
            </w:r>
          </w:p>
          <w:p w14:paraId="5EF9CE02" w14:textId="4B64FE35" w:rsidR="00C73DE4" w:rsidRPr="00C73DE4" w:rsidRDefault="00C73DE4" w:rsidP="00C73DE4">
            <w:pPr>
              <w:autoSpaceDE w:val="0"/>
              <w:autoSpaceDN w:val="0"/>
              <w:adjustRightInd w:val="0"/>
              <w:spacing w:before="100" w:beforeAutospacing="1" w:after="100" w:afterAutospacing="1"/>
              <w:rPr>
                <w:rFonts w:ascii="Arial" w:hAnsi="Arial" w:cs="Arial"/>
                <w:sz w:val="28"/>
                <w:szCs w:val="28"/>
                <w:lang w:val="en-US"/>
              </w:rPr>
            </w:pPr>
            <w:r>
              <w:rPr>
                <w:rFonts w:ascii="Times New Roman" w:hAnsi="Times New Roman" w:cs="Times New Roman"/>
                <w:color w:val="000000"/>
                <w:sz w:val="28"/>
                <w:szCs w:val="28"/>
                <w:lang w:val="en-US"/>
              </w:rPr>
              <w:t xml:space="preserve">           </w:t>
            </w:r>
            <w:r w:rsidRPr="00D260AC">
              <w:rPr>
                <w:rFonts w:ascii="Times New Roman" w:hAnsi="Times New Roman" w:cs="Times New Roman"/>
                <w:color w:val="000000"/>
                <w:sz w:val="28"/>
                <w:szCs w:val="28"/>
                <w:lang w:val="en-US"/>
              </w:rPr>
              <w:t>E</w:t>
            </w:r>
            <w:r w:rsidRPr="00C73DE4">
              <w:rPr>
                <w:rFonts w:ascii="Times New Roman" w:hAnsi="Times New Roman" w:cs="Times New Roman"/>
                <w:color w:val="000000"/>
                <w:sz w:val="28"/>
                <w:szCs w:val="28"/>
                <w:lang w:val="en-US"/>
              </w:rPr>
              <w:t>-</w:t>
            </w:r>
            <w:r w:rsidRPr="00D260AC">
              <w:rPr>
                <w:rFonts w:ascii="Times New Roman" w:hAnsi="Times New Roman" w:cs="Times New Roman"/>
                <w:color w:val="000000"/>
                <w:sz w:val="28"/>
                <w:szCs w:val="28"/>
                <w:lang w:val="en-US"/>
              </w:rPr>
              <w:t>mail</w:t>
            </w:r>
            <w:r w:rsidRPr="00C73DE4">
              <w:rPr>
                <w:rFonts w:ascii="Times New Roman" w:hAnsi="Times New Roman" w:cs="Times New Roman"/>
                <w:color w:val="000000"/>
                <w:sz w:val="28"/>
                <w:szCs w:val="28"/>
                <w:lang w:val="en-US"/>
              </w:rPr>
              <w:t xml:space="preserve">: </w:t>
            </w:r>
            <w:hyperlink r:id="rId40" w:history="1">
              <w:r w:rsidRPr="00E1669B">
                <w:rPr>
                  <w:rStyle w:val="a3"/>
                  <w:rFonts w:ascii="Times New Roman" w:hAnsi="Times New Roman" w:cs="Times New Roman"/>
                  <w:sz w:val="28"/>
                  <w:szCs w:val="28"/>
                  <w:lang w:val="en-US"/>
                </w:rPr>
                <w:t>mail</w:t>
              </w:r>
              <w:r w:rsidRPr="00C73DE4">
                <w:rPr>
                  <w:rStyle w:val="a3"/>
                  <w:rFonts w:ascii="Times New Roman" w:hAnsi="Times New Roman" w:cs="Times New Roman"/>
                  <w:sz w:val="28"/>
                  <w:szCs w:val="28"/>
                  <w:lang w:val="en-US"/>
                </w:rPr>
                <w:t>@</w:t>
              </w:r>
              <w:r w:rsidRPr="00E1669B">
                <w:rPr>
                  <w:rStyle w:val="a3"/>
                  <w:rFonts w:ascii="Times New Roman" w:hAnsi="Times New Roman" w:cs="Times New Roman"/>
                  <w:sz w:val="28"/>
                  <w:szCs w:val="28"/>
                  <w:lang w:val="en-US"/>
                </w:rPr>
                <w:t>nfksber</w:t>
              </w:r>
              <w:r w:rsidRPr="00C73DE4">
                <w:rPr>
                  <w:rStyle w:val="a3"/>
                  <w:rFonts w:ascii="Times New Roman" w:hAnsi="Times New Roman" w:cs="Times New Roman"/>
                  <w:sz w:val="28"/>
                  <w:szCs w:val="28"/>
                  <w:lang w:val="en-US"/>
                </w:rPr>
                <w:t>.</w:t>
              </w:r>
              <w:r w:rsidRPr="00E1669B">
                <w:rPr>
                  <w:rStyle w:val="a3"/>
                  <w:rFonts w:ascii="Times New Roman" w:hAnsi="Times New Roman" w:cs="Times New Roman"/>
                  <w:sz w:val="28"/>
                  <w:szCs w:val="28"/>
                  <w:lang w:val="en-US"/>
                </w:rPr>
                <w:t>ru</w:t>
              </w:r>
            </w:hyperlink>
            <w:r w:rsidRPr="00C73DE4">
              <w:rPr>
                <w:rFonts w:ascii="Times New Roman" w:hAnsi="Times New Roman" w:cs="Times New Roman"/>
                <w:color w:val="000000"/>
                <w:sz w:val="28"/>
                <w:szCs w:val="28"/>
                <w:lang w:val="en-US"/>
              </w:rPr>
              <w:t xml:space="preserve">, </w:t>
            </w:r>
            <w:hyperlink r:id="rId41" w:history="1">
              <w:r w:rsidRPr="00CC6434">
                <w:rPr>
                  <w:rStyle w:val="a3"/>
                  <w:rFonts w:ascii="Times New Roman" w:hAnsi="Times New Roman" w:cs="Times New Roman"/>
                  <w:sz w:val="28"/>
                  <w:szCs w:val="28"/>
                  <w:lang w:val="en-US"/>
                </w:rPr>
                <w:t>naumov</w:t>
              </w:r>
              <w:r w:rsidRPr="00C73DE4">
                <w:rPr>
                  <w:rStyle w:val="a3"/>
                  <w:rFonts w:ascii="Times New Roman" w:hAnsi="Times New Roman" w:cs="Times New Roman"/>
                  <w:sz w:val="28"/>
                  <w:szCs w:val="28"/>
                  <w:lang w:val="en-US"/>
                </w:rPr>
                <w:t>@</w:t>
              </w:r>
              <w:r w:rsidRPr="00CC6434">
                <w:rPr>
                  <w:rStyle w:val="a3"/>
                  <w:rFonts w:ascii="Times New Roman" w:hAnsi="Times New Roman" w:cs="Times New Roman"/>
                  <w:sz w:val="28"/>
                  <w:szCs w:val="28"/>
                  <w:lang w:val="en-US"/>
                </w:rPr>
                <w:t>nfksber</w:t>
              </w:r>
              <w:r w:rsidRPr="00C73DE4">
                <w:rPr>
                  <w:rStyle w:val="a3"/>
                  <w:rFonts w:ascii="Times New Roman" w:hAnsi="Times New Roman" w:cs="Times New Roman"/>
                  <w:sz w:val="28"/>
                  <w:szCs w:val="28"/>
                  <w:lang w:val="en-US"/>
                </w:rPr>
                <w:t>.</w:t>
              </w:r>
              <w:r w:rsidRPr="00CC6434">
                <w:rPr>
                  <w:rStyle w:val="a3"/>
                  <w:rFonts w:ascii="Times New Roman" w:hAnsi="Times New Roman" w:cs="Times New Roman"/>
                  <w:sz w:val="28"/>
                  <w:szCs w:val="28"/>
                  <w:lang w:val="en-US"/>
                </w:rPr>
                <w:t>ru</w:t>
              </w:r>
            </w:hyperlink>
          </w:p>
        </w:tc>
      </w:tr>
      <w:tr w:rsidR="00C73DE4" w:rsidRPr="00C73DE4" w14:paraId="089BDB87" w14:textId="77777777" w:rsidTr="00C73DE4">
        <w:tc>
          <w:tcPr>
            <w:tcW w:w="3266" w:type="dxa"/>
            <w:tcBorders>
              <w:top w:val="nil"/>
              <w:bottom w:val="nil"/>
            </w:tcBorders>
            <w:shd w:val="clear" w:color="auto" w:fill="D9D9D9" w:themeFill="background1" w:themeFillShade="D9"/>
          </w:tcPr>
          <w:p w14:paraId="13531D86" w14:textId="2DBB4808" w:rsidR="00C73DE4" w:rsidRPr="008E2560" w:rsidRDefault="00C73DE4" w:rsidP="00C73DE4">
            <w:pPr>
              <w:spacing w:before="100" w:beforeAutospacing="1" w:after="100" w:afterAutospacing="1"/>
              <w:rPr>
                <w:rFonts w:ascii="Arial" w:eastAsia="Times New Roman" w:hAnsi="Arial" w:cs="Arial"/>
                <w:b/>
                <w:bCs/>
                <w:color w:val="212529"/>
                <w:sz w:val="28"/>
                <w:szCs w:val="28"/>
                <w:lang w:eastAsia="ru-RU"/>
              </w:rPr>
            </w:pPr>
            <w:r w:rsidRPr="00D260AC">
              <w:rPr>
                <w:rFonts w:ascii="Times New Roman" w:hAnsi="Times New Roman" w:cs="Times New Roman"/>
                <w:color w:val="000000"/>
                <w:sz w:val="28"/>
                <w:szCs w:val="28"/>
              </w:rPr>
              <w:t>ООО «</w:t>
            </w:r>
            <w:proofErr w:type="spellStart"/>
            <w:r>
              <w:rPr>
                <w:rFonts w:ascii="Times New Roman" w:hAnsi="Times New Roman" w:cs="Times New Roman"/>
                <w:color w:val="000000"/>
                <w:sz w:val="28"/>
                <w:szCs w:val="28"/>
              </w:rPr>
              <w:t>Гофмаклер</w:t>
            </w:r>
            <w:proofErr w:type="spellEnd"/>
            <w:r w:rsidRPr="00D260AC">
              <w:rPr>
                <w:rFonts w:ascii="Times New Roman" w:hAnsi="Times New Roman" w:cs="Times New Roman"/>
                <w:color w:val="000000"/>
                <w:sz w:val="28"/>
                <w:szCs w:val="28"/>
              </w:rPr>
              <w:t>»</w:t>
            </w:r>
          </w:p>
        </w:tc>
        <w:tc>
          <w:tcPr>
            <w:tcW w:w="6514" w:type="dxa"/>
            <w:tcBorders>
              <w:top w:val="nil"/>
              <w:bottom w:val="nil"/>
            </w:tcBorders>
            <w:shd w:val="clear" w:color="auto" w:fill="D9D9D9" w:themeFill="background1" w:themeFillShade="D9"/>
          </w:tcPr>
          <w:p w14:paraId="64545934" w14:textId="77777777" w:rsidR="00C73DE4" w:rsidRPr="00D260AC" w:rsidRDefault="00C73DE4" w:rsidP="00C73DE4">
            <w:pPr>
              <w:autoSpaceDE w:val="0"/>
              <w:autoSpaceDN w:val="0"/>
              <w:adjustRightInd w:val="0"/>
              <w:spacing w:before="100" w:beforeAutospacing="1" w:after="100" w:afterAutospacing="1"/>
              <w:ind w:left="142" w:firstLine="709"/>
              <w:jc w:val="both"/>
              <w:rPr>
                <w:rFonts w:ascii="Times New Roman" w:hAnsi="Times New Roman" w:cs="Times New Roman"/>
                <w:color w:val="000000"/>
                <w:sz w:val="28"/>
                <w:szCs w:val="28"/>
              </w:rPr>
            </w:pPr>
            <w:r w:rsidRPr="00D260AC">
              <w:rPr>
                <w:rFonts w:ascii="Times New Roman" w:hAnsi="Times New Roman" w:cs="Times New Roman"/>
                <w:color w:val="000000"/>
                <w:sz w:val="28"/>
                <w:szCs w:val="28"/>
              </w:rPr>
              <w:t xml:space="preserve">г. </w:t>
            </w:r>
            <w:r>
              <w:rPr>
                <w:rFonts w:ascii="Times New Roman" w:hAnsi="Times New Roman" w:cs="Times New Roman"/>
                <w:color w:val="000000"/>
                <w:sz w:val="28"/>
                <w:szCs w:val="28"/>
              </w:rPr>
              <w:t>Чебоксары</w:t>
            </w:r>
            <w:r w:rsidRPr="00D260AC">
              <w:rPr>
                <w:rFonts w:ascii="Times New Roman" w:hAnsi="Times New Roman" w:cs="Times New Roman"/>
                <w:color w:val="000000"/>
                <w:sz w:val="28"/>
                <w:szCs w:val="28"/>
              </w:rPr>
              <w:t xml:space="preserve">, </w:t>
            </w:r>
            <w:r>
              <w:rPr>
                <w:rFonts w:ascii="Times New Roman" w:hAnsi="Times New Roman" w:cs="Times New Roman"/>
                <w:color w:val="000000"/>
                <w:sz w:val="28"/>
                <w:szCs w:val="28"/>
              </w:rPr>
              <w:t>ул. Ленинградская, д. 36, 4 этаж</w:t>
            </w:r>
          </w:p>
          <w:p w14:paraId="12EF09E1" w14:textId="77777777" w:rsidR="00C73DE4" w:rsidRPr="00C45E61" w:rsidRDefault="00C73DE4" w:rsidP="00C73DE4">
            <w:pPr>
              <w:autoSpaceDE w:val="0"/>
              <w:autoSpaceDN w:val="0"/>
              <w:adjustRightInd w:val="0"/>
              <w:spacing w:before="100" w:beforeAutospacing="1" w:after="100" w:afterAutospacing="1"/>
              <w:ind w:left="142" w:firstLine="709"/>
              <w:jc w:val="both"/>
              <w:rPr>
                <w:rFonts w:ascii="Times New Roman" w:hAnsi="Times New Roman" w:cs="Times New Roman"/>
                <w:color w:val="000000"/>
                <w:sz w:val="28"/>
                <w:szCs w:val="28"/>
              </w:rPr>
            </w:pPr>
            <w:r w:rsidRPr="00D260AC">
              <w:rPr>
                <w:rFonts w:ascii="Times New Roman" w:hAnsi="Times New Roman" w:cs="Times New Roman"/>
                <w:color w:val="000000"/>
                <w:sz w:val="28"/>
                <w:szCs w:val="28"/>
              </w:rPr>
              <w:t>Телефон</w:t>
            </w:r>
            <w:r>
              <w:rPr>
                <w:rFonts w:ascii="Times New Roman" w:hAnsi="Times New Roman" w:cs="Times New Roman"/>
                <w:color w:val="000000"/>
                <w:sz w:val="28"/>
                <w:szCs w:val="28"/>
              </w:rPr>
              <w:t>ы</w:t>
            </w:r>
            <w:r w:rsidRPr="00D260AC">
              <w:rPr>
                <w:rFonts w:ascii="Times New Roman" w:hAnsi="Times New Roman" w:cs="Times New Roman"/>
                <w:color w:val="000000"/>
                <w:sz w:val="28"/>
                <w:szCs w:val="28"/>
              </w:rPr>
              <w:t>: +7 (</w:t>
            </w:r>
            <w:r>
              <w:rPr>
                <w:rFonts w:ascii="Times New Roman" w:hAnsi="Times New Roman" w:cs="Times New Roman"/>
                <w:color w:val="000000"/>
                <w:sz w:val="28"/>
                <w:szCs w:val="28"/>
              </w:rPr>
              <w:t>8352</w:t>
            </w:r>
            <w:r w:rsidRPr="00D260AC">
              <w:rPr>
                <w:rFonts w:ascii="Times New Roman" w:hAnsi="Times New Roman" w:cs="Times New Roman"/>
                <w:color w:val="000000"/>
                <w:sz w:val="28"/>
                <w:szCs w:val="28"/>
              </w:rPr>
              <w:t>)</w:t>
            </w:r>
            <w:r>
              <w:rPr>
                <w:rFonts w:ascii="Times New Roman" w:hAnsi="Times New Roman" w:cs="Times New Roman"/>
                <w:color w:val="000000"/>
                <w:sz w:val="28"/>
                <w:szCs w:val="28"/>
              </w:rPr>
              <w:t xml:space="preserve"> 220-220, 220-221</w:t>
            </w:r>
          </w:p>
          <w:p w14:paraId="775AC0C5" w14:textId="77777777" w:rsidR="00C73DE4" w:rsidRPr="00C45E61" w:rsidRDefault="00C73DE4" w:rsidP="00C73DE4">
            <w:pPr>
              <w:autoSpaceDE w:val="0"/>
              <w:autoSpaceDN w:val="0"/>
              <w:adjustRightInd w:val="0"/>
              <w:spacing w:before="100" w:beforeAutospacing="1" w:after="100" w:afterAutospacing="1"/>
              <w:ind w:left="142" w:firstLine="709"/>
              <w:jc w:val="both"/>
              <w:rPr>
                <w:rFonts w:ascii="Times New Roman" w:hAnsi="Times New Roman" w:cs="Times New Roman"/>
                <w:i/>
                <w:color w:val="000000"/>
                <w:sz w:val="28"/>
                <w:szCs w:val="28"/>
              </w:rPr>
            </w:pPr>
            <w:r w:rsidRPr="00C45E61">
              <w:rPr>
                <w:rFonts w:ascii="Times New Roman" w:hAnsi="Times New Roman" w:cs="Times New Roman"/>
                <w:i/>
                <w:color w:val="000000"/>
                <w:sz w:val="28"/>
                <w:szCs w:val="28"/>
              </w:rPr>
              <w:t xml:space="preserve">Директор </w:t>
            </w:r>
            <w:r>
              <w:rPr>
                <w:rFonts w:ascii="Times New Roman" w:hAnsi="Times New Roman" w:cs="Times New Roman"/>
                <w:i/>
                <w:color w:val="000000"/>
                <w:sz w:val="28"/>
                <w:szCs w:val="28"/>
              </w:rPr>
              <w:t>Андреева Татьяна Николаевна</w:t>
            </w:r>
          </w:p>
          <w:p w14:paraId="3A9887BB" w14:textId="41170783" w:rsidR="00C73DE4" w:rsidRPr="00C73DE4" w:rsidRDefault="00C73DE4" w:rsidP="00C73DE4">
            <w:pPr>
              <w:autoSpaceDE w:val="0"/>
              <w:autoSpaceDN w:val="0"/>
              <w:adjustRightInd w:val="0"/>
              <w:spacing w:before="100" w:beforeAutospacing="1" w:after="100" w:afterAutospacing="1"/>
              <w:rPr>
                <w:rFonts w:ascii="Arial" w:hAnsi="Arial" w:cs="Arial"/>
                <w:color w:val="000000"/>
                <w:sz w:val="28"/>
                <w:szCs w:val="28"/>
                <w:lang w:val="en-US"/>
              </w:rPr>
            </w:pPr>
            <w:r>
              <w:rPr>
                <w:rFonts w:ascii="Times New Roman" w:hAnsi="Times New Roman" w:cs="Times New Roman"/>
                <w:color w:val="000000"/>
                <w:sz w:val="28"/>
                <w:szCs w:val="28"/>
                <w:lang w:val="en-US"/>
              </w:rPr>
              <w:t xml:space="preserve">            </w:t>
            </w:r>
            <w:r w:rsidRPr="00D260AC">
              <w:rPr>
                <w:rFonts w:ascii="Times New Roman" w:hAnsi="Times New Roman" w:cs="Times New Roman"/>
                <w:color w:val="000000"/>
                <w:sz w:val="28"/>
                <w:szCs w:val="28"/>
                <w:lang w:val="en-US"/>
              </w:rPr>
              <w:t>E</w:t>
            </w:r>
            <w:r w:rsidRPr="00C73DE4">
              <w:rPr>
                <w:rFonts w:ascii="Times New Roman" w:hAnsi="Times New Roman" w:cs="Times New Roman"/>
                <w:color w:val="000000"/>
                <w:sz w:val="28"/>
                <w:szCs w:val="28"/>
                <w:lang w:val="en-US"/>
              </w:rPr>
              <w:t>-</w:t>
            </w:r>
            <w:r w:rsidRPr="00D260AC">
              <w:rPr>
                <w:rFonts w:ascii="Times New Roman" w:hAnsi="Times New Roman" w:cs="Times New Roman"/>
                <w:color w:val="000000"/>
                <w:sz w:val="28"/>
                <w:szCs w:val="28"/>
                <w:lang w:val="en-US"/>
              </w:rPr>
              <w:t>mail</w:t>
            </w:r>
            <w:r w:rsidRPr="00C73DE4">
              <w:rPr>
                <w:rFonts w:ascii="Times New Roman" w:hAnsi="Times New Roman" w:cs="Times New Roman"/>
                <w:color w:val="000000"/>
                <w:sz w:val="28"/>
                <w:szCs w:val="28"/>
                <w:lang w:val="en-US"/>
              </w:rPr>
              <w:t xml:space="preserve">: </w:t>
            </w:r>
            <w:r>
              <w:rPr>
                <w:rFonts w:ascii="Times New Roman" w:hAnsi="Times New Roman" w:cs="Times New Roman"/>
                <w:color w:val="000000"/>
                <w:sz w:val="28"/>
                <w:szCs w:val="28"/>
                <w:lang w:val="en-US"/>
              </w:rPr>
              <w:t>makler</w:t>
            </w:r>
            <w:r w:rsidRPr="00C73DE4">
              <w:rPr>
                <w:rFonts w:ascii="Times New Roman" w:hAnsi="Times New Roman" w:cs="Times New Roman"/>
                <w:color w:val="000000"/>
                <w:sz w:val="28"/>
                <w:szCs w:val="28"/>
                <w:lang w:val="en-US"/>
              </w:rPr>
              <w:t>@</w:t>
            </w:r>
            <w:r>
              <w:rPr>
                <w:rFonts w:ascii="Times New Roman" w:hAnsi="Times New Roman" w:cs="Times New Roman"/>
                <w:color w:val="000000"/>
                <w:sz w:val="28"/>
                <w:szCs w:val="28"/>
                <w:lang w:val="en-US"/>
              </w:rPr>
              <w:t>gofmakler</w:t>
            </w:r>
            <w:r w:rsidRPr="00C73DE4">
              <w:rPr>
                <w:rFonts w:ascii="Times New Roman" w:hAnsi="Times New Roman" w:cs="Times New Roman"/>
                <w:color w:val="000000"/>
                <w:sz w:val="28"/>
                <w:szCs w:val="28"/>
                <w:lang w:val="en-US"/>
              </w:rPr>
              <w:t>.</w:t>
            </w:r>
            <w:r>
              <w:rPr>
                <w:rFonts w:ascii="Times New Roman" w:hAnsi="Times New Roman" w:cs="Times New Roman"/>
                <w:color w:val="000000"/>
                <w:sz w:val="28"/>
                <w:szCs w:val="28"/>
                <w:lang w:val="en-US"/>
              </w:rPr>
              <w:t>ru</w:t>
            </w:r>
          </w:p>
        </w:tc>
      </w:tr>
      <w:tr w:rsidR="00C73DE4" w:rsidRPr="00C73DE4" w14:paraId="1CAD33B9" w14:textId="77777777" w:rsidTr="00C73DE4">
        <w:tc>
          <w:tcPr>
            <w:tcW w:w="3266" w:type="dxa"/>
            <w:tcBorders>
              <w:top w:val="nil"/>
              <w:bottom w:val="nil"/>
            </w:tcBorders>
          </w:tcPr>
          <w:p w14:paraId="5E4189E1" w14:textId="2ED6C16F" w:rsidR="00C73DE4" w:rsidRPr="008E2560" w:rsidRDefault="00C73DE4" w:rsidP="00C73DE4">
            <w:pPr>
              <w:spacing w:before="100" w:beforeAutospacing="1" w:after="100" w:afterAutospacing="1"/>
              <w:rPr>
                <w:rFonts w:ascii="Arial" w:eastAsia="Times New Roman" w:hAnsi="Arial" w:cs="Arial"/>
                <w:b/>
                <w:bCs/>
                <w:color w:val="212529"/>
                <w:sz w:val="28"/>
                <w:szCs w:val="28"/>
                <w:lang w:eastAsia="ru-RU"/>
              </w:rPr>
            </w:pPr>
            <w:r>
              <w:rPr>
                <w:rFonts w:ascii="Times New Roman" w:hAnsi="Times New Roman" w:cs="Times New Roman"/>
                <w:color w:val="000000"/>
                <w:sz w:val="28"/>
                <w:szCs w:val="28"/>
              </w:rPr>
              <w:t>Отделение «Чебоксарское» ООО «</w:t>
            </w:r>
            <w:proofErr w:type="spellStart"/>
            <w:r>
              <w:rPr>
                <w:rFonts w:ascii="Times New Roman" w:hAnsi="Times New Roman" w:cs="Times New Roman"/>
                <w:color w:val="000000"/>
                <w:sz w:val="28"/>
                <w:szCs w:val="28"/>
              </w:rPr>
              <w:t>Алор</w:t>
            </w:r>
            <w:proofErr w:type="spellEnd"/>
            <w:r>
              <w:rPr>
                <w:rFonts w:ascii="Times New Roman" w:hAnsi="Times New Roman" w:cs="Times New Roman"/>
                <w:color w:val="000000"/>
                <w:sz w:val="28"/>
                <w:szCs w:val="28"/>
              </w:rPr>
              <w:t>+»</w:t>
            </w:r>
          </w:p>
        </w:tc>
        <w:tc>
          <w:tcPr>
            <w:tcW w:w="6514" w:type="dxa"/>
            <w:tcBorders>
              <w:top w:val="nil"/>
              <w:bottom w:val="nil"/>
            </w:tcBorders>
          </w:tcPr>
          <w:p w14:paraId="23F5F857" w14:textId="77777777" w:rsidR="00C73DE4" w:rsidRPr="00D260AC" w:rsidRDefault="00C73DE4" w:rsidP="00C73DE4">
            <w:pPr>
              <w:autoSpaceDE w:val="0"/>
              <w:autoSpaceDN w:val="0"/>
              <w:adjustRightInd w:val="0"/>
              <w:spacing w:before="100" w:beforeAutospacing="1" w:after="100" w:afterAutospacing="1"/>
              <w:ind w:left="142" w:firstLine="709"/>
              <w:jc w:val="both"/>
              <w:rPr>
                <w:rFonts w:ascii="Times New Roman" w:hAnsi="Times New Roman" w:cs="Times New Roman"/>
                <w:color w:val="000000"/>
                <w:sz w:val="28"/>
                <w:szCs w:val="28"/>
              </w:rPr>
            </w:pPr>
            <w:r w:rsidRPr="00D260AC">
              <w:rPr>
                <w:rFonts w:ascii="Times New Roman" w:hAnsi="Times New Roman" w:cs="Times New Roman"/>
                <w:color w:val="000000"/>
                <w:sz w:val="28"/>
                <w:szCs w:val="28"/>
              </w:rPr>
              <w:t xml:space="preserve">г. </w:t>
            </w:r>
            <w:r>
              <w:rPr>
                <w:rFonts w:ascii="Times New Roman" w:hAnsi="Times New Roman" w:cs="Times New Roman"/>
                <w:color w:val="000000"/>
                <w:sz w:val="28"/>
                <w:szCs w:val="28"/>
              </w:rPr>
              <w:t>Чебоксары</w:t>
            </w:r>
            <w:r w:rsidRPr="00D260AC">
              <w:rPr>
                <w:rFonts w:ascii="Times New Roman" w:hAnsi="Times New Roman" w:cs="Times New Roman"/>
                <w:color w:val="000000"/>
                <w:sz w:val="28"/>
                <w:szCs w:val="28"/>
              </w:rPr>
              <w:t xml:space="preserve">, </w:t>
            </w:r>
            <w:r>
              <w:rPr>
                <w:rFonts w:ascii="Times New Roman" w:hAnsi="Times New Roman" w:cs="Times New Roman"/>
                <w:color w:val="000000"/>
                <w:sz w:val="28"/>
                <w:szCs w:val="28"/>
              </w:rPr>
              <w:t>ул. Калинина, д. 91</w:t>
            </w:r>
          </w:p>
          <w:p w14:paraId="2E44F766" w14:textId="77777777" w:rsidR="00C73DE4" w:rsidRPr="00C45E61" w:rsidRDefault="00C73DE4" w:rsidP="00C73DE4">
            <w:pPr>
              <w:autoSpaceDE w:val="0"/>
              <w:autoSpaceDN w:val="0"/>
              <w:adjustRightInd w:val="0"/>
              <w:spacing w:before="100" w:beforeAutospacing="1" w:after="100" w:afterAutospacing="1"/>
              <w:ind w:left="142" w:firstLine="709"/>
              <w:jc w:val="both"/>
              <w:rPr>
                <w:rFonts w:ascii="Times New Roman" w:hAnsi="Times New Roman" w:cs="Times New Roman"/>
                <w:color w:val="000000"/>
                <w:sz w:val="28"/>
                <w:szCs w:val="28"/>
              </w:rPr>
            </w:pPr>
            <w:r w:rsidRPr="00D260AC">
              <w:rPr>
                <w:rFonts w:ascii="Times New Roman" w:hAnsi="Times New Roman" w:cs="Times New Roman"/>
                <w:color w:val="000000"/>
                <w:sz w:val="28"/>
                <w:szCs w:val="28"/>
              </w:rPr>
              <w:t>Телефон</w:t>
            </w:r>
            <w:r>
              <w:rPr>
                <w:rFonts w:ascii="Times New Roman" w:hAnsi="Times New Roman" w:cs="Times New Roman"/>
                <w:color w:val="000000"/>
                <w:sz w:val="28"/>
                <w:szCs w:val="28"/>
              </w:rPr>
              <w:t>ы</w:t>
            </w:r>
            <w:r w:rsidRPr="00D260AC">
              <w:rPr>
                <w:rFonts w:ascii="Times New Roman" w:hAnsi="Times New Roman" w:cs="Times New Roman"/>
                <w:color w:val="000000"/>
                <w:sz w:val="28"/>
                <w:szCs w:val="28"/>
              </w:rPr>
              <w:t>: +7 (</w:t>
            </w:r>
            <w:r>
              <w:rPr>
                <w:rFonts w:ascii="Times New Roman" w:hAnsi="Times New Roman" w:cs="Times New Roman"/>
                <w:color w:val="000000"/>
                <w:sz w:val="28"/>
                <w:szCs w:val="28"/>
              </w:rPr>
              <w:t>8352</w:t>
            </w:r>
            <w:r w:rsidRPr="00D260AC">
              <w:rPr>
                <w:rFonts w:ascii="Times New Roman" w:hAnsi="Times New Roman" w:cs="Times New Roman"/>
                <w:color w:val="000000"/>
                <w:sz w:val="28"/>
                <w:szCs w:val="28"/>
              </w:rPr>
              <w:t>)</w:t>
            </w:r>
            <w:r>
              <w:rPr>
                <w:rFonts w:ascii="Times New Roman" w:hAnsi="Times New Roman" w:cs="Times New Roman"/>
                <w:color w:val="000000"/>
                <w:sz w:val="28"/>
                <w:szCs w:val="28"/>
              </w:rPr>
              <w:t xml:space="preserve"> </w:t>
            </w:r>
            <w:r w:rsidRPr="00C73DE4">
              <w:rPr>
                <w:rFonts w:ascii="Times New Roman" w:hAnsi="Times New Roman" w:cs="Times New Roman"/>
                <w:color w:val="000000"/>
                <w:sz w:val="28"/>
                <w:szCs w:val="28"/>
              </w:rPr>
              <w:t>368</w:t>
            </w:r>
            <w:r>
              <w:rPr>
                <w:rFonts w:ascii="Times New Roman" w:hAnsi="Times New Roman" w:cs="Times New Roman"/>
                <w:color w:val="000000"/>
                <w:sz w:val="28"/>
                <w:szCs w:val="28"/>
              </w:rPr>
              <w:t>-</w:t>
            </w:r>
            <w:r w:rsidRPr="00C73DE4">
              <w:rPr>
                <w:rFonts w:ascii="Times New Roman" w:hAnsi="Times New Roman" w:cs="Times New Roman"/>
                <w:color w:val="000000"/>
                <w:sz w:val="28"/>
                <w:szCs w:val="28"/>
              </w:rPr>
              <w:t>368</w:t>
            </w:r>
          </w:p>
          <w:p w14:paraId="26D3DD12" w14:textId="77777777" w:rsidR="00C73DE4" w:rsidRPr="00C45E61" w:rsidRDefault="00C73DE4" w:rsidP="00C73DE4">
            <w:pPr>
              <w:autoSpaceDE w:val="0"/>
              <w:autoSpaceDN w:val="0"/>
              <w:adjustRightInd w:val="0"/>
              <w:spacing w:before="100" w:beforeAutospacing="1" w:after="100" w:afterAutospacing="1"/>
              <w:ind w:left="142" w:firstLine="709"/>
              <w:jc w:val="both"/>
              <w:rPr>
                <w:rFonts w:ascii="Times New Roman" w:hAnsi="Times New Roman" w:cs="Times New Roman"/>
                <w:i/>
                <w:color w:val="000000"/>
                <w:sz w:val="28"/>
                <w:szCs w:val="28"/>
              </w:rPr>
            </w:pPr>
            <w:r w:rsidRPr="00C45E61">
              <w:rPr>
                <w:rFonts w:ascii="Times New Roman" w:hAnsi="Times New Roman" w:cs="Times New Roman"/>
                <w:i/>
                <w:color w:val="000000"/>
                <w:sz w:val="28"/>
                <w:szCs w:val="28"/>
              </w:rPr>
              <w:t xml:space="preserve">Директор </w:t>
            </w:r>
            <w:r>
              <w:rPr>
                <w:rFonts w:ascii="Times New Roman" w:hAnsi="Times New Roman" w:cs="Times New Roman"/>
                <w:i/>
                <w:color w:val="000000"/>
                <w:sz w:val="28"/>
                <w:szCs w:val="28"/>
              </w:rPr>
              <w:t>Алексеев Григорий Юрьевич</w:t>
            </w:r>
          </w:p>
          <w:p w14:paraId="7779F4B1" w14:textId="2E591B05" w:rsidR="00C73DE4" w:rsidRPr="00C73DE4" w:rsidRDefault="00C73DE4" w:rsidP="00C73DE4">
            <w:pPr>
              <w:autoSpaceDE w:val="0"/>
              <w:autoSpaceDN w:val="0"/>
              <w:adjustRightInd w:val="0"/>
              <w:spacing w:before="100" w:beforeAutospacing="1" w:after="100" w:afterAutospacing="1"/>
              <w:rPr>
                <w:rFonts w:ascii="Arial" w:eastAsia="Times New Roman" w:hAnsi="Arial" w:cs="Arial"/>
                <w:color w:val="212529"/>
                <w:sz w:val="28"/>
                <w:szCs w:val="28"/>
                <w:lang w:val="en-US" w:eastAsia="ru-RU"/>
              </w:rPr>
            </w:pPr>
            <w:r>
              <w:rPr>
                <w:rFonts w:ascii="Times New Roman" w:hAnsi="Times New Roman" w:cs="Times New Roman"/>
                <w:color w:val="000000"/>
                <w:sz w:val="28"/>
                <w:szCs w:val="28"/>
                <w:lang w:val="en-US"/>
              </w:rPr>
              <w:t xml:space="preserve">            </w:t>
            </w:r>
            <w:r w:rsidRPr="00D260AC">
              <w:rPr>
                <w:rFonts w:ascii="Times New Roman" w:hAnsi="Times New Roman" w:cs="Times New Roman"/>
                <w:color w:val="000000"/>
                <w:sz w:val="28"/>
                <w:szCs w:val="28"/>
                <w:lang w:val="en-US"/>
              </w:rPr>
              <w:t>E</w:t>
            </w:r>
            <w:r w:rsidRPr="00C73DE4">
              <w:rPr>
                <w:rFonts w:ascii="Times New Roman" w:hAnsi="Times New Roman" w:cs="Times New Roman"/>
                <w:color w:val="000000"/>
                <w:sz w:val="28"/>
                <w:szCs w:val="28"/>
                <w:lang w:val="en-US"/>
              </w:rPr>
              <w:t>-</w:t>
            </w:r>
            <w:r w:rsidRPr="00D260AC">
              <w:rPr>
                <w:rFonts w:ascii="Times New Roman" w:hAnsi="Times New Roman" w:cs="Times New Roman"/>
                <w:color w:val="000000"/>
                <w:sz w:val="28"/>
                <w:szCs w:val="28"/>
                <w:lang w:val="en-US"/>
              </w:rPr>
              <w:t>mail</w:t>
            </w:r>
            <w:r w:rsidRPr="00C73DE4">
              <w:rPr>
                <w:rFonts w:ascii="Times New Roman" w:hAnsi="Times New Roman" w:cs="Times New Roman"/>
                <w:color w:val="000000"/>
                <w:sz w:val="28"/>
                <w:szCs w:val="28"/>
                <w:lang w:val="en-US"/>
              </w:rPr>
              <w:t xml:space="preserve">: </w:t>
            </w:r>
            <w:hyperlink r:id="rId42" w:history="1">
              <w:r w:rsidRPr="00E1669B">
                <w:rPr>
                  <w:rStyle w:val="a3"/>
                  <w:rFonts w:ascii="Times New Roman" w:hAnsi="Times New Roman" w:cs="Times New Roman"/>
                  <w:sz w:val="28"/>
                  <w:szCs w:val="28"/>
                  <w:lang w:val="en-US"/>
                </w:rPr>
                <w:t>alekseev</w:t>
              </w:r>
              <w:r w:rsidRPr="00C73DE4">
                <w:rPr>
                  <w:rStyle w:val="a3"/>
                  <w:rFonts w:ascii="Times New Roman" w:hAnsi="Times New Roman" w:cs="Times New Roman"/>
                  <w:sz w:val="28"/>
                  <w:szCs w:val="28"/>
                  <w:lang w:val="en-US"/>
                </w:rPr>
                <w:t>_</w:t>
              </w:r>
              <w:r w:rsidRPr="00E1669B">
                <w:rPr>
                  <w:rStyle w:val="a3"/>
                  <w:rFonts w:ascii="Times New Roman" w:hAnsi="Times New Roman" w:cs="Times New Roman"/>
                  <w:sz w:val="28"/>
                  <w:szCs w:val="28"/>
                  <w:lang w:val="en-US"/>
                </w:rPr>
                <w:t>g</w:t>
              </w:r>
              <w:r w:rsidRPr="00C73DE4">
                <w:rPr>
                  <w:rStyle w:val="a3"/>
                  <w:rFonts w:ascii="Times New Roman" w:hAnsi="Times New Roman" w:cs="Times New Roman"/>
                  <w:sz w:val="28"/>
                  <w:szCs w:val="28"/>
                  <w:lang w:val="en-US"/>
                </w:rPr>
                <w:t>@</w:t>
              </w:r>
              <w:r w:rsidRPr="00E1669B">
                <w:rPr>
                  <w:rStyle w:val="a3"/>
                  <w:rFonts w:ascii="Times New Roman" w:hAnsi="Times New Roman" w:cs="Times New Roman"/>
                  <w:sz w:val="28"/>
                  <w:szCs w:val="28"/>
                  <w:lang w:val="en-US"/>
                </w:rPr>
                <w:t>alor</w:t>
              </w:r>
              <w:r w:rsidRPr="00C73DE4">
                <w:rPr>
                  <w:rStyle w:val="a3"/>
                  <w:rFonts w:ascii="Times New Roman" w:hAnsi="Times New Roman" w:cs="Times New Roman"/>
                  <w:sz w:val="28"/>
                  <w:szCs w:val="28"/>
                  <w:lang w:val="en-US"/>
                </w:rPr>
                <w:t>.</w:t>
              </w:r>
              <w:r w:rsidRPr="00E1669B">
                <w:rPr>
                  <w:rStyle w:val="a3"/>
                  <w:rFonts w:ascii="Times New Roman" w:hAnsi="Times New Roman" w:cs="Times New Roman"/>
                  <w:sz w:val="28"/>
                  <w:szCs w:val="28"/>
                  <w:lang w:val="en-US"/>
                </w:rPr>
                <w:t>ru</w:t>
              </w:r>
            </w:hyperlink>
            <w:r w:rsidRPr="00C73DE4">
              <w:rPr>
                <w:rFonts w:ascii="Times New Roman" w:hAnsi="Times New Roman" w:cs="Times New Roman"/>
                <w:color w:val="000000"/>
                <w:sz w:val="28"/>
                <w:szCs w:val="28"/>
                <w:lang w:val="en-US"/>
              </w:rPr>
              <w:t xml:space="preserve">, </w:t>
            </w:r>
            <w:hyperlink r:id="rId43" w:history="1">
              <w:r w:rsidRPr="004C0006">
                <w:rPr>
                  <w:rStyle w:val="a3"/>
                  <w:rFonts w:ascii="Times New Roman" w:hAnsi="Times New Roman" w:cs="Times New Roman"/>
                  <w:sz w:val="28"/>
                  <w:szCs w:val="28"/>
                  <w:lang w:val="en-US"/>
                </w:rPr>
                <w:t>chebfic</w:t>
              </w:r>
              <w:r w:rsidRPr="00C73DE4">
                <w:rPr>
                  <w:rStyle w:val="a3"/>
                  <w:rFonts w:ascii="Times New Roman" w:hAnsi="Times New Roman" w:cs="Times New Roman"/>
                  <w:sz w:val="28"/>
                  <w:szCs w:val="28"/>
                  <w:lang w:val="en-US"/>
                </w:rPr>
                <w:t>@</w:t>
              </w:r>
              <w:r w:rsidRPr="004C0006">
                <w:rPr>
                  <w:rStyle w:val="a3"/>
                  <w:rFonts w:ascii="Times New Roman" w:hAnsi="Times New Roman" w:cs="Times New Roman"/>
                  <w:sz w:val="28"/>
                  <w:szCs w:val="28"/>
                  <w:lang w:val="en-US"/>
                </w:rPr>
                <w:t>alor</w:t>
              </w:r>
              <w:r w:rsidRPr="00C73DE4">
                <w:rPr>
                  <w:rStyle w:val="a3"/>
                  <w:rFonts w:ascii="Times New Roman" w:hAnsi="Times New Roman" w:cs="Times New Roman"/>
                  <w:sz w:val="28"/>
                  <w:szCs w:val="28"/>
                  <w:lang w:val="en-US"/>
                </w:rPr>
                <w:t>.</w:t>
              </w:r>
              <w:r w:rsidRPr="004C0006">
                <w:rPr>
                  <w:rStyle w:val="a3"/>
                  <w:rFonts w:ascii="Times New Roman" w:hAnsi="Times New Roman" w:cs="Times New Roman"/>
                  <w:sz w:val="28"/>
                  <w:szCs w:val="28"/>
                  <w:lang w:val="en-US"/>
                </w:rPr>
                <w:t>ru</w:t>
              </w:r>
            </w:hyperlink>
            <w:r w:rsidRPr="00C73DE4">
              <w:rPr>
                <w:rFonts w:ascii="Times New Roman" w:hAnsi="Times New Roman" w:cs="Times New Roman"/>
                <w:color w:val="000000"/>
                <w:sz w:val="28"/>
                <w:szCs w:val="28"/>
                <w:lang w:val="en-US"/>
              </w:rPr>
              <w:t xml:space="preserve"> </w:t>
            </w:r>
          </w:p>
        </w:tc>
      </w:tr>
      <w:tr w:rsidR="00C73DE4" w:rsidRPr="00C30EE3" w14:paraId="14740ED7" w14:textId="77777777" w:rsidTr="00C73DE4">
        <w:tc>
          <w:tcPr>
            <w:tcW w:w="3266" w:type="dxa"/>
            <w:tcBorders>
              <w:top w:val="nil"/>
              <w:bottom w:val="nil"/>
            </w:tcBorders>
            <w:shd w:val="clear" w:color="auto" w:fill="D9D9D9" w:themeFill="background1" w:themeFillShade="D9"/>
          </w:tcPr>
          <w:p w14:paraId="3BA5F8C7" w14:textId="192306D8" w:rsidR="00C73DE4" w:rsidRPr="008E2560" w:rsidRDefault="00C73DE4" w:rsidP="00C73DE4">
            <w:pPr>
              <w:spacing w:before="100" w:beforeAutospacing="1" w:after="100" w:afterAutospacing="1"/>
              <w:rPr>
                <w:rFonts w:ascii="Arial" w:eastAsia="Times New Roman" w:hAnsi="Arial" w:cs="Arial"/>
                <w:b/>
                <w:bCs/>
                <w:color w:val="212529"/>
                <w:sz w:val="28"/>
                <w:szCs w:val="28"/>
                <w:lang w:eastAsia="ru-RU"/>
              </w:rPr>
            </w:pPr>
            <w:r w:rsidRPr="00D260AC">
              <w:rPr>
                <w:rFonts w:ascii="Times New Roman" w:hAnsi="Times New Roman" w:cs="Times New Roman"/>
                <w:color w:val="000000"/>
                <w:sz w:val="28"/>
                <w:szCs w:val="28"/>
              </w:rPr>
              <w:t>ООО «Ф</w:t>
            </w:r>
            <w:r>
              <w:rPr>
                <w:rFonts w:ascii="Times New Roman" w:hAnsi="Times New Roman" w:cs="Times New Roman"/>
                <w:color w:val="000000"/>
                <w:sz w:val="28"/>
                <w:szCs w:val="28"/>
              </w:rPr>
              <w:t>ИНАМ Чебоксары</w:t>
            </w:r>
            <w:r w:rsidRPr="00D260AC">
              <w:rPr>
                <w:rFonts w:ascii="Times New Roman" w:hAnsi="Times New Roman" w:cs="Times New Roman"/>
                <w:color w:val="000000"/>
                <w:sz w:val="28"/>
                <w:szCs w:val="28"/>
              </w:rPr>
              <w:t>»</w:t>
            </w:r>
          </w:p>
        </w:tc>
        <w:tc>
          <w:tcPr>
            <w:tcW w:w="6514" w:type="dxa"/>
            <w:tcBorders>
              <w:top w:val="nil"/>
              <w:bottom w:val="nil"/>
            </w:tcBorders>
            <w:shd w:val="clear" w:color="auto" w:fill="D9D9D9" w:themeFill="background1" w:themeFillShade="D9"/>
          </w:tcPr>
          <w:p w14:paraId="40B5AE0A" w14:textId="77777777" w:rsidR="00C73DE4" w:rsidRPr="00D260AC" w:rsidRDefault="00C73DE4" w:rsidP="00C73DE4">
            <w:pPr>
              <w:autoSpaceDE w:val="0"/>
              <w:autoSpaceDN w:val="0"/>
              <w:adjustRightInd w:val="0"/>
              <w:spacing w:before="100" w:beforeAutospacing="1" w:after="100" w:afterAutospacing="1"/>
              <w:ind w:left="142" w:firstLine="709"/>
              <w:jc w:val="both"/>
              <w:rPr>
                <w:rFonts w:ascii="Times New Roman" w:hAnsi="Times New Roman" w:cs="Times New Roman"/>
                <w:color w:val="000000"/>
                <w:sz w:val="28"/>
                <w:szCs w:val="28"/>
              </w:rPr>
            </w:pPr>
            <w:r w:rsidRPr="00D260AC">
              <w:rPr>
                <w:rFonts w:ascii="Times New Roman" w:hAnsi="Times New Roman" w:cs="Times New Roman"/>
                <w:color w:val="000000"/>
                <w:sz w:val="28"/>
                <w:szCs w:val="28"/>
              </w:rPr>
              <w:t xml:space="preserve">г. </w:t>
            </w:r>
            <w:r>
              <w:rPr>
                <w:rFonts w:ascii="Times New Roman" w:hAnsi="Times New Roman" w:cs="Times New Roman"/>
                <w:color w:val="000000"/>
                <w:sz w:val="28"/>
                <w:szCs w:val="28"/>
              </w:rPr>
              <w:t>Чебоксары</w:t>
            </w:r>
            <w:r w:rsidRPr="00D260AC">
              <w:rPr>
                <w:rFonts w:ascii="Times New Roman" w:hAnsi="Times New Roman" w:cs="Times New Roman"/>
                <w:color w:val="000000"/>
                <w:sz w:val="28"/>
                <w:szCs w:val="28"/>
              </w:rPr>
              <w:t xml:space="preserve">, </w:t>
            </w:r>
            <w:r>
              <w:rPr>
                <w:rFonts w:ascii="Times New Roman" w:hAnsi="Times New Roman" w:cs="Times New Roman"/>
                <w:color w:val="000000"/>
                <w:sz w:val="28"/>
                <w:szCs w:val="28"/>
              </w:rPr>
              <w:t>пр. Ленина, д. 7</w:t>
            </w:r>
          </w:p>
          <w:p w14:paraId="14E281FD" w14:textId="77777777" w:rsidR="00C73DE4" w:rsidRPr="00C45E61" w:rsidRDefault="00C73DE4" w:rsidP="00C73DE4">
            <w:pPr>
              <w:autoSpaceDE w:val="0"/>
              <w:autoSpaceDN w:val="0"/>
              <w:adjustRightInd w:val="0"/>
              <w:spacing w:before="100" w:beforeAutospacing="1" w:after="100" w:afterAutospacing="1"/>
              <w:ind w:left="142" w:firstLine="709"/>
              <w:jc w:val="both"/>
              <w:rPr>
                <w:rFonts w:ascii="Times New Roman" w:hAnsi="Times New Roman" w:cs="Times New Roman"/>
                <w:color w:val="000000"/>
                <w:sz w:val="28"/>
                <w:szCs w:val="28"/>
              </w:rPr>
            </w:pPr>
            <w:r w:rsidRPr="00D260AC">
              <w:rPr>
                <w:rFonts w:ascii="Times New Roman" w:hAnsi="Times New Roman" w:cs="Times New Roman"/>
                <w:color w:val="000000"/>
                <w:sz w:val="28"/>
                <w:szCs w:val="28"/>
              </w:rPr>
              <w:t>Телефон</w:t>
            </w:r>
            <w:r>
              <w:rPr>
                <w:rFonts w:ascii="Times New Roman" w:hAnsi="Times New Roman" w:cs="Times New Roman"/>
                <w:color w:val="000000"/>
                <w:sz w:val="28"/>
                <w:szCs w:val="28"/>
              </w:rPr>
              <w:t>ы</w:t>
            </w:r>
            <w:r w:rsidRPr="00D260AC">
              <w:rPr>
                <w:rFonts w:ascii="Times New Roman" w:hAnsi="Times New Roman" w:cs="Times New Roman"/>
                <w:color w:val="000000"/>
                <w:sz w:val="28"/>
                <w:szCs w:val="28"/>
              </w:rPr>
              <w:t>: +7 (</w:t>
            </w:r>
            <w:r>
              <w:rPr>
                <w:rFonts w:ascii="Times New Roman" w:hAnsi="Times New Roman" w:cs="Times New Roman"/>
                <w:color w:val="000000"/>
                <w:sz w:val="28"/>
                <w:szCs w:val="28"/>
              </w:rPr>
              <w:t>8352</w:t>
            </w:r>
            <w:r w:rsidRPr="00D260AC">
              <w:rPr>
                <w:rFonts w:ascii="Times New Roman" w:hAnsi="Times New Roman" w:cs="Times New Roman"/>
                <w:color w:val="000000"/>
                <w:sz w:val="28"/>
                <w:szCs w:val="28"/>
              </w:rPr>
              <w:t>)</w:t>
            </w:r>
            <w:r>
              <w:rPr>
                <w:rFonts w:ascii="Times New Roman" w:hAnsi="Times New Roman" w:cs="Times New Roman"/>
                <w:color w:val="000000"/>
                <w:sz w:val="28"/>
                <w:szCs w:val="28"/>
              </w:rPr>
              <w:t xml:space="preserve"> 22</w:t>
            </w:r>
            <w:r w:rsidRPr="00AE1340">
              <w:rPr>
                <w:rFonts w:ascii="Times New Roman" w:hAnsi="Times New Roman" w:cs="Times New Roman"/>
                <w:color w:val="000000"/>
                <w:sz w:val="28"/>
                <w:szCs w:val="28"/>
              </w:rPr>
              <w:t>2</w:t>
            </w:r>
            <w:r>
              <w:rPr>
                <w:rFonts w:ascii="Times New Roman" w:hAnsi="Times New Roman" w:cs="Times New Roman"/>
                <w:color w:val="000000"/>
                <w:sz w:val="28"/>
                <w:szCs w:val="28"/>
              </w:rPr>
              <w:t>-</w:t>
            </w:r>
            <w:r w:rsidRPr="00AE1340">
              <w:rPr>
                <w:rFonts w:ascii="Times New Roman" w:hAnsi="Times New Roman" w:cs="Times New Roman"/>
                <w:color w:val="000000"/>
                <w:sz w:val="28"/>
                <w:szCs w:val="28"/>
              </w:rPr>
              <w:t>101</w:t>
            </w:r>
          </w:p>
          <w:p w14:paraId="50A17DE8" w14:textId="77777777" w:rsidR="00C73DE4" w:rsidRDefault="00C73DE4" w:rsidP="00C73DE4">
            <w:pPr>
              <w:autoSpaceDE w:val="0"/>
              <w:autoSpaceDN w:val="0"/>
              <w:adjustRightInd w:val="0"/>
              <w:spacing w:before="100" w:beforeAutospacing="1" w:after="100" w:afterAutospacing="1"/>
              <w:ind w:left="142" w:firstLine="709"/>
              <w:jc w:val="both"/>
              <w:rPr>
                <w:rFonts w:ascii="Times New Roman" w:hAnsi="Times New Roman" w:cs="Times New Roman"/>
                <w:i/>
                <w:color w:val="000000"/>
                <w:sz w:val="28"/>
                <w:szCs w:val="28"/>
              </w:rPr>
            </w:pPr>
            <w:r>
              <w:rPr>
                <w:rFonts w:ascii="Times New Roman" w:hAnsi="Times New Roman" w:cs="Times New Roman"/>
                <w:i/>
                <w:color w:val="000000"/>
                <w:sz w:val="28"/>
                <w:szCs w:val="28"/>
              </w:rPr>
              <w:t>Коммерческий д</w:t>
            </w:r>
            <w:r w:rsidRPr="00C45E61">
              <w:rPr>
                <w:rFonts w:ascii="Times New Roman" w:hAnsi="Times New Roman" w:cs="Times New Roman"/>
                <w:i/>
                <w:color w:val="000000"/>
                <w:sz w:val="28"/>
                <w:szCs w:val="28"/>
              </w:rPr>
              <w:t xml:space="preserve">иректор </w:t>
            </w:r>
          </w:p>
          <w:p w14:paraId="5E68138F" w14:textId="77777777" w:rsidR="00C73DE4" w:rsidRPr="00C45E61" w:rsidRDefault="00C73DE4" w:rsidP="00C73DE4">
            <w:pPr>
              <w:autoSpaceDE w:val="0"/>
              <w:autoSpaceDN w:val="0"/>
              <w:adjustRightInd w:val="0"/>
              <w:spacing w:before="100" w:beforeAutospacing="1" w:after="100" w:afterAutospacing="1"/>
              <w:ind w:left="142" w:firstLine="709"/>
              <w:jc w:val="both"/>
              <w:rPr>
                <w:rFonts w:ascii="Times New Roman" w:hAnsi="Times New Roman" w:cs="Times New Roman"/>
                <w:i/>
                <w:color w:val="000000"/>
                <w:sz w:val="28"/>
                <w:szCs w:val="28"/>
              </w:rPr>
            </w:pPr>
            <w:r>
              <w:rPr>
                <w:rFonts w:ascii="Times New Roman" w:hAnsi="Times New Roman" w:cs="Times New Roman"/>
                <w:i/>
                <w:color w:val="000000"/>
                <w:sz w:val="28"/>
                <w:szCs w:val="28"/>
              </w:rPr>
              <w:t xml:space="preserve">Германов </w:t>
            </w:r>
            <w:r w:rsidRPr="00AE1340">
              <w:rPr>
                <w:rFonts w:ascii="Times New Roman" w:hAnsi="Times New Roman" w:cs="Times New Roman"/>
                <w:bCs/>
                <w:i/>
                <w:color w:val="000000"/>
                <w:sz w:val="28"/>
                <w:szCs w:val="28"/>
              </w:rPr>
              <w:t>Алексей Леонидович</w:t>
            </w:r>
          </w:p>
          <w:p w14:paraId="59C32C77" w14:textId="77777777" w:rsidR="00C73DE4" w:rsidRDefault="00C73DE4" w:rsidP="00C73DE4">
            <w:pPr>
              <w:autoSpaceDE w:val="0"/>
              <w:autoSpaceDN w:val="0"/>
              <w:adjustRightInd w:val="0"/>
              <w:spacing w:before="100" w:beforeAutospacing="1" w:after="100" w:afterAutospacing="1"/>
              <w:ind w:left="142" w:firstLine="709"/>
              <w:rPr>
                <w:rFonts w:ascii="Times New Roman" w:hAnsi="Times New Roman" w:cs="Times New Roman"/>
                <w:color w:val="000000"/>
                <w:sz w:val="28"/>
                <w:szCs w:val="28"/>
                <w:lang w:val="en-US"/>
              </w:rPr>
            </w:pPr>
            <w:r w:rsidRPr="00D260AC">
              <w:rPr>
                <w:rFonts w:ascii="Times New Roman" w:hAnsi="Times New Roman" w:cs="Times New Roman"/>
                <w:color w:val="000000"/>
                <w:sz w:val="28"/>
                <w:szCs w:val="28"/>
                <w:lang w:val="en-US"/>
              </w:rPr>
              <w:t>E</w:t>
            </w:r>
            <w:r w:rsidRPr="0024557F">
              <w:rPr>
                <w:rFonts w:ascii="Times New Roman" w:hAnsi="Times New Roman" w:cs="Times New Roman"/>
                <w:color w:val="000000"/>
                <w:sz w:val="28"/>
                <w:szCs w:val="28"/>
                <w:lang w:val="en-US"/>
              </w:rPr>
              <w:t>-</w:t>
            </w:r>
            <w:r w:rsidRPr="00D260AC">
              <w:rPr>
                <w:rFonts w:ascii="Times New Roman" w:hAnsi="Times New Roman" w:cs="Times New Roman"/>
                <w:color w:val="000000"/>
                <w:sz w:val="28"/>
                <w:szCs w:val="28"/>
                <w:lang w:val="en-US"/>
              </w:rPr>
              <w:t>mail</w:t>
            </w:r>
            <w:r w:rsidRPr="0024557F">
              <w:rPr>
                <w:rFonts w:ascii="Times New Roman" w:hAnsi="Times New Roman" w:cs="Times New Roman"/>
                <w:color w:val="000000"/>
                <w:sz w:val="28"/>
                <w:szCs w:val="28"/>
                <w:lang w:val="en-US"/>
              </w:rPr>
              <w:t xml:space="preserve">: </w:t>
            </w:r>
            <w:hyperlink r:id="rId44" w:history="1">
              <w:r w:rsidRPr="00E1669B">
                <w:rPr>
                  <w:rStyle w:val="a3"/>
                  <w:rFonts w:ascii="Times New Roman" w:hAnsi="Times New Roman" w:cs="Times New Roman"/>
                  <w:sz w:val="28"/>
                  <w:szCs w:val="28"/>
                  <w:lang w:val="en-US"/>
                </w:rPr>
                <w:t>agermanov@corp.finam.ru</w:t>
              </w:r>
            </w:hyperlink>
            <w:r w:rsidRPr="0016764E">
              <w:rPr>
                <w:rFonts w:ascii="Times New Roman" w:hAnsi="Times New Roman" w:cs="Times New Roman"/>
                <w:color w:val="000000"/>
                <w:sz w:val="28"/>
                <w:szCs w:val="28"/>
                <w:lang w:val="en-US"/>
              </w:rPr>
              <w:t xml:space="preserve">, </w:t>
            </w:r>
          </w:p>
          <w:p w14:paraId="400ED7A8" w14:textId="1470B819" w:rsidR="00C73DE4" w:rsidRPr="00A30661" w:rsidRDefault="00C73DE4" w:rsidP="00C73DE4">
            <w:pPr>
              <w:autoSpaceDE w:val="0"/>
              <w:autoSpaceDN w:val="0"/>
              <w:adjustRightInd w:val="0"/>
              <w:spacing w:before="100" w:beforeAutospacing="1" w:after="100" w:afterAutospacing="1"/>
              <w:rPr>
                <w:rFonts w:ascii="Arial" w:hAnsi="Arial" w:cs="Arial"/>
                <w:color w:val="0563C1" w:themeColor="hyperlink"/>
                <w:sz w:val="28"/>
                <w:szCs w:val="28"/>
                <w:u w:val="single"/>
                <w:lang w:val="en-US"/>
              </w:rPr>
            </w:pPr>
            <w:r>
              <w:rPr>
                <w:rFonts w:ascii="Times New Roman" w:hAnsi="Times New Roman" w:cs="Times New Roman"/>
                <w:color w:val="000000"/>
                <w:sz w:val="28"/>
                <w:szCs w:val="28"/>
                <w:lang w:val="en-US"/>
              </w:rPr>
              <w:t xml:space="preserve">            cheboksary@</w:t>
            </w:r>
            <w:r w:rsidRPr="0016764E">
              <w:rPr>
                <w:rFonts w:ascii="Times New Roman" w:hAnsi="Times New Roman" w:cs="Times New Roman"/>
                <w:color w:val="000000"/>
                <w:sz w:val="28"/>
                <w:szCs w:val="28"/>
                <w:lang w:val="en-US"/>
              </w:rPr>
              <w:t>corp.finam.ru</w:t>
            </w:r>
          </w:p>
        </w:tc>
      </w:tr>
      <w:tr w:rsidR="00C73DE4" w:rsidRPr="00C73DE4" w14:paraId="2BBDED9A" w14:textId="77777777" w:rsidTr="00C73DE4">
        <w:tc>
          <w:tcPr>
            <w:tcW w:w="3266" w:type="dxa"/>
            <w:tcBorders>
              <w:top w:val="nil"/>
              <w:bottom w:val="nil"/>
            </w:tcBorders>
          </w:tcPr>
          <w:p w14:paraId="67C13482" w14:textId="35CB3F43" w:rsidR="00C73DE4" w:rsidRPr="008E2560" w:rsidRDefault="00C73DE4" w:rsidP="00C73DE4">
            <w:pPr>
              <w:spacing w:before="100" w:beforeAutospacing="1" w:after="100" w:afterAutospacing="1"/>
              <w:rPr>
                <w:rFonts w:ascii="Arial" w:hAnsi="Arial" w:cs="Arial"/>
                <w:b/>
                <w:bCs/>
                <w:color w:val="000000"/>
                <w:sz w:val="28"/>
                <w:szCs w:val="28"/>
              </w:rPr>
            </w:pPr>
            <w:r>
              <w:rPr>
                <w:rFonts w:ascii="Times New Roman" w:hAnsi="Times New Roman" w:cs="Times New Roman"/>
                <w:color w:val="000000"/>
                <w:sz w:val="28"/>
                <w:szCs w:val="28"/>
              </w:rPr>
              <w:t>Чувашский филиал АО «Новый р</w:t>
            </w:r>
            <w:r w:rsidRPr="00D260AC">
              <w:rPr>
                <w:rFonts w:ascii="Times New Roman" w:hAnsi="Times New Roman" w:cs="Times New Roman"/>
                <w:color w:val="000000"/>
                <w:sz w:val="28"/>
                <w:szCs w:val="28"/>
              </w:rPr>
              <w:t xml:space="preserve">егистратор» </w:t>
            </w:r>
          </w:p>
        </w:tc>
        <w:tc>
          <w:tcPr>
            <w:tcW w:w="6514" w:type="dxa"/>
            <w:tcBorders>
              <w:top w:val="nil"/>
              <w:bottom w:val="nil"/>
            </w:tcBorders>
          </w:tcPr>
          <w:p w14:paraId="205483EA" w14:textId="77777777" w:rsidR="00C73DE4" w:rsidRDefault="00C73DE4" w:rsidP="00C73DE4">
            <w:pPr>
              <w:autoSpaceDE w:val="0"/>
              <w:autoSpaceDN w:val="0"/>
              <w:adjustRightInd w:val="0"/>
              <w:spacing w:before="100" w:beforeAutospacing="1" w:after="100" w:afterAutospacing="1"/>
              <w:ind w:left="142" w:firstLine="709"/>
              <w:jc w:val="both"/>
              <w:rPr>
                <w:rFonts w:ascii="Times New Roman" w:hAnsi="Times New Roman" w:cs="Times New Roman"/>
                <w:color w:val="000000"/>
                <w:sz w:val="28"/>
                <w:szCs w:val="28"/>
              </w:rPr>
            </w:pPr>
            <w:r w:rsidRPr="00D260AC">
              <w:rPr>
                <w:rFonts w:ascii="Times New Roman" w:hAnsi="Times New Roman" w:cs="Times New Roman"/>
                <w:color w:val="000000"/>
                <w:sz w:val="28"/>
                <w:szCs w:val="28"/>
              </w:rPr>
              <w:t xml:space="preserve">г. </w:t>
            </w:r>
            <w:r>
              <w:rPr>
                <w:rFonts w:ascii="Times New Roman" w:hAnsi="Times New Roman" w:cs="Times New Roman"/>
                <w:color w:val="000000"/>
                <w:sz w:val="28"/>
                <w:szCs w:val="28"/>
              </w:rPr>
              <w:t>Чебоксары</w:t>
            </w:r>
            <w:r w:rsidRPr="00D260AC">
              <w:rPr>
                <w:rFonts w:ascii="Times New Roman" w:hAnsi="Times New Roman" w:cs="Times New Roman"/>
                <w:color w:val="000000"/>
                <w:sz w:val="28"/>
                <w:szCs w:val="28"/>
              </w:rPr>
              <w:t xml:space="preserve">, </w:t>
            </w:r>
            <w:r>
              <w:rPr>
                <w:rFonts w:ascii="Times New Roman" w:hAnsi="Times New Roman" w:cs="Times New Roman"/>
                <w:color w:val="000000"/>
                <w:sz w:val="28"/>
                <w:szCs w:val="28"/>
              </w:rPr>
              <w:t>ул. К. Иванова, д. 79/16</w:t>
            </w:r>
          </w:p>
          <w:p w14:paraId="6555752F" w14:textId="77777777" w:rsidR="00C73DE4" w:rsidRPr="00C45E61" w:rsidRDefault="00C73DE4" w:rsidP="00C73DE4">
            <w:pPr>
              <w:autoSpaceDE w:val="0"/>
              <w:autoSpaceDN w:val="0"/>
              <w:adjustRightInd w:val="0"/>
              <w:spacing w:before="100" w:beforeAutospacing="1" w:after="100" w:afterAutospacing="1"/>
              <w:ind w:left="142" w:firstLine="709"/>
              <w:jc w:val="both"/>
              <w:rPr>
                <w:rFonts w:ascii="Times New Roman" w:hAnsi="Times New Roman" w:cs="Times New Roman"/>
                <w:color w:val="000000"/>
                <w:sz w:val="28"/>
                <w:szCs w:val="28"/>
              </w:rPr>
            </w:pPr>
            <w:r w:rsidRPr="00D260AC">
              <w:rPr>
                <w:rFonts w:ascii="Times New Roman" w:hAnsi="Times New Roman" w:cs="Times New Roman"/>
                <w:color w:val="000000"/>
                <w:sz w:val="28"/>
                <w:szCs w:val="28"/>
              </w:rPr>
              <w:t>Телефон</w:t>
            </w:r>
            <w:r>
              <w:rPr>
                <w:rFonts w:ascii="Times New Roman" w:hAnsi="Times New Roman" w:cs="Times New Roman"/>
                <w:color w:val="000000"/>
                <w:sz w:val="28"/>
                <w:szCs w:val="28"/>
              </w:rPr>
              <w:t>ы</w:t>
            </w:r>
            <w:r w:rsidRPr="00D260AC">
              <w:rPr>
                <w:rFonts w:ascii="Times New Roman" w:hAnsi="Times New Roman" w:cs="Times New Roman"/>
                <w:color w:val="000000"/>
                <w:sz w:val="28"/>
                <w:szCs w:val="28"/>
              </w:rPr>
              <w:t>: +7 (</w:t>
            </w:r>
            <w:r>
              <w:rPr>
                <w:rFonts w:ascii="Times New Roman" w:hAnsi="Times New Roman" w:cs="Times New Roman"/>
                <w:color w:val="000000"/>
                <w:sz w:val="28"/>
                <w:szCs w:val="28"/>
              </w:rPr>
              <w:t>8352</w:t>
            </w:r>
            <w:r w:rsidRPr="00D260AC">
              <w:rPr>
                <w:rFonts w:ascii="Times New Roman" w:hAnsi="Times New Roman" w:cs="Times New Roman"/>
                <w:color w:val="000000"/>
                <w:sz w:val="28"/>
                <w:szCs w:val="28"/>
              </w:rPr>
              <w:t>)</w:t>
            </w:r>
            <w:r>
              <w:rPr>
                <w:rFonts w:ascii="Times New Roman" w:hAnsi="Times New Roman" w:cs="Times New Roman"/>
                <w:color w:val="000000"/>
                <w:sz w:val="28"/>
                <w:szCs w:val="28"/>
              </w:rPr>
              <w:t xml:space="preserve"> 58-39-38, 58-60-00</w:t>
            </w:r>
          </w:p>
          <w:p w14:paraId="1A7D695D" w14:textId="77777777" w:rsidR="00C73DE4" w:rsidRDefault="00C73DE4" w:rsidP="00C73DE4">
            <w:pPr>
              <w:autoSpaceDE w:val="0"/>
              <w:autoSpaceDN w:val="0"/>
              <w:adjustRightInd w:val="0"/>
              <w:spacing w:before="100" w:beforeAutospacing="1" w:after="100" w:afterAutospacing="1"/>
              <w:ind w:left="142" w:firstLine="709"/>
              <w:jc w:val="both"/>
              <w:rPr>
                <w:rFonts w:ascii="Times New Roman" w:hAnsi="Times New Roman" w:cs="Times New Roman"/>
                <w:i/>
                <w:color w:val="000000"/>
                <w:sz w:val="28"/>
                <w:szCs w:val="28"/>
              </w:rPr>
            </w:pPr>
            <w:r>
              <w:rPr>
                <w:rFonts w:ascii="Times New Roman" w:hAnsi="Times New Roman" w:cs="Times New Roman"/>
                <w:i/>
                <w:color w:val="000000"/>
                <w:sz w:val="28"/>
                <w:szCs w:val="28"/>
              </w:rPr>
              <w:t>Д</w:t>
            </w:r>
            <w:r w:rsidRPr="00C45E61">
              <w:rPr>
                <w:rFonts w:ascii="Times New Roman" w:hAnsi="Times New Roman" w:cs="Times New Roman"/>
                <w:i/>
                <w:color w:val="000000"/>
                <w:sz w:val="28"/>
                <w:szCs w:val="28"/>
              </w:rPr>
              <w:t xml:space="preserve">иректор </w:t>
            </w:r>
          </w:p>
          <w:p w14:paraId="583FCDBB" w14:textId="77777777" w:rsidR="00C73DE4" w:rsidRPr="00C45E61" w:rsidRDefault="00C73DE4" w:rsidP="00C73DE4">
            <w:pPr>
              <w:autoSpaceDE w:val="0"/>
              <w:autoSpaceDN w:val="0"/>
              <w:adjustRightInd w:val="0"/>
              <w:spacing w:before="100" w:beforeAutospacing="1" w:after="100" w:afterAutospacing="1"/>
              <w:ind w:left="142" w:firstLine="709"/>
              <w:jc w:val="both"/>
              <w:rPr>
                <w:rFonts w:ascii="Times New Roman" w:hAnsi="Times New Roman" w:cs="Times New Roman"/>
                <w:i/>
                <w:color w:val="000000"/>
                <w:sz w:val="28"/>
                <w:szCs w:val="28"/>
              </w:rPr>
            </w:pPr>
            <w:r>
              <w:rPr>
                <w:rFonts w:ascii="Times New Roman" w:hAnsi="Times New Roman" w:cs="Times New Roman"/>
                <w:i/>
                <w:color w:val="000000"/>
                <w:sz w:val="28"/>
                <w:szCs w:val="28"/>
              </w:rPr>
              <w:t>Новиков Виктор Петрович</w:t>
            </w:r>
          </w:p>
          <w:p w14:paraId="7A084EA4" w14:textId="78ECD72B" w:rsidR="00C73DE4" w:rsidRPr="00C73DE4" w:rsidRDefault="00C73DE4" w:rsidP="00C73DE4">
            <w:pPr>
              <w:autoSpaceDE w:val="0"/>
              <w:autoSpaceDN w:val="0"/>
              <w:adjustRightInd w:val="0"/>
              <w:spacing w:before="100" w:beforeAutospacing="1" w:after="100" w:afterAutospacing="1"/>
              <w:rPr>
                <w:rFonts w:ascii="Arial" w:hAnsi="Arial" w:cs="Arial"/>
                <w:color w:val="000000"/>
                <w:sz w:val="28"/>
                <w:szCs w:val="28"/>
                <w:lang w:val="en-US"/>
              </w:rPr>
            </w:pPr>
            <w:r>
              <w:rPr>
                <w:rFonts w:ascii="Times New Roman" w:hAnsi="Times New Roman" w:cs="Times New Roman"/>
                <w:color w:val="000000"/>
                <w:sz w:val="28"/>
                <w:szCs w:val="28"/>
                <w:lang w:val="en-US"/>
              </w:rPr>
              <w:t xml:space="preserve">            </w:t>
            </w:r>
            <w:r w:rsidRPr="00D260AC">
              <w:rPr>
                <w:rFonts w:ascii="Times New Roman" w:hAnsi="Times New Roman" w:cs="Times New Roman"/>
                <w:color w:val="000000"/>
                <w:sz w:val="28"/>
                <w:szCs w:val="28"/>
                <w:lang w:val="en-US"/>
              </w:rPr>
              <w:t>E</w:t>
            </w:r>
            <w:r w:rsidRPr="00C73DE4">
              <w:rPr>
                <w:rFonts w:ascii="Times New Roman" w:hAnsi="Times New Roman" w:cs="Times New Roman"/>
                <w:color w:val="000000"/>
                <w:sz w:val="28"/>
                <w:szCs w:val="28"/>
                <w:lang w:val="en-US"/>
              </w:rPr>
              <w:t>-</w:t>
            </w:r>
            <w:r w:rsidRPr="00D260AC">
              <w:rPr>
                <w:rFonts w:ascii="Times New Roman" w:hAnsi="Times New Roman" w:cs="Times New Roman"/>
                <w:color w:val="000000"/>
                <w:sz w:val="28"/>
                <w:szCs w:val="28"/>
                <w:lang w:val="en-US"/>
              </w:rPr>
              <w:t>mail</w:t>
            </w:r>
            <w:r w:rsidRPr="00C73DE4">
              <w:rPr>
                <w:rFonts w:ascii="Times New Roman" w:hAnsi="Times New Roman" w:cs="Times New Roman"/>
                <w:color w:val="000000"/>
                <w:sz w:val="28"/>
                <w:szCs w:val="28"/>
                <w:lang w:val="en-US"/>
              </w:rPr>
              <w:t xml:space="preserve">: </w:t>
            </w:r>
            <w:hyperlink r:id="rId45" w:history="1">
              <w:r w:rsidRPr="004C0006">
                <w:rPr>
                  <w:rStyle w:val="a3"/>
                  <w:rFonts w:ascii="Times New Roman" w:hAnsi="Times New Roman" w:cs="Times New Roman"/>
                  <w:sz w:val="28"/>
                  <w:szCs w:val="28"/>
                  <w:lang w:val="en-US"/>
                </w:rPr>
                <w:t>cheb</w:t>
              </w:r>
              <w:r w:rsidRPr="00C73DE4">
                <w:rPr>
                  <w:rStyle w:val="a3"/>
                  <w:rFonts w:ascii="Times New Roman" w:hAnsi="Times New Roman" w:cs="Times New Roman"/>
                  <w:sz w:val="28"/>
                  <w:szCs w:val="28"/>
                  <w:lang w:val="en-US"/>
                </w:rPr>
                <w:t>@</w:t>
              </w:r>
              <w:r w:rsidRPr="004C0006">
                <w:rPr>
                  <w:rStyle w:val="a3"/>
                  <w:rFonts w:ascii="Times New Roman" w:hAnsi="Times New Roman" w:cs="Times New Roman"/>
                  <w:sz w:val="28"/>
                  <w:szCs w:val="28"/>
                  <w:lang w:val="en-US"/>
                </w:rPr>
                <w:t>newreg</w:t>
              </w:r>
              <w:r w:rsidRPr="00C73DE4">
                <w:rPr>
                  <w:rStyle w:val="a3"/>
                  <w:rFonts w:ascii="Times New Roman" w:hAnsi="Times New Roman" w:cs="Times New Roman"/>
                  <w:sz w:val="28"/>
                  <w:szCs w:val="28"/>
                  <w:lang w:val="en-US"/>
                </w:rPr>
                <w:t>.</w:t>
              </w:r>
              <w:r w:rsidRPr="004C0006">
                <w:rPr>
                  <w:rStyle w:val="a3"/>
                  <w:rFonts w:ascii="Times New Roman" w:hAnsi="Times New Roman" w:cs="Times New Roman"/>
                  <w:sz w:val="28"/>
                  <w:szCs w:val="28"/>
                  <w:lang w:val="en-US"/>
                </w:rPr>
                <w:t>ru</w:t>
              </w:r>
            </w:hyperlink>
            <w:r w:rsidRPr="00C73DE4">
              <w:rPr>
                <w:rFonts w:ascii="Times New Roman" w:hAnsi="Times New Roman" w:cs="Times New Roman"/>
                <w:color w:val="000000"/>
                <w:sz w:val="28"/>
                <w:szCs w:val="28"/>
                <w:lang w:val="en-US"/>
              </w:rPr>
              <w:t xml:space="preserve"> </w:t>
            </w:r>
          </w:p>
        </w:tc>
      </w:tr>
    </w:tbl>
    <w:p w14:paraId="31E43945" w14:textId="77777777" w:rsidR="00C73DE4" w:rsidRDefault="00C73DE4" w:rsidP="00320A98">
      <w:pPr>
        <w:spacing w:before="100" w:beforeAutospacing="1" w:after="100" w:afterAutospacing="1" w:line="360" w:lineRule="auto"/>
        <w:jc w:val="both"/>
        <w:rPr>
          <w:rFonts w:ascii="Arial" w:hAnsi="Arial" w:cs="Arial"/>
          <w:b/>
          <w:color w:val="EC1133"/>
          <w:sz w:val="28"/>
          <w:szCs w:val="28"/>
        </w:rPr>
      </w:pPr>
    </w:p>
    <w:p w14:paraId="45A9940C" w14:textId="109D302F" w:rsidR="00CC2616" w:rsidRPr="00A30661" w:rsidRDefault="000B2FD6" w:rsidP="00320A98">
      <w:pPr>
        <w:spacing w:before="100" w:beforeAutospacing="1" w:after="100" w:afterAutospacing="1" w:line="360" w:lineRule="auto"/>
        <w:jc w:val="both"/>
        <w:rPr>
          <w:rFonts w:ascii="Arial" w:hAnsi="Arial" w:cs="Arial"/>
          <w:b/>
          <w:sz w:val="28"/>
          <w:szCs w:val="28"/>
        </w:rPr>
      </w:pPr>
      <w:r w:rsidRPr="0011043A">
        <w:rPr>
          <w:rFonts w:ascii="Arial" w:hAnsi="Arial" w:cs="Arial"/>
          <w:b/>
          <w:color w:val="EC1133"/>
          <w:sz w:val="28"/>
          <w:szCs w:val="28"/>
        </w:rPr>
        <w:t>ВАЖНО!</w:t>
      </w:r>
      <w:r w:rsidR="0011043A">
        <w:rPr>
          <w:rFonts w:ascii="Arial" w:hAnsi="Arial" w:cs="Arial"/>
          <w:b/>
          <w:color w:val="0070C0"/>
          <w:sz w:val="28"/>
          <w:szCs w:val="28"/>
        </w:rPr>
        <w:t xml:space="preserve"> </w:t>
      </w:r>
      <w:r w:rsidR="00CC2616" w:rsidRPr="00A30661">
        <w:rPr>
          <w:rFonts w:ascii="Arial" w:hAnsi="Arial" w:cs="Arial"/>
          <w:b/>
          <w:color w:val="000000"/>
          <w:sz w:val="28"/>
          <w:szCs w:val="28"/>
        </w:rPr>
        <w:t xml:space="preserve">В случае заинтересованности профессиональных участников рынка ценных бумаг по вопросу присоединения к </w:t>
      </w:r>
      <w:r w:rsidR="00DE45E5" w:rsidRPr="00A30661">
        <w:rPr>
          <w:rFonts w:ascii="Arial" w:hAnsi="Arial" w:cs="Arial"/>
          <w:b/>
          <w:color w:val="000000"/>
          <w:sz w:val="28"/>
          <w:szCs w:val="28"/>
        </w:rPr>
        <w:t xml:space="preserve">Пулу </w:t>
      </w:r>
      <w:r w:rsidR="00CC2616" w:rsidRPr="00A30661">
        <w:rPr>
          <w:rFonts w:ascii="Arial" w:hAnsi="Arial" w:cs="Arial"/>
          <w:b/>
          <w:sz w:val="28"/>
          <w:szCs w:val="28"/>
        </w:rPr>
        <w:t>просим обращаться по телефон</w:t>
      </w:r>
      <w:r w:rsidR="006E0D2B">
        <w:rPr>
          <w:rFonts w:ascii="Arial" w:hAnsi="Arial" w:cs="Arial"/>
          <w:b/>
          <w:sz w:val="28"/>
          <w:szCs w:val="28"/>
        </w:rPr>
        <w:t>у</w:t>
      </w:r>
      <w:r w:rsidR="00CC2616" w:rsidRPr="00A30661">
        <w:rPr>
          <w:rFonts w:ascii="Arial" w:hAnsi="Arial" w:cs="Arial"/>
          <w:b/>
          <w:sz w:val="28"/>
          <w:szCs w:val="28"/>
        </w:rPr>
        <w:t>:</w:t>
      </w:r>
    </w:p>
    <w:p w14:paraId="403B3E5A" w14:textId="77777777" w:rsidR="00C73DE4" w:rsidRDefault="0011043A" w:rsidP="00C73DE4">
      <w:pPr>
        <w:spacing w:before="100" w:beforeAutospacing="1" w:after="100" w:afterAutospacing="1" w:line="360" w:lineRule="auto"/>
        <w:ind w:left="1416"/>
        <w:rPr>
          <w:rFonts w:ascii="Arial" w:hAnsi="Arial" w:cs="Arial"/>
          <w:bCs/>
          <w:sz w:val="28"/>
          <w:szCs w:val="28"/>
        </w:rPr>
      </w:pPr>
      <w:r>
        <w:rPr>
          <w:noProof/>
          <w:lang w:eastAsia="ru-RU"/>
        </w:rPr>
        <w:drawing>
          <wp:anchor distT="0" distB="0" distL="114300" distR="114300" simplePos="0" relativeHeight="251363840" behindDoc="1" locked="0" layoutInCell="1" allowOverlap="1" wp14:anchorId="6A478CB2" wp14:editId="4C0D0B9A">
            <wp:simplePos x="0" y="0"/>
            <wp:positionH relativeFrom="column">
              <wp:posOffset>88900</wp:posOffset>
            </wp:positionH>
            <wp:positionV relativeFrom="paragraph">
              <wp:posOffset>8255</wp:posOffset>
            </wp:positionV>
            <wp:extent cx="431800" cy="431800"/>
            <wp:effectExtent l="0" t="0" r="6350" b="6350"/>
            <wp:wrapTight wrapText="bothSides">
              <wp:wrapPolygon edited="0">
                <wp:start x="0" y="0"/>
                <wp:lineTo x="0" y="20965"/>
                <wp:lineTo x="20965" y="20965"/>
                <wp:lineTo x="20965" y="0"/>
                <wp:lineTo x="0" y="0"/>
              </wp:wrapPolygon>
            </wp:wrapTight>
            <wp:docPr id="1258767466" name="Picture 1258767466" descr="Telephone cal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Telephone call "/>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31800" cy="431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73DE4" w:rsidRPr="00C73DE4">
        <w:rPr>
          <w:rFonts w:ascii="Arial" w:hAnsi="Arial" w:cs="Arial"/>
          <w:b/>
          <w:bCs/>
          <w:sz w:val="28"/>
          <w:szCs w:val="28"/>
        </w:rPr>
        <w:t>(8352) 70-91-61</w:t>
      </w:r>
      <w:r>
        <w:rPr>
          <w:rFonts w:ascii="Arial" w:hAnsi="Arial" w:cs="Arial"/>
          <w:sz w:val="28"/>
          <w:szCs w:val="28"/>
        </w:rPr>
        <w:br/>
      </w:r>
      <w:r w:rsidR="00C73DE4" w:rsidRPr="00C73DE4">
        <w:rPr>
          <w:rFonts w:ascii="Arial" w:hAnsi="Arial" w:cs="Arial"/>
          <w:sz w:val="28"/>
          <w:szCs w:val="28"/>
        </w:rPr>
        <w:t>Союз «</w:t>
      </w:r>
      <w:proofErr w:type="spellStart"/>
      <w:r w:rsidR="00C73DE4" w:rsidRPr="00C73DE4">
        <w:rPr>
          <w:rFonts w:ascii="Arial" w:hAnsi="Arial" w:cs="Arial"/>
          <w:sz w:val="28"/>
          <w:szCs w:val="28"/>
        </w:rPr>
        <w:t>Тогово</w:t>
      </w:r>
      <w:proofErr w:type="spellEnd"/>
      <w:r w:rsidR="00C73DE4" w:rsidRPr="00C73DE4">
        <w:rPr>
          <w:rFonts w:ascii="Arial" w:hAnsi="Arial" w:cs="Arial"/>
          <w:sz w:val="28"/>
          <w:szCs w:val="28"/>
        </w:rPr>
        <w:t xml:space="preserve">-промышленная палата Чувашской Республики» (координатор деятельности Пула) </w:t>
      </w:r>
      <w:r w:rsidR="00C73DE4">
        <w:rPr>
          <w:rFonts w:ascii="Arial" w:hAnsi="Arial" w:cs="Arial"/>
          <w:bCs/>
          <w:sz w:val="28"/>
          <w:szCs w:val="28"/>
        </w:rPr>
        <w:t>Президент</w:t>
      </w:r>
      <w:r w:rsidR="00C73DE4" w:rsidRPr="00C73DE4">
        <w:rPr>
          <w:rFonts w:ascii="Arial" w:hAnsi="Arial" w:cs="Arial"/>
          <w:bCs/>
          <w:sz w:val="28"/>
          <w:szCs w:val="28"/>
        </w:rPr>
        <w:t xml:space="preserve"> Союза </w:t>
      </w:r>
    </w:p>
    <w:p w14:paraId="518651C6" w14:textId="5B963686" w:rsidR="00C73DE4" w:rsidRPr="00C73DE4" w:rsidRDefault="00C73DE4" w:rsidP="00C73DE4">
      <w:pPr>
        <w:spacing w:before="100" w:beforeAutospacing="1" w:after="100" w:afterAutospacing="1" w:line="360" w:lineRule="auto"/>
        <w:ind w:left="1416"/>
        <w:rPr>
          <w:rFonts w:ascii="Arial" w:hAnsi="Arial" w:cs="Arial"/>
          <w:sz w:val="28"/>
          <w:szCs w:val="28"/>
        </w:rPr>
      </w:pPr>
      <w:proofErr w:type="spellStart"/>
      <w:r w:rsidRPr="00C73DE4">
        <w:rPr>
          <w:rFonts w:ascii="Arial" w:hAnsi="Arial" w:cs="Arial"/>
          <w:sz w:val="28"/>
          <w:szCs w:val="28"/>
        </w:rPr>
        <w:t>Кустарин</w:t>
      </w:r>
      <w:proofErr w:type="spellEnd"/>
      <w:r w:rsidRPr="00C73DE4">
        <w:rPr>
          <w:rFonts w:ascii="Arial" w:hAnsi="Arial" w:cs="Arial"/>
          <w:sz w:val="28"/>
          <w:szCs w:val="28"/>
        </w:rPr>
        <w:t xml:space="preserve"> Игор</w:t>
      </w:r>
      <w:r>
        <w:rPr>
          <w:rFonts w:ascii="Arial" w:hAnsi="Arial" w:cs="Arial"/>
          <w:sz w:val="28"/>
          <w:szCs w:val="28"/>
        </w:rPr>
        <w:t>ь</w:t>
      </w:r>
      <w:r w:rsidRPr="00C73DE4">
        <w:rPr>
          <w:rFonts w:ascii="Arial" w:hAnsi="Arial" w:cs="Arial"/>
          <w:sz w:val="28"/>
          <w:szCs w:val="28"/>
        </w:rPr>
        <w:t xml:space="preserve"> Владимирович</w:t>
      </w:r>
    </w:p>
    <w:p w14:paraId="3A84EF5D" w14:textId="1CD97084" w:rsidR="00C13347" w:rsidRPr="0011043A" w:rsidRDefault="0011043A" w:rsidP="0011043A">
      <w:pPr>
        <w:spacing w:before="100" w:beforeAutospacing="1" w:after="100" w:afterAutospacing="1" w:line="360" w:lineRule="auto"/>
        <w:ind w:left="1416"/>
        <w:rPr>
          <w:rFonts w:ascii="Arial" w:hAnsi="Arial" w:cs="Arial"/>
          <w:sz w:val="28"/>
          <w:szCs w:val="28"/>
        </w:rPr>
      </w:pPr>
      <w:r w:rsidRPr="0011043A">
        <w:rPr>
          <w:b/>
          <w:bCs/>
          <w:noProof/>
          <w:lang w:eastAsia="ru-RU"/>
        </w:rPr>
        <w:drawing>
          <wp:anchor distT="0" distB="0" distL="114300" distR="114300" simplePos="0" relativeHeight="251347456" behindDoc="1" locked="0" layoutInCell="1" allowOverlap="1" wp14:anchorId="1BFC78ED" wp14:editId="088406FF">
            <wp:simplePos x="0" y="0"/>
            <wp:positionH relativeFrom="column">
              <wp:posOffset>88900</wp:posOffset>
            </wp:positionH>
            <wp:positionV relativeFrom="paragraph">
              <wp:posOffset>11430</wp:posOffset>
            </wp:positionV>
            <wp:extent cx="431800" cy="431800"/>
            <wp:effectExtent l="0" t="0" r="6350" b="6350"/>
            <wp:wrapTight wrapText="bothSides">
              <wp:wrapPolygon edited="0">
                <wp:start x="0" y="0"/>
                <wp:lineTo x="0" y="20965"/>
                <wp:lineTo x="20965" y="20965"/>
                <wp:lineTo x="20965" y="0"/>
                <wp:lineTo x="0" y="0"/>
              </wp:wrapPolygon>
            </wp:wrapTight>
            <wp:docPr id="1270144513" name="Picture 6" descr="Telephone cal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Telephone call "/>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31800" cy="431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13347" w:rsidRPr="0011043A">
        <w:rPr>
          <w:rFonts w:ascii="Arial" w:hAnsi="Arial" w:cs="Arial"/>
          <w:b/>
          <w:bCs/>
          <w:sz w:val="28"/>
          <w:szCs w:val="28"/>
        </w:rPr>
        <w:t>(83</w:t>
      </w:r>
      <w:r w:rsidR="00C73DE4">
        <w:rPr>
          <w:rFonts w:ascii="Arial" w:hAnsi="Arial" w:cs="Arial"/>
          <w:b/>
          <w:bCs/>
          <w:sz w:val="28"/>
          <w:szCs w:val="28"/>
        </w:rPr>
        <w:t>52</w:t>
      </w:r>
      <w:r w:rsidR="00C13347" w:rsidRPr="0011043A">
        <w:rPr>
          <w:rFonts w:ascii="Arial" w:hAnsi="Arial" w:cs="Arial"/>
          <w:b/>
          <w:bCs/>
          <w:sz w:val="28"/>
          <w:szCs w:val="28"/>
        </w:rPr>
        <w:t xml:space="preserve">) </w:t>
      </w:r>
      <w:r w:rsidR="00C73DE4">
        <w:rPr>
          <w:rFonts w:ascii="Arial" w:hAnsi="Arial" w:cs="Arial"/>
          <w:b/>
          <w:bCs/>
          <w:sz w:val="28"/>
          <w:szCs w:val="28"/>
        </w:rPr>
        <w:t>39</w:t>
      </w:r>
      <w:r w:rsidR="00C13347" w:rsidRPr="0011043A">
        <w:rPr>
          <w:rFonts w:ascii="Arial" w:hAnsi="Arial" w:cs="Arial"/>
          <w:b/>
          <w:bCs/>
          <w:sz w:val="28"/>
          <w:szCs w:val="28"/>
        </w:rPr>
        <w:t>-</w:t>
      </w:r>
      <w:r w:rsidR="00C73DE4">
        <w:rPr>
          <w:rFonts w:ascii="Arial" w:hAnsi="Arial" w:cs="Arial"/>
          <w:b/>
          <w:bCs/>
          <w:sz w:val="28"/>
          <w:szCs w:val="28"/>
        </w:rPr>
        <w:t>11</w:t>
      </w:r>
      <w:r w:rsidR="00C13347" w:rsidRPr="0011043A">
        <w:rPr>
          <w:rFonts w:ascii="Arial" w:hAnsi="Arial" w:cs="Arial"/>
          <w:b/>
          <w:bCs/>
          <w:sz w:val="28"/>
          <w:szCs w:val="28"/>
        </w:rPr>
        <w:t>-</w:t>
      </w:r>
      <w:r w:rsidR="00C73DE4">
        <w:rPr>
          <w:rFonts w:ascii="Arial" w:hAnsi="Arial" w:cs="Arial"/>
          <w:b/>
          <w:bCs/>
          <w:sz w:val="28"/>
          <w:szCs w:val="28"/>
        </w:rPr>
        <w:t>2</w:t>
      </w:r>
      <w:r w:rsidR="00C13347" w:rsidRPr="0011043A">
        <w:rPr>
          <w:rFonts w:ascii="Arial" w:hAnsi="Arial" w:cs="Arial"/>
          <w:b/>
          <w:bCs/>
          <w:sz w:val="28"/>
          <w:szCs w:val="28"/>
        </w:rPr>
        <w:t>9</w:t>
      </w:r>
      <w:r w:rsidR="00C73DE4">
        <w:rPr>
          <w:rFonts w:ascii="Arial" w:hAnsi="Arial" w:cs="Arial"/>
          <w:b/>
          <w:bCs/>
          <w:sz w:val="28"/>
          <w:szCs w:val="28"/>
        </w:rPr>
        <w:t>, 39-11-12</w:t>
      </w:r>
      <w:r w:rsidR="00C13347" w:rsidRPr="00A30661">
        <w:rPr>
          <w:rFonts w:ascii="Arial" w:hAnsi="Arial" w:cs="Arial"/>
          <w:sz w:val="28"/>
          <w:szCs w:val="28"/>
        </w:rPr>
        <w:t xml:space="preserve"> </w:t>
      </w:r>
      <w:r w:rsidR="00F76211" w:rsidRPr="00A30661">
        <w:rPr>
          <w:rFonts w:ascii="Arial" w:hAnsi="Arial" w:cs="Arial"/>
          <w:sz w:val="28"/>
          <w:szCs w:val="28"/>
        </w:rPr>
        <w:t xml:space="preserve">    </w:t>
      </w:r>
      <w:r>
        <w:rPr>
          <w:rFonts w:ascii="Arial" w:hAnsi="Arial" w:cs="Arial"/>
          <w:sz w:val="28"/>
          <w:szCs w:val="28"/>
        </w:rPr>
        <w:br/>
      </w:r>
      <w:r w:rsidR="00C73DE4">
        <w:rPr>
          <w:rFonts w:ascii="Arial" w:hAnsi="Arial" w:cs="Arial"/>
          <w:sz w:val="28"/>
          <w:szCs w:val="28"/>
        </w:rPr>
        <w:t xml:space="preserve">Отделение-Национальный банк по Чувашской Республике </w:t>
      </w:r>
      <w:r w:rsidR="00C13347" w:rsidRPr="00A30661">
        <w:rPr>
          <w:rFonts w:ascii="Arial" w:hAnsi="Arial" w:cs="Arial"/>
          <w:sz w:val="28"/>
          <w:szCs w:val="28"/>
        </w:rPr>
        <w:t>Волго-Вятско</w:t>
      </w:r>
      <w:r w:rsidR="00C73DE4">
        <w:rPr>
          <w:rFonts w:ascii="Arial" w:hAnsi="Arial" w:cs="Arial"/>
          <w:sz w:val="28"/>
          <w:szCs w:val="28"/>
        </w:rPr>
        <w:t>го</w:t>
      </w:r>
      <w:r w:rsidR="00C13347" w:rsidRPr="00A30661">
        <w:rPr>
          <w:rFonts w:ascii="Arial" w:hAnsi="Arial" w:cs="Arial"/>
          <w:sz w:val="28"/>
          <w:szCs w:val="28"/>
        </w:rPr>
        <w:t xml:space="preserve"> </w:t>
      </w:r>
      <w:r w:rsidR="00C73DE4">
        <w:rPr>
          <w:rFonts w:ascii="Arial" w:hAnsi="Arial" w:cs="Arial"/>
          <w:sz w:val="28"/>
          <w:szCs w:val="28"/>
        </w:rPr>
        <w:t>главного управления Центрального банка Российской Федерации</w:t>
      </w:r>
      <w:r w:rsidR="00C13347" w:rsidRPr="00A30661">
        <w:rPr>
          <w:rFonts w:ascii="Arial" w:hAnsi="Arial" w:cs="Arial"/>
          <w:sz w:val="28"/>
          <w:szCs w:val="28"/>
        </w:rPr>
        <w:t xml:space="preserve"> </w:t>
      </w:r>
    </w:p>
    <w:p w14:paraId="6D62A4BC" w14:textId="187B846B" w:rsidR="006A0B06" w:rsidRDefault="006A0B06">
      <w:pPr>
        <w:rPr>
          <w:rFonts w:ascii="Arial" w:hAnsi="Arial" w:cs="Arial"/>
          <w:sz w:val="28"/>
          <w:szCs w:val="28"/>
        </w:rPr>
      </w:pPr>
      <w:r>
        <w:rPr>
          <w:rFonts w:ascii="Arial" w:hAnsi="Arial" w:cs="Arial"/>
          <w:sz w:val="28"/>
          <w:szCs w:val="28"/>
        </w:rPr>
        <w:br w:type="page"/>
      </w:r>
    </w:p>
    <w:bookmarkStart w:id="121" w:name="_Toc147392487"/>
    <w:p w14:paraId="2CEB8CD9" w14:textId="4B6BAAF0" w:rsidR="00BF535E" w:rsidRPr="00A30661" w:rsidRDefault="007E2B1C" w:rsidP="00800F45">
      <w:pPr>
        <w:pStyle w:val="1"/>
      </w:pPr>
      <w:r>
        <w:rPr>
          <w:lang w:eastAsia="ru-RU"/>
        </w:rPr>
        <mc:AlternateContent>
          <mc:Choice Requires="wps">
            <w:drawing>
              <wp:anchor distT="0" distB="0" distL="114300" distR="114300" simplePos="0" relativeHeight="251929088" behindDoc="0" locked="0" layoutInCell="1" allowOverlap="1" wp14:anchorId="6629B109" wp14:editId="7F0BD84C">
                <wp:simplePos x="0" y="0"/>
                <wp:positionH relativeFrom="leftMargin">
                  <wp:align>right</wp:align>
                </wp:positionH>
                <wp:positionV relativeFrom="paragraph">
                  <wp:posOffset>-142875</wp:posOffset>
                </wp:positionV>
                <wp:extent cx="84455" cy="490855"/>
                <wp:effectExtent l="0" t="0" r="0" b="4445"/>
                <wp:wrapNone/>
                <wp:docPr id="83133068" name="Rectangle 6"/>
                <wp:cNvGraphicFramePr/>
                <a:graphic xmlns:a="http://schemas.openxmlformats.org/drawingml/2006/main">
                  <a:graphicData uri="http://schemas.microsoft.com/office/word/2010/wordprocessingShape">
                    <wps:wsp>
                      <wps:cNvSpPr/>
                      <wps:spPr>
                        <a:xfrm>
                          <a:off x="0" y="0"/>
                          <a:ext cx="84455" cy="490855"/>
                        </a:xfrm>
                        <a:prstGeom prst="rect">
                          <a:avLst/>
                        </a:prstGeom>
                        <a:solidFill>
                          <a:srgbClr val="0088B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E989E5" id="Rectangle 6" o:spid="_x0000_s1026" style="position:absolute;margin-left:-44.55pt;margin-top:-11.25pt;width:6.65pt;height:38.65pt;z-index:251929088;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" fillcolor="#08b" stroked="f" strokeweight="1pt">
                <w10:wrap anchorx="margin"/>
              </v:rect>
            </w:pict>
          </mc:Fallback>
        </mc:AlternateContent>
      </w:r>
      <w:r w:rsidR="007E765E" w:rsidRPr="00A30661">
        <w:t>Г</w:t>
      </w:r>
      <w:r w:rsidR="00BF535E" w:rsidRPr="00A30661">
        <w:t>ОСУДАРСТВЕННАЯ ПОДДЕРЖКА ЭМИТЕНТОВ – СУБЪЕКТОВ МСП</w:t>
      </w:r>
      <w:bookmarkEnd w:id="121"/>
    </w:p>
    <w:p w14:paraId="001A6E0B" w14:textId="487E8113" w:rsidR="00CD1251" w:rsidRPr="00A30661" w:rsidRDefault="00CD1251" w:rsidP="00320A98">
      <w:pPr>
        <w:spacing w:before="100" w:beforeAutospacing="1" w:after="100" w:afterAutospacing="1" w:line="360" w:lineRule="auto"/>
        <w:ind w:firstLine="709"/>
        <w:jc w:val="both"/>
        <w:rPr>
          <w:rFonts w:ascii="Arial" w:hAnsi="Arial" w:cs="Arial"/>
          <w:sz w:val="28"/>
          <w:szCs w:val="28"/>
        </w:rPr>
      </w:pPr>
      <w:bookmarkStart w:id="122" w:name="_Hlk46326955"/>
      <w:r w:rsidRPr="00A30661">
        <w:rPr>
          <w:rFonts w:ascii="Arial" w:hAnsi="Arial" w:cs="Arial"/>
          <w:sz w:val="28"/>
          <w:szCs w:val="28"/>
        </w:rPr>
        <w:t>На федеральном уровне предусмотрены меры государственной поддержки.</w:t>
      </w:r>
      <w:bookmarkEnd w:id="122"/>
      <w:r w:rsidRPr="00A30661">
        <w:rPr>
          <w:rFonts w:ascii="Arial" w:hAnsi="Arial" w:cs="Arial"/>
          <w:sz w:val="28"/>
          <w:szCs w:val="28"/>
        </w:rPr>
        <w:t xml:space="preserve"> В 2019 году Правительством РФ утверждено Постановление о субсидировании части затрат и купонных выплат по облигациям, размещённым субъектами МСП (</w:t>
      </w:r>
      <w:hyperlink r:id="rId47" w:history="1">
        <w:r w:rsidRPr="00A30661">
          <w:rPr>
            <w:rStyle w:val="a3"/>
            <w:rFonts w:ascii="Arial" w:hAnsi="Arial" w:cs="Arial"/>
            <w:bCs/>
            <w:color w:val="0088BB"/>
            <w:sz w:val="28"/>
            <w:szCs w:val="28"/>
          </w:rPr>
          <w:t>Постановление Правительства РФ от 30.04.2019 № 532</w:t>
        </w:r>
      </w:hyperlink>
      <w:r w:rsidRPr="00A30661">
        <w:rPr>
          <w:rFonts w:ascii="Arial" w:hAnsi="Arial" w:cs="Arial"/>
          <w:sz w:val="28"/>
          <w:szCs w:val="28"/>
        </w:rPr>
        <w:t xml:space="preserve">). </w:t>
      </w:r>
    </w:p>
    <w:p w14:paraId="10FC3E9E" w14:textId="778AF532" w:rsidR="00CD1251" w:rsidRPr="00A77FE6" w:rsidRDefault="00A77FE6" w:rsidP="00320A98">
      <w:pPr>
        <w:spacing w:before="100" w:beforeAutospacing="1" w:after="100" w:afterAutospacing="1" w:line="360" w:lineRule="auto"/>
        <w:jc w:val="both"/>
        <w:rPr>
          <w:rFonts w:ascii="Arial" w:eastAsia="Times New Roman" w:hAnsi="Arial" w:cs="Arial"/>
          <w:color w:val="0D0D0D" w:themeColor="text1" w:themeTint="F2"/>
          <w:sz w:val="28"/>
          <w:szCs w:val="28"/>
          <w:lang w:eastAsia="ru-RU"/>
        </w:rPr>
      </w:pPr>
      <w:r>
        <w:rPr>
          <w:rFonts w:ascii="Arial" w:hAnsi="Arial" w:cs="Arial"/>
          <w:i/>
          <w:noProof/>
          <w:color w:val="0088BB"/>
          <w:sz w:val="28"/>
          <w:szCs w:val="28"/>
          <w:lang w:eastAsia="ru-RU"/>
        </w:rPr>
        <mc:AlternateContent>
          <mc:Choice Requires="wpg">
            <w:drawing>
              <wp:anchor distT="0" distB="0" distL="114300" distR="114300" simplePos="0" relativeHeight="252120576" behindDoc="0" locked="0" layoutInCell="1" allowOverlap="1" wp14:anchorId="28ED7D32" wp14:editId="05B0B26C">
                <wp:simplePos x="0" y="0"/>
                <wp:positionH relativeFrom="leftMargin">
                  <wp:posOffset>0</wp:posOffset>
                </wp:positionH>
                <wp:positionV relativeFrom="paragraph">
                  <wp:posOffset>12065</wp:posOffset>
                </wp:positionV>
                <wp:extent cx="880446" cy="154305"/>
                <wp:effectExtent l="0" t="0" r="15240" b="17145"/>
                <wp:wrapTight wrapText="bothSides">
                  <wp:wrapPolygon edited="0">
                    <wp:start x="17766" y="0"/>
                    <wp:lineTo x="0" y="8000"/>
                    <wp:lineTo x="0" y="13333"/>
                    <wp:lineTo x="17766" y="21333"/>
                    <wp:lineTo x="21506" y="21333"/>
                    <wp:lineTo x="21506" y="0"/>
                    <wp:lineTo x="17766" y="0"/>
                  </wp:wrapPolygon>
                </wp:wrapTight>
                <wp:docPr id="744102857" name="Group 4"/>
                <wp:cNvGraphicFramePr/>
                <a:graphic xmlns:a="http://schemas.openxmlformats.org/drawingml/2006/main">
                  <a:graphicData uri="http://schemas.microsoft.com/office/word/2010/wordprocessingGroup">
                    <wpg:wgp>
                      <wpg:cNvGrpSpPr/>
                      <wpg:grpSpPr>
                        <a:xfrm>
                          <a:off x="0" y="0"/>
                          <a:ext cx="880446" cy="154305"/>
                          <a:chOff x="0" y="0"/>
                          <a:chExt cx="880446" cy="154305"/>
                        </a:xfrm>
                      </wpg:grpSpPr>
                      <wps:wsp>
                        <wps:cNvPr id="524948560" name="Straight Connector 1"/>
                        <wps:cNvCnPr/>
                        <wps:spPr>
                          <a:xfrm>
                            <a:off x="0" y="76200"/>
                            <a:ext cx="762000" cy="0"/>
                          </a:xfrm>
                          <a:prstGeom prst="line">
                            <a:avLst/>
                          </a:prstGeom>
                          <a:ln w="12700">
                            <a:solidFill>
                              <a:srgbClr val="0088BB"/>
                            </a:solidFill>
                          </a:ln>
                        </wps:spPr>
                        <wps:style>
                          <a:lnRef idx="1">
                            <a:schemeClr val="accent1"/>
                          </a:lnRef>
                          <a:fillRef idx="0">
                            <a:schemeClr val="accent1"/>
                          </a:fillRef>
                          <a:effectRef idx="0">
                            <a:schemeClr val="accent1"/>
                          </a:effectRef>
                          <a:fontRef idx="minor">
                            <a:schemeClr val="tx1"/>
                          </a:fontRef>
                        </wps:style>
                        <wps:bodyPr/>
                      </wps:wsp>
                      <wps:wsp>
                        <wps:cNvPr id="1121761524" name="Oval 2"/>
                        <wps:cNvSpPr/>
                        <wps:spPr>
                          <a:xfrm>
                            <a:off x="726141" y="0"/>
                            <a:ext cx="154305" cy="154305"/>
                          </a:xfrm>
                          <a:prstGeom prst="ellipse">
                            <a:avLst/>
                          </a:prstGeom>
                          <a:pattFill prst="ltUpDiag">
                            <a:fgClr>
                              <a:schemeClr val="accent1">
                                <a:lumMod val="20000"/>
                                <a:lumOff val="80000"/>
                              </a:schemeClr>
                            </a:fgClr>
                            <a:bgClr>
                              <a:schemeClr val="bg1"/>
                            </a:bgClr>
                          </a:pattFill>
                          <a:ln>
                            <a:solidFill>
                              <a:srgbClr val="0088BB"/>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5D2110BD" id="Group 4" o:spid="_x0000_s1026" style="position:absolute;margin-left:0;margin-top:.95pt;width:69.35pt;height:12.15pt;z-index:252120576;mso-position-horizontal-relative:left-margin-area" coordsize="8804,1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">
                <v:line id="Straight Connector 1" o:spid="_x0000_s1027" style="position:absolute;visibility:visible;mso-wrap-style:square" from="0,762" to="7620,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" strokecolor="#08b" strokeweight="1pt">
                  <v:stroke joinstyle="miter"/>
                </v:line>
                <v:oval id="Oval 2" o:spid="_x0000_s1028" style="position:absolute;left:7261;width:1543;height:15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" fillcolor="#d9e2f3 [660]" strokecolor="#08b" strokeweight="1pt">
                  <v:fill r:id="rId11" o:title="" color2="white [3212]" type="pattern"/>
                  <v:stroke joinstyle="miter"/>
                </v:oval>
                <w10:wrap type="tight" anchorx="margin"/>
              </v:group>
            </w:pict>
          </mc:Fallback>
        </mc:AlternateContent>
      </w:r>
      <w:r w:rsidR="00CD1251" w:rsidRPr="00A77FE6">
        <w:rPr>
          <w:rFonts w:ascii="Arial" w:eastAsia="Times New Roman" w:hAnsi="Arial" w:cs="Arial"/>
          <w:b/>
          <w:bCs/>
          <w:color w:val="0D0D0D" w:themeColor="text1" w:themeTint="F2"/>
          <w:sz w:val="28"/>
          <w:szCs w:val="28"/>
          <w:lang w:eastAsia="ru-RU"/>
        </w:rPr>
        <w:t>Параметры компенсации субъектам МСП части затрат по выпуску облигаций и выплате процентного (купонного) дохода по облигациям:</w:t>
      </w:r>
    </w:p>
    <w:p w14:paraId="37FAE3BB" w14:textId="77777777" w:rsidR="00CD1251" w:rsidRPr="00A30661" w:rsidRDefault="00CD1251" w:rsidP="00320A98">
      <w:pPr>
        <w:numPr>
          <w:ilvl w:val="0"/>
          <w:numId w:val="6"/>
        </w:numPr>
        <w:spacing w:before="100" w:beforeAutospacing="1" w:after="100" w:afterAutospacing="1" w:line="360" w:lineRule="auto"/>
        <w:ind w:left="0" w:firstLine="709"/>
        <w:jc w:val="both"/>
        <w:rPr>
          <w:rFonts w:ascii="Arial" w:eastAsia="Times New Roman" w:hAnsi="Arial" w:cs="Arial"/>
          <w:color w:val="333333"/>
          <w:sz w:val="28"/>
          <w:szCs w:val="28"/>
          <w:lang w:eastAsia="ru-RU"/>
        </w:rPr>
      </w:pPr>
      <w:r w:rsidRPr="00A30661">
        <w:rPr>
          <w:rFonts w:ascii="Arial" w:eastAsia="Times New Roman" w:hAnsi="Arial" w:cs="Arial"/>
          <w:color w:val="333333"/>
          <w:sz w:val="28"/>
          <w:szCs w:val="28"/>
          <w:lang w:eastAsia="ru-RU"/>
        </w:rPr>
        <w:t xml:space="preserve">Субсидирование купонных выплат: </w:t>
      </w:r>
      <w:r w:rsidRPr="00A30661">
        <w:rPr>
          <w:rFonts w:ascii="Arial" w:eastAsia="Times New Roman" w:hAnsi="Arial" w:cs="Arial"/>
          <w:b/>
          <w:color w:val="333333"/>
          <w:sz w:val="28"/>
          <w:szCs w:val="28"/>
          <w:lang w:eastAsia="ru-RU"/>
        </w:rPr>
        <w:t>до 70%</w:t>
      </w:r>
      <w:r w:rsidRPr="00A30661">
        <w:rPr>
          <w:rFonts w:ascii="Arial" w:eastAsia="Times New Roman" w:hAnsi="Arial" w:cs="Arial"/>
          <w:color w:val="333333"/>
          <w:sz w:val="28"/>
          <w:szCs w:val="28"/>
          <w:lang w:eastAsia="ru-RU"/>
        </w:rPr>
        <w:t xml:space="preserve"> от процентных выплат;</w:t>
      </w:r>
    </w:p>
    <w:p w14:paraId="2EFF44D9" w14:textId="7C418933" w:rsidR="00CD1251" w:rsidRPr="00A30661" w:rsidRDefault="00CD1251" w:rsidP="00320A98">
      <w:pPr>
        <w:numPr>
          <w:ilvl w:val="0"/>
          <w:numId w:val="6"/>
        </w:numPr>
        <w:spacing w:before="100" w:beforeAutospacing="1" w:after="100" w:afterAutospacing="1" w:line="360" w:lineRule="auto"/>
        <w:ind w:left="0" w:firstLine="709"/>
        <w:jc w:val="both"/>
        <w:rPr>
          <w:rFonts w:ascii="Arial" w:eastAsia="Times New Roman" w:hAnsi="Arial" w:cs="Arial"/>
          <w:color w:val="333333"/>
          <w:sz w:val="28"/>
          <w:szCs w:val="28"/>
          <w:lang w:eastAsia="ru-RU"/>
        </w:rPr>
      </w:pPr>
      <w:r w:rsidRPr="00A30661">
        <w:rPr>
          <w:rFonts w:ascii="Arial" w:eastAsia="Times New Roman" w:hAnsi="Arial" w:cs="Arial"/>
          <w:color w:val="333333"/>
          <w:sz w:val="28"/>
          <w:szCs w:val="28"/>
          <w:lang w:eastAsia="ru-RU"/>
        </w:rPr>
        <w:t>Субсидирование затрат по размещению</w:t>
      </w:r>
      <w:r w:rsidR="00311EDD" w:rsidRPr="00A30661">
        <w:rPr>
          <w:rFonts w:ascii="Arial" w:eastAsia="Times New Roman" w:hAnsi="Arial" w:cs="Arial"/>
          <w:color w:val="333333"/>
          <w:sz w:val="28"/>
          <w:szCs w:val="28"/>
          <w:lang w:eastAsia="ru-RU"/>
        </w:rPr>
        <w:t xml:space="preserve"> </w:t>
      </w:r>
      <w:r w:rsidR="00311EDD" w:rsidRPr="00A30661">
        <w:rPr>
          <w:rFonts w:ascii="Arial" w:hAnsi="Arial" w:cs="Arial"/>
          <w:sz w:val="28"/>
          <w:szCs w:val="28"/>
        </w:rPr>
        <w:t>и (или) по договору об осуществлении рейтинговых действий</w:t>
      </w:r>
      <w:r w:rsidRPr="00A30661">
        <w:rPr>
          <w:rFonts w:ascii="Arial" w:eastAsia="Times New Roman" w:hAnsi="Arial" w:cs="Arial"/>
          <w:color w:val="333333"/>
          <w:sz w:val="28"/>
          <w:szCs w:val="28"/>
          <w:lang w:eastAsia="ru-RU"/>
        </w:rPr>
        <w:t xml:space="preserve">: </w:t>
      </w:r>
      <w:r w:rsidRPr="00A30661">
        <w:rPr>
          <w:rFonts w:ascii="Arial" w:eastAsia="Times New Roman" w:hAnsi="Arial" w:cs="Arial"/>
          <w:b/>
          <w:bCs/>
          <w:color w:val="333333"/>
          <w:sz w:val="28"/>
          <w:szCs w:val="28"/>
          <w:lang w:eastAsia="ru-RU"/>
        </w:rPr>
        <w:t xml:space="preserve">2% </w:t>
      </w:r>
      <w:r w:rsidRPr="00A30661">
        <w:rPr>
          <w:rFonts w:ascii="Arial" w:eastAsia="Times New Roman" w:hAnsi="Arial" w:cs="Arial"/>
          <w:color w:val="333333"/>
          <w:sz w:val="28"/>
          <w:szCs w:val="28"/>
          <w:lang w:eastAsia="ru-RU"/>
        </w:rPr>
        <w:t xml:space="preserve">от размера фактически размещенных средств, но не более </w:t>
      </w:r>
      <w:r w:rsidR="0082222A" w:rsidRPr="00A30661">
        <w:rPr>
          <w:rFonts w:ascii="Arial" w:eastAsia="Times New Roman" w:hAnsi="Arial" w:cs="Arial"/>
          <w:b/>
          <w:color w:val="333333"/>
          <w:sz w:val="28"/>
          <w:szCs w:val="28"/>
          <w:lang w:eastAsia="ru-RU"/>
        </w:rPr>
        <w:t>2</w:t>
      </w:r>
      <w:r w:rsidRPr="00A30661">
        <w:rPr>
          <w:rFonts w:ascii="Arial" w:eastAsia="Times New Roman" w:hAnsi="Arial" w:cs="Arial"/>
          <w:b/>
          <w:color w:val="333333"/>
          <w:sz w:val="28"/>
          <w:szCs w:val="28"/>
          <w:lang w:eastAsia="ru-RU"/>
        </w:rPr>
        <w:t>,5 млн руб</w:t>
      </w:r>
      <w:r w:rsidRPr="00A30661">
        <w:rPr>
          <w:rFonts w:ascii="Arial" w:eastAsia="Times New Roman" w:hAnsi="Arial" w:cs="Arial"/>
          <w:color w:val="333333"/>
          <w:sz w:val="28"/>
          <w:szCs w:val="28"/>
          <w:lang w:eastAsia="ru-RU"/>
        </w:rPr>
        <w:t>.;</w:t>
      </w:r>
    </w:p>
    <w:p w14:paraId="12010291" w14:textId="77777777" w:rsidR="00CD1251" w:rsidRPr="00A30661" w:rsidRDefault="00CD1251" w:rsidP="00320A98">
      <w:pPr>
        <w:numPr>
          <w:ilvl w:val="0"/>
          <w:numId w:val="6"/>
        </w:numPr>
        <w:spacing w:before="100" w:beforeAutospacing="1" w:after="100" w:afterAutospacing="1" w:line="360" w:lineRule="auto"/>
        <w:ind w:left="0" w:firstLine="709"/>
        <w:jc w:val="both"/>
        <w:rPr>
          <w:rFonts w:ascii="Arial" w:eastAsia="Times New Roman" w:hAnsi="Arial" w:cs="Arial"/>
          <w:color w:val="333333"/>
          <w:sz w:val="28"/>
          <w:szCs w:val="28"/>
          <w:lang w:eastAsia="ru-RU"/>
        </w:rPr>
      </w:pPr>
      <w:r w:rsidRPr="00A30661">
        <w:rPr>
          <w:rFonts w:ascii="Arial" w:eastAsia="Times New Roman" w:hAnsi="Arial" w:cs="Arial"/>
          <w:color w:val="333333"/>
          <w:sz w:val="28"/>
          <w:szCs w:val="28"/>
          <w:lang w:eastAsia="ru-RU"/>
        </w:rPr>
        <w:t xml:space="preserve">Рассмотрение комиссией заявок эмитентов: </w:t>
      </w:r>
      <w:r w:rsidRPr="00A30661">
        <w:rPr>
          <w:rFonts w:ascii="Arial" w:eastAsia="Times New Roman" w:hAnsi="Arial" w:cs="Arial"/>
          <w:b/>
          <w:color w:val="333333"/>
          <w:sz w:val="28"/>
          <w:szCs w:val="28"/>
          <w:lang w:eastAsia="ru-RU"/>
        </w:rPr>
        <w:t>2 раза в год</w:t>
      </w:r>
      <w:r w:rsidRPr="00A30661">
        <w:rPr>
          <w:rFonts w:ascii="Arial" w:eastAsia="Times New Roman" w:hAnsi="Arial" w:cs="Arial"/>
          <w:color w:val="333333"/>
          <w:sz w:val="28"/>
          <w:szCs w:val="28"/>
          <w:lang w:eastAsia="ru-RU"/>
        </w:rPr>
        <w:t>;</w:t>
      </w:r>
    </w:p>
    <w:p w14:paraId="4BCC1DF6" w14:textId="77777777" w:rsidR="00CD1251" w:rsidRPr="00A30661" w:rsidRDefault="00CD1251" w:rsidP="00320A98">
      <w:pPr>
        <w:numPr>
          <w:ilvl w:val="0"/>
          <w:numId w:val="6"/>
        </w:numPr>
        <w:spacing w:before="100" w:beforeAutospacing="1" w:after="100" w:afterAutospacing="1" w:line="360" w:lineRule="auto"/>
        <w:ind w:left="0" w:firstLine="709"/>
        <w:jc w:val="both"/>
        <w:rPr>
          <w:rFonts w:ascii="Arial" w:eastAsia="Times New Roman" w:hAnsi="Arial" w:cs="Arial"/>
          <w:color w:val="333333"/>
          <w:sz w:val="28"/>
          <w:szCs w:val="28"/>
          <w:lang w:eastAsia="ru-RU"/>
        </w:rPr>
      </w:pPr>
      <w:r w:rsidRPr="00A30661">
        <w:rPr>
          <w:rFonts w:ascii="Arial" w:eastAsia="Times New Roman" w:hAnsi="Arial" w:cs="Arial"/>
          <w:color w:val="333333"/>
          <w:sz w:val="28"/>
          <w:szCs w:val="28"/>
          <w:lang w:eastAsia="ru-RU"/>
        </w:rPr>
        <w:t xml:space="preserve">Периодичность предоставления субсидии эмитентам: </w:t>
      </w:r>
      <w:r w:rsidRPr="00A30661">
        <w:rPr>
          <w:rFonts w:ascii="Arial" w:eastAsia="Times New Roman" w:hAnsi="Arial" w:cs="Arial"/>
          <w:b/>
          <w:color w:val="333333"/>
          <w:sz w:val="28"/>
          <w:szCs w:val="28"/>
          <w:lang w:eastAsia="ru-RU"/>
        </w:rPr>
        <w:t>не менее 2-х раз</w:t>
      </w:r>
      <w:r w:rsidRPr="00A30661">
        <w:rPr>
          <w:rFonts w:ascii="Arial" w:eastAsia="Times New Roman" w:hAnsi="Arial" w:cs="Arial"/>
          <w:color w:val="333333"/>
          <w:sz w:val="28"/>
          <w:szCs w:val="28"/>
          <w:lang w:eastAsia="ru-RU"/>
        </w:rPr>
        <w:t xml:space="preserve"> в год;</w:t>
      </w:r>
    </w:p>
    <w:p w14:paraId="70A6436D" w14:textId="77777777" w:rsidR="00CD1251" w:rsidRPr="00A30661" w:rsidRDefault="00CD1251" w:rsidP="00320A98">
      <w:pPr>
        <w:numPr>
          <w:ilvl w:val="0"/>
          <w:numId w:val="6"/>
        </w:numPr>
        <w:spacing w:before="100" w:beforeAutospacing="1" w:after="100" w:afterAutospacing="1" w:line="360" w:lineRule="auto"/>
        <w:ind w:left="0" w:firstLine="709"/>
        <w:jc w:val="both"/>
        <w:rPr>
          <w:rFonts w:ascii="Arial" w:eastAsia="Times New Roman" w:hAnsi="Arial" w:cs="Arial"/>
          <w:color w:val="333333"/>
          <w:sz w:val="28"/>
          <w:szCs w:val="28"/>
          <w:lang w:eastAsia="ru-RU"/>
        </w:rPr>
      </w:pPr>
      <w:r w:rsidRPr="00A30661">
        <w:rPr>
          <w:rFonts w:ascii="Arial" w:eastAsia="Times New Roman" w:hAnsi="Arial" w:cs="Arial"/>
          <w:color w:val="333333"/>
          <w:sz w:val="28"/>
          <w:szCs w:val="28"/>
          <w:lang w:eastAsia="ru-RU"/>
        </w:rPr>
        <w:t>Получатели субсидий: эмитенты, прошедшие отбор Минэкономразвития России;</w:t>
      </w:r>
    </w:p>
    <w:p w14:paraId="35759D5E" w14:textId="2901CF0C" w:rsidR="00CD1251" w:rsidRPr="00A30661" w:rsidRDefault="00CD1251" w:rsidP="00320A98">
      <w:pPr>
        <w:numPr>
          <w:ilvl w:val="0"/>
          <w:numId w:val="6"/>
        </w:numPr>
        <w:spacing w:before="100" w:beforeAutospacing="1" w:after="100" w:afterAutospacing="1" w:line="360" w:lineRule="auto"/>
        <w:ind w:left="0" w:firstLine="709"/>
        <w:jc w:val="both"/>
        <w:rPr>
          <w:rFonts w:ascii="Arial" w:eastAsia="Times New Roman" w:hAnsi="Arial" w:cs="Arial"/>
          <w:color w:val="333333"/>
          <w:sz w:val="28"/>
          <w:szCs w:val="28"/>
          <w:lang w:eastAsia="ru-RU"/>
        </w:rPr>
      </w:pPr>
      <w:r w:rsidRPr="00A30661">
        <w:rPr>
          <w:rFonts w:ascii="Arial" w:eastAsia="Times New Roman" w:hAnsi="Arial" w:cs="Arial"/>
          <w:color w:val="333333"/>
          <w:sz w:val="28"/>
          <w:szCs w:val="28"/>
          <w:lang w:eastAsia="ru-RU"/>
        </w:rPr>
        <w:t xml:space="preserve">Облигации эмитента: срок размещения оканчивается </w:t>
      </w:r>
      <w:r w:rsidR="00FA65D7" w:rsidRPr="00A30661">
        <w:rPr>
          <w:rFonts w:ascii="Arial" w:eastAsia="Times New Roman" w:hAnsi="Arial" w:cs="Arial"/>
          <w:color w:val="333333"/>
          <w:sz w:val="28"/>
          <w:szCs w:val="28"/>
          <w:lang w:eastAsia="ru-RU"/>
        </w:rPr>
        <w:t>в</w:t>
      </w:r>
      <w:r w:rsidRPr="00A30661">
        <w:rPr>
          <w:rFonts w:ascii="Arial" w:eastAsia="Times New Roman" w:hAnsi="Arial" w:cs="Arial"/>
          <w:color w:val="333333"/>
          <w:sz w:val="28"/>
          <w:szCs w:val="28"/>
          <w:lang w:eastAsia="ru-RU"/>
        </w:rPr>
        <w:t xml:space="preserve"> 2019</w:t>
      </w:r>
      <w:r w:rsidR="00FA65D7" w:rsidRPr="00A30661">
        <w:rPr>
          <w:rFonts w:ascii="Arial" w:eastAsia="Times New Roman" w:hAnsi="Arial" w:cs="Arial"/>
          <w:color w:val="333333"/>
          <w:sz w:val="28"/>
          <w:szCs w:val="28"/>
          <w:lang w:eastAsia="ru-RU"/>
        </w:rPr>
        <w:t>-</w:t>
      </w:r>
      <w:r w:rsidR="0082222A" w:rsidRPr="00A30661">
        <w:rPr>
          <w:rFonts w:ascii="Arial" w:eastAsia="Times New Roman" w:hAnsi="Arial" w:cs="Arial"/>
          <w:color w:val="333333"/>
          <w:sz w:val="28"/>
          <w:szCs w:val="28"/>
          <w:lang w:eastAsia="ru-RU"/>
        </w:rPr>
        <w:t>2024 </w:t>
      </w:r>
      <w:r w:rsidRPr="00A30661">
        <w:rPr>
          <w:rFonts w:ascii="Arial" w:eastAsia="Times New Roman" w:hAnsi="Arial" w:cs="Arial"/>
          <w:color w:val="333333"/>
          <w:sz w:val="28"/>
          <w:szCs w:val="28"/>
          <w:lang w:eastAsia="ru-RU"/>
        </w:rPr>
        <w:t>г</w:t>
      </w:r>
      <w:r w:rsidR="00FA65D7" w:rsidRPr="00A30661">
        <w:rPr>
          <w:rFonts w:ascii="Arial" w:eastAsia="Times New Roman" w:hAnsi="Arial" w:cs="Arial"/>
          <w:color w:val="333333"/>
          <w:sz w:val="28"/>
          <w:szCs w:val="28"/>
          <w:lang w:eastAsia="ru-RU"/>
        </w:rPr>
        <w:t>г.</w:t>
      </w:r>
      <w:r w:rsidRPr="00A30661">
        <w:rPr>
          <w:rFonts w:ascii="Arial" w:eastAsia="Times New Roman" w:hAnsi="Arial" w:cs="Arial"/>
          <w:color w:val="333333"/>
          <w:sz w:val="28"/>
          <w:szCs w:val="28"/>
          <w:lang w:eastAsia="ru-RU"/>
        </w:rPr>
        <w:t>, номинированные в рублях с обязательным централизованным хранением (учетом), размещенные в рамках программы облигаций или самостоятельными выпусками (за исключением дополнительных выпусков) со сроком погашения не менее одного года с даты начала размещения, прошедшие государственную регистрацию и допущенные к торгам на бирже в процессе размещения либо которым присвоен идентификационный номер.</w:t>
      </w:r>
    </w:p>
    <w:p w14:paraId="7C22E0DB" w14:textId="77777777" w:rsidR="00CD1251" w:rsidRPr="0011043A" w:rsidRDefault="00CD1251" w:rsidP="00320A98">
      <w:pPr>
        <w:spacing w:before="100" w:beforeAutospacing="1" w:after="100" w:afterAutospacing="1" w:line="360" w:lineRule="auto"/>
        <w:rPr>
          <w:rFonts w:ascii="Arial" w:eastAsia="Times New Roman" w:hAnsi="Arial" w:cs="Arial"/>
          <w:color w:val="0D0D0D" w:themeColor="text1" w:themeTint="F2"/>
          <w:sz w:val="28"/>
          <w:szCs w:val="28"/>
          <w:lang w:eastAsia="ru-RU"/>
        </w:rPr>
      </w:pPr>
      <w:r w:rsidRPr="0011043A">
        <w:rPr>
          <w:rFonts w:ascii="Arial" w:eastAsia="Times New Roman" w:hAnsi="Arial" w:cs="Arial"/>
          <w:b/>
          <w:bCs/>
          <w:color w:val="0D0D0D" w:themeColor="text1" w:themeTint="F2"/>
          <w:sz w:val="28"/>
          <w:szCs w:val="28"/>
          <w:lang w:eastAsia="ru-RU"/>
        </w:rPr>
        <w:t>Общие требования ко всем эмитентам:</w:t>
      </w:r>
    </w:p>
    <w:p w14:paraId="61193D39" w14:textId="74203B19" w:rsidR="00CD1251" w:rsidRPr="00A77FE6" w:rsidRDefault="00CD1251" w:rsidP="00320A98">
      <w:pPr>
        <w:numPr>
          <w:ilvl w:val="0"/>
          <w:numId w:val="5"/>
        </w:numPr>
        <w:spacing w:before="100" w:beforeAutospacing="1" w:after="100" w:afterAutospacing="1" w:line="360" w:lineRule="auto"/>
        <w:ind w:left="0" w:firstLine="709"/>
        <w:jc w:val="both"/>
        <w:rPr>
          <w:rFonts w:ascii="Arial" w:eastAsia="Times New Roman" w:hAnsi="Arial" w:cs="Arial"/>
          <w:color w:val="0D0D0D" w:themeColor="text1" w:themeTint="F2"/>
          <w:sz w:val="28"/>
          <w:szCs w:val="28"/>
          <w:lang w:eastAsia="ru-RU"/>
        </w:rPr>
      </w:pPr>
      <w:r w:rsidRPr="00A77FE6">
        <w:rPr>
          <w:rFonts w:ascii="Arial" w:eastAsia="Times New Roman" w:hAnsi="Arial" w:cs="Arial"/>
          <w:color w:val="0D0D0D" w:themeColor="text1" w:themeTint="F2"/>
          <w:sz w:val="28"/>
          <w:szCs w:val="28"/>
          <w:lang w:eastAsia="ru-RU"/>
        </w:rPr>
        <w:t>Субъект малого или среднего предпринимательства</w:t>
      </w:r>
    </w:p>
    <w:p w14:paraId="204EA3BA" w14:textId="77777777" w:rsidR="00CD1251" w:rsidRPr="00A77FE6" w:rsidRDefault="00CD1251" w:rsidP="00320A98">
      <w:pPr>
        <w:numPr>
          <w:ilvl w:val="0"/>
          <w:numId w:val="5"/>
        </w:numPr>
        <w:spacing w:before="100" w:beforeAutospacing="1" w:after="100" w:afterAutospacing="1" w:line="360" w:lineRule="auto"/>
        <w:ind w:left="0" w:firstLine="709"/>
        <w:jc w:val="both"/>
        <w:rPr>
          <w:rFonts w:ascii="Arial" w:eastAsia="Times New Roman" w:hAnsi="Arial" w:cs="Arial"/>
          <w:color w:val="0D0D0D" w:themeColor="text1" w:themeTint="F2"/>
          <w:sz w:val="28"/>
          <w:szCs w:val="28"/>
          <w:lang w:eastAsia="ru-RU"/>
        </w:rPr>
      </w:pPr>
      <w:r w:rsidRPr="00A77FE6">
        <w:rPr>
          <w:rFonts w:ascii="Arial" w:eastAsia="Times New Roman" w:hAnsi="Arial" w:cs="Arial"/>
          <w:color w:val="0D0D0D" w:themeColor="text1" w:themeTint="F2"/>
          <w:sz w:val="28"/>
          <w:szCs w:val="28"/>
          <w:lang w:eastAsia="ru-RU"/>
        </w:rPr>
        <w:t>Налоговый резидент РФ</w:t>
      </w:r>
    </w:p>
    <w:p w14:paraId="03EBDF41" w14:textId="77777777" w:rsidR="00CD1251" w:rsidRPr="00A77FE6" w:rsidRDefault="00CD1251" w:rsidP="00320A98">
      <w:pPr>
        <w:numPr>
          <w:ilvl w:val="0"/>
          <w:numId w:val="5"/>
        </w:numPr>
        <w:spacing w:before="100" w:beforeAutospacing="1" w:after="100" w:afterAutospacing="1" w:line="360" w:lineRule="auto"/>
        <w:ind w:left="0" w:firstLine="709"/>
        <w:jc w:val="both"/>
        <w:rPr>
          <w:rFonts w:ascii="Arial" w:eastAsia="Times New Roman" w:hAnsi="Arial" w:cs="Arial"/>
          <w:color w:val="0D0D0D" w:themeColor="text1" w:themeTint="F2"/>
          <w:sz w:val="28"/>
          <w:szCs w:val="28"/>
          <w:lang w:eastAsia="ru-RU"/>
        </w:rPr>
      </w:pPr>
      <w:r w:rsidRPr="00A77FE6">
        <w:rPr>
          <w:rFonts w:ascii="Arial" w:eastAsia="Times New Roman" w:hAnsi="Arial" w:cs="Arial"/>
          <w:color w:val="0D0D0D" w:themeColor="text1" w:themeTint="F2"/>
          <w:sz w:val="28"/>
          <w:szCs w:val="28"/>
          <w:lang w:eastAsia="ru-RU"/>
        </w:rPr>
        <w:t>Не возбуждено производство по делу о несостоятельности</w:t>
      </w:r>
    </w:p>
    <w:p w14:paraId="0AE07B70" w14:textId="77777777" w:rsidR="00CD1251" w:rsidRPr="00A77FE6" w:rsidRDefault="00CD1251" w:rsidP="00320A98">
      <w:pPr>
        <w:numPr>
          <w:ilvl w:val="0"/>
          <w:numId w:val="5"/>
        </w:numPr>
        <w:spacing w:before="100" w:beforeAutospacing="1" w:after="100" w:afterAutospacing="1" w:line="360" w:lineRule="auto"/>
        <w:ind w:left="0" w:firstLine="709"/>
        <w:jc w:val="both"/>
        <w:rPr>
          <w:rFonts w:ascii="Arial" w:eastAsia="Times New Roman" w:hAnsi="Arial" w:cs="Arial"/>
          <w:color w:val="0D0D0D" w:themeColor="text1" w:themeTint="F2"/>
          <w:sz w:val="28"/>
          <w:szCs w:val="28"/>
          <w:lang w:eastAsia="ru-RU"/>
        </w:rPr>
      </w:pPr>
      <w:r w:rsidRPr="00A77FE6">
        <w:rPr>
          <w:rFonts w:ascii="Arial" w:eastAsia="Times New Roman" w:hAnsi="Arial" w:cs="Arial"/>
          <w:color w:val="0D0D0D" w:themeColor="text1" w:themeTint="F2"/>
          <w:sz w:val="28"/>
          <w:szCs w:val="28"/>
          <w:lang w:eastAsia="ru-RU"/>
        </w:rPr>
        <w:t>Отсутствие просроченной задолженности по налогам, сборам и иным обязательствам перед РФ</w:t>
      </w:r>
    </w:p>
    <w:p w14:paraId="60EC1B5A" w14:textId="77777777" w:rsidR="00CD1251" w:rsidRPr="00A77FE6" w:rsidRDefault="00CD1251" w:rsidP="00320A98">
      <w:pPr>
        <w:numPr>
          <w:ilvl w:val="0"/>
          <w:numId w:val="5"/>
        </w:numPr>
        <w:spacing w:before="100" w:beforeAutospacing="1" w:after="100" w:afterAutospacing="1" w:line="360" w:lineRule="auto"/>
        <w:ind w:left="0" w:firstLine="709"/>
        <w:jc w:val="both"/>
        <w:rPr>
          <w:rFonts w:ascii="Arial" w:eastAsia="Times New Roman" w:hAnsi="Arial" w:cs="Arial"/>
          <w:color w:val="0D0D0D" w:themeColor="text1" w:themeTint="F2"/>
          <w:sz w:val="28"/>
          <w:szCs w:val="28"/>
          <w:lang w:eastAsia="ru-RU"/>
        </w:rPr>
      </w:pPr>
      <w:r w:rsidRPr="00A77FE6">
        <w:rPr>
          <w:rFonts w:ascii="Arial" w:eastAsia="Times New Roman" w:hAnsi="Arial" w:cs="Arial"/>
          <w:color w:val="0D0D0D" w:themeColor="text1" w:themeTint="F2"/>
          <w:sz w:val="28"/>
          <w:szCs w:val="28"/>
          <w:lang w:eastAsia="ru-RU"/>
        </w:rPr>
        <w:t>Не получает средства из федерального бюджета на основании иных нормативно-правовых актов на цели, предусмотренные Правилами</w:t>
      </w:r>
    </w:p>
    <w:p w14:paraId="5CE23737" w14:textId="77777777" w:rsidR="00CD1251" w:rsidRPr="00A77FE6" w:rsidRDefault="00CD1251" w:rsidP="00320A98">
      <w:pPr>
        <w:numPr>
          <w:ilvl w:val="0"/>
          <w:numId w:val="5"/>
        </w:numPr>
        <w:spacing w:before="100" w:beforeAutospacing="1" w:after="100" w:afterAutospacing="1" w:line="360" w:lineRule="auto"/>
        <w:ind w:left="0" w:firstLine="709"/>
        <w:jc w:val="both"/>
        <w:rPr>
          <w:rFonts w:ascii="Arial" w:eastAsia="Times New Roman" w:hAnsi="Arial" w:cs="Arial"/>
          <w:color w:val="0D0D0D" w:themeColor="text1" w:themeTint="F2"/>
          <w:sz w:val="28"/>
          <w:szCs w:val="28"/>
          <w:lang w:eastAsia="ru-RU"/>
        </w:rPr>
      </w:pPr>
      <w:r w:rsidRPr="00A77FE6">
        <w:rPr>
          <w:rFonts w:ascii="Arial" w:eastAsia="Times New Roman" w:hAnsi="Arial" w:cs="Arial"/>
          <w:color w:val="0D0D0D" w:themeColor="text1" w:themeTint="F2"/>
          <w:sz w:val="28"/>
          <w:szCs w:val="28"/>
          <w:lang w:eastAsia="ru-RU"/>
        </w:rPr>
        <w:t xml:space="preserve">Не является </w:t>
      </w:r>
      <w:proofErr w:type="spellStart"/>
      <w:r w:rsidRPr="00A77FE6">
        <w:rPr>
          <w:rFonts w:ascii="Arial" w:eastAsia="Times New Roman" w:hAnsi="Arial" w:cs="Arial"/>
          <w:color w:val="0D0D0D" w:themeColor="text1" w:themeTint="F2"/>
          <w:sz w:val="28"/>
          <w:szCs w:val="28"/>
          <w:lang w:eastAsia="ru-RU"/>
        </w:rPr>
        <w:t>микрофинансовой</w:t>
      </w:r>
      <w:proofErr w:type="spellEnd"/>
      <w:r w:rsidRPr="00A77FE6">
        <w:rPr>
          <w:rFonts w:ascii="Arial" w:eastAsia="Times New Roman" w:hAnsi="Arial" w:cs="Arial"/>
          <w:color w:val="0D0D0D" w:themeColor="text1" w:themeTint="F2"/>
          <w:sz w:val="28"/>
          <w:szCs w:val="28"/>
          <w:lang w:eastAsia="ru-RU"/>
        </w:rPr>
        <w:t>, лизинговой организацией</w:t>
      </w:r>
    </w:p>
    <w:p w14:paraId="6D6D2BEB" w14:textId="77777777" w:rsidR="00CD1251" w:rsidRPr="00A77FE6" w:rsidRDefault="00CD1251" w:rsidP="00320A98">
      <w:pPr>
        <w:numPr>
          <w:ilvl w:val="0"/>
          <w:numId w:val="5"/>
        </w:numPr>
        <w:spacing w:before="100" w:beforeAutospacing="1" w:after="100" w:afterAutospacing="1" w:line="360" w:lineRule="auto"/>
        <w:ind w:left="0" w:firstLine="709"/>
        <w:jc w:val="both"/>
        <w:rPr>
          <w:rFonts w:ascii="Arial" w:eastAsia="Times New Roman" w:hAnsi="Arial" w:cs="Arial"/>
          <w:color w:val="0D0D0D" w:themeColor="text1" w:themeTint="F2"/>
          <w:sz w:val="28"/>
          <w:szCs w:val="28"/>
          <w:lang w:eastAsia="ru-RU"/>
        </w:rPr>
      </w:pPr>
      <w:r w:rsidRPr="00A77FE6">
        <w:rPr>
          <w:rFonts w:ascii="Arial" w:eastAsia="Times New Roman" w:hAnsi="Arial" w:cs="Arial"/>
          <w:color w:val="0D0D0D" w:themeColor="text1" w:themeTint="F2"/>
          <w:sz w:val="28"/>
          <w:szCs w:val="28"/>
          <w:lang w:eastAsia="ru-RU"/>
        </w:rPr>
        <w:t>Доля российских юридических лиц в уставном капитале эмитента превышает 50%</w:t>
      </w:r>
    </w:p>
    <w:p w14:paraId="103AC8A4" w14:textId="382A96A3" w:rsidR="00CD1251" w:rsidRPr="00A30661" w:rsidRDefault="0059722E" w:rsidP="00320A98">
      <w:pPr>
        <w:spacing w:before="100" w:beforeAutospacing="1" w:after="100" w:afterAutospacing="1" w:line="360" w:lineRule="auto"/>
        <w:jc w:val="both"/>
        <w:rPr>
          <w:rFonts w:ascii="Arial" w:eastAsia="Times New Roman" w:hAnsi="Arial" w:cs="Arial"/>
          <w:bCs/>
          <w:color w:val="333333"/>
          <w:sz w:val="28"/>
          <w:szCs w:val="28"/>
          <w:lang w:eastAsia="ru-RU"/>
        </w:rPr>
      </w:pPr>
      <w:r w:rsidRPr="0011043A">
        <w:rPr>
          <w:rFonts w:ascii="Arial" w:eastAsia="Times New Roman" w:hAnsi="Arial" w:cs="Arial"/>
          <w:b/>
          <w:bCs/>
          <w:color w:val="EC1133"/>
          <w:sz w:val="28"/>
          <w:szCs w:val="28"/>
          <w:lang w:eastAsia="ru-RU"/>
        </w:rPr>
        <w:t>ВАЖНО!</w:t>
      </w:r>
      <w:r w:rsidRPr="0011043A">
        <w:rPr>
          <w:rFonts w:ascii="Arial" w:eastAsia="Times New Roman" w:hAnsi="Arial" w:cs="Arial"/>
          <w:bCs/>
          <w:color w:val="EC1133"/>
          <w:sz w:val="28"/>
          <w:szCs w:val="28"/>
          <w:lang w:eastAsia="ru-RU"/>
        </w:rPr>
        <w:t xml:space="preserve"> </w:t>
      </w:r>
      <w:r w:rsidR="00CD1251" w:rsidRPr="00A77FE6">
        <w:rPr>
          <w:rFonts w:ascii="Arial" w:eastAsia="Times New Roman" w:hAnsi="Arial" w:cs="Arial"/>
          <w:bCs/>
          <w:color w:val="0D0D0D" w:themeColor="text1" w:themeTint="F2"/>
          <w:sz w:val="28"/>
          <w:szCs w:val="28"/>
          <w:lang w:eastAsia="ru-RU"/>
        </w:rPr>
        <w:t xml:space="preserve">В первую очередь рассматриваются  эмитенты, осуществляющие деятельность в одной или нескольких приоритетных отраслях экономики согласно Приложению №1 к </w:t>
      </w:r>
      <w:hyperlink r:id="rId48" w:history="1">
        <w:r w:rsidR="00CD1251" w:rsidRPr="00A30661">
          <w:rPr>
            <w:rStyle w:val="a3"/>
            <w:rFonts w:ascii="Arial" w:hAnsi="Arial" w:cs="Arial"/>
            <w:bCs/>
            <w:color w:val="0088BB"/>
            <w:sz w:val="28"/>
            <w:szCs w:val="28"/>
            <w:u w:val="none"/>
          </w:rPr>
          <w:t>Постановлению Правительства РФ от 30.04.2019 № 532</w:t>
        </w:r>
      </w:hyperlink>
      <w:r w:rsidR="00CD1251" w:rsidRPr="00A30661">
        <w:rPr>
          <w:rFonts w:ascii="Arial" w:eastAsia="Times New Roman" w:hAnsi="Arial" w:cs="Arial"/>
          <w:bCs/>
          <w:color w:val="333333"/>
          <w:sz w:val="28"/>
          <w:szCs w:val="28"/>
          <w:lang w:eastAsia="ru-RU"/>
        </w:rPr>
        <w:t xml:space="preserve">, </w:t>
      </w:r>
      <w:r w:rsidR="00CD1251" w:rsidRPr="00A77FE6">
        <w:rPr>
          <w:rFonts w:ascii="Arial" w:eastAsia="Times New Roman" w:hAnsi="Arial" w:cs="Arial"/>
          <w:bCs/>
          <w:color w:val="0D0D0D" w:themeColor="text1" w:themeTint="F2"/>
          <w:sz w:val="28"/>
          <w:szCs w:val="28"/>
          <w:lang w:eastAsia="ru-RU"/>
        </w:rPr>
        <w:t>затем – прочие эмитенты.</w:t>
      </w:r>
    </w:p>
    <w:p w14:paraId="3A2FEF34" w14:textId="3AAE7A82" w:rsidR="00CD1251" w:rsidRPr="00A30661" w:rsidRDefault="00CD1251" w:rsidP="00320A98">
      <w:pPr>
        <w:spacing w:before="100" w:beforeAutospacing="1" w:after="100" w:afterAutospacing="1" w:line="360" w:lineRule="auto"/>
        <w:jc w:val="both"/>
        <w:rPr>
          <w:rFonts w:ascii="Arial" w:eastAsia="Times New Roman" w:hAnsi="Arial" w:cs="Arial"/>
          <w:color w:val="333333"/>
          <w:sz w:val="28"/>
          <w:szCs w:val="28"/>
          <w:lang w:eastAsia="ru-RU"/>
        </w:rPr>
      </w:pPr>
      <w:r w:rsidRPr="00320A98">
        <w:rPr>
          <w:rFonts w:ascii="Arial" w:eastAsia="Times New Roman" w:hAnsi="Arial" w:cs="Arial"/>
          <w:bCs/>
          <w:color w:val="0D0D0D" w:themeColor="text1" w:themeTint="F2"/>
          <w:sz w:val="28"/>
          <w:szCs w:val="28"/>
          <w:lang w:eastAsia="ru-RU"/>
        </w:rPr>
        <w:t>Даты проведения заседания Комиссии Министерства экономического развития РФ</w:t>
      </w:r>
      <w:r w:rsidRPr="00320A98">
        <w:rPr>
          <w:rFonts w:ascii="Arial" w:eastAsia="Times New Roman" w:hAnsi="Arial" w:cs="Arial"/>
          <w:bCs/>
          <w:color w:val="333333"/>
          <w:sz w:val="28"/>
          <w:szCs w:val="28"/>
          <w:lang w:eastAsia="ru-RU"/>
        </w:rPr>
        <w:t>:</w:t>
      </w:r>
      <w:r w:rsidRPr="00A30661">
        <w:rPr>
          <w:rFonts w:ascii="Arial" w:eastAsia="Times New Roman" w:hAnsi="Arial" w:cs="Arial"/>
          <w:b/>
          <w:bCs/>
          <w:color w:val="333333"/>
          <w:sz w:val="28"/>
          <w:szCs w:val="28"/>
          <w:lang w:eastAsia="ru-RU"/>
        </w:rPr>
        <w:t xml:space="preserve"> </w:t>
      </w:r>
      <w:r w:rsidRPr="00320A98">
        <w:rPr>
          <w:rFonts w:ascii="Arial" w:eastAsia="Times New Roman" w:hAnsi="Arial" w:cs="Arial"/>
          <w:b/>
          <w:color w:val="333333"/>
          <w:sz w:val="28"/>
          <w:szCs w:val="28"/>
          <w:lang w:eastAsia="ru-RU"/>
        </w:rPr>
        <w:t>1 июля и 1 октября</w:t>
      </w:r>
      <w:r w:rsidRPr="00A30661">
        <w:rPr>
          <w:rFonts w:ascii="Arial" w:eastAsia="Times New Roman" w:hAnsi="Arial" w:cs="Arial"/>
          <w:color w:val="333333"/>
          <w:sz w:val="28"/>
          <w:szCs w:val="28"/>
          <w:lang w:eastAsia="ru-RU"/>
        </w:rPr>
        <w:t>, принятие решения Комиссии не позднее 50 рабочих дней.</w:t>
      </w:r>
    </w:p>
    <w:p w14:paraId="5BF87D7F" w14:textId="3AE4E1EC" w:rsidR="00CD1251" w:rsidRPr="00A77FE6" w:rsidRDefault="00A77FE6" w:rsidP="00320A98">
      <w:pPr>
        <w:spacing w:before="100" w:beforeAutospacing="1" w:after="100" w:afterAutospacing="1" w:line="360" w:lineRule="auto"/>
        <w:jc w:val="both"/>
        <w:rPr>
          <w:rFonts w:ascii="Arial" w:hAnsi="Arial" w:cs="Arial"/>
          <w:b/>
          <w:color w:val="0D0D0D" w:themeColor="text1" w:themeTint="F2"/>
          <w:sz w:val="28"/>
          <w:szCs w:val="28"/>
        </w:rPr>
      </w:pPr>
      <w:r w:rsidRPr="00A77FE6">
        <w:rPr>
          <w:rFonts w:ascii="Arial" w:hAnsi="Arial" w:cs="Arial"/>
          <w:i/>
          <w:noProof/>
          <w:color w:val="0D0D0D" w:themeColor="text1" w:themeTint="F2"/>
          <w:sz w:val="28"/>
          <w:szCs w:val="28"/>
          <w:lang w:eastAsia="ru-RU"/>
        </w:rPr>
        <mc:AlternateContent>
          <mc:Choice Requires="wpg">
            <w:drawing>
              <wp:anchor distT="0" distB="0" distL="114300" distR="114300" simplePos="0" relativeHeight="252102144" behindDoc="0" locked="0" layoutInCell="1" allowOverlap="1" wp14:anchorId="79BBF8EB" wp14:editId="63E018EC">
                <wp:simplePos x="0" y="0"/>
                <wp:positionH relativeFrom="leftMargin">
                  <wp:posOffset>6350</wp:posOffset>
                </wp:positionH>
                <wp:positionV relativeFrom="paragraph">
                  <wp:posOffset>38100</wp:posOffset>
                </wp:positionV>
                <wp:extent cx="880446" cy="154305"/>
                <wp:effectExtent l="0" t="0" r="15240" b="17145"/>
                <wp:wrapTight wrapText="bothSides">
                  <wp:wrapPolygon edited="0">
                    <wp:start x="17766" y="0"/>
                    <wp:lineTo x="0" y="8000"/>
                    <wp:lineTo x="0" y="13333"/>
                    <wp:lineTo x="17766" y="21333"/>
                    <wp:lineTo x="21506" y="21333"/>
                    <wp:lineTo x="21506" y="0"/>
                    <wp:lineTo x="17766" y="0"/>
                  </wp:wrapPolygon>
                </wp:wrapTight>
                <wp:docPr id="1255622772" name="Group 4"/>
                <wp:cNvGraphicFramePr/>
                <a:graphic xmlns:a="http://schemas.openxmlformats.org/drawingml/2006/main">
                  <a:graphicData uri="http://schemas.microsoft.com/office/word/2010/wordprocessingGroup">
                    <wpg:wgp>
                      <wpg:cNvGrpSpPr/>
                      <wpg:grpSpPr>
                        <a:xfrm>
                          <a:off x="0" y="0"/>
                          <a:ext cx="880446" cy="154305"/>
                          <a:chOff x="0" y="0"/>
                          <a:chExt cx="880446" cy="154305"/>
                        </a:xfrm>
                      </wpg:grpSpPr>
                      <wps:wsp>
                        <wps:cNvPr id="786797331" name="Straight Connector 1"/>
                        <wps:cNvCnPr/>
                        <wps:spPr>
                          <a:xfrm>
                            <a:off x="0" y="76200"/>
                            <a:ext cx="762000" cy="0"/>
                          </a:xfrm>
                          <a:prstGeom prst="line">
                            <a:avLst/>
                          </a:prstGeom>
                          <a:ln w="12700">
                            <a:solidFill>
                              <a:srgbClr val="0088BB"/>
                            </a:solidFill>
                          </a:ln>
                        </wps:spPr>
                        <wps:style>
                          <a:lnRef idx="1">
                            <a:schemeClr val="accent1"/>
                          </a:lnRef>
                          <a:fillRef idx="0">
                            <a:schemeClr val="accent1"/>
                          </a:fillRef>
                          <a:effectRef idx="0">
                            <a:schemeClr val="accent1"/>
                          </a:effectRef>
                          <a:fontRef idx="minor">
                            <a:schemeClr val="tx1"/>
                          </a:fontRef>
                        </wps:style>
                        <wps:bodyPr/>
                      </wps:wsp>
                      <wps:wsp>
                        <wps:cNvPr id="96905666" name="Oval 2"/>
                        <wps:cNvSpPr/>
                        <wps:spPr>
                          <a:xfrm>
                            <a:off x="726141" y="0"/>
                            <a:ext cx="154305" cy="154305"/>
                          </a:xfrm>
                          <a:prstGeom prst="ellipse">
                            <a:avLst/>
                          </a:prstGeom>
                          <a:pattFill prst="ltUpDiag">
                            <a:fgClr>
                              <a:schemeClr val="accent1">
                                <a:lumMod val="20000"/>
                                <a:lumOff val="80000"/>
                              </a:schemeClr>
                            </a:fgClr>
                            <a:bgClr>
                              <a:schemeClr val="bg1"/>
                            </a:bgClr>
                          </a:pattFill>
                          <a:ln>
                            <a:solidFill>
                              <a:srgbClr val="0088BB"/>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0A701D38" id="Group 4" o:spid="_x0000_s1026" style="position:absolute;margin-left:.5pt;margin-top:3pt;width:69.35pt;height:12.15pt;z-index:252102144;mso-position-horizontal-relative:left-margin-area" coordsize="8804,1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">
                <v:line id="Straight Connector 1" o:spid="_x0000_s1027" style="position:absolute;visibility:visible;mso-wrap-style:square" from="0,762" to="7620,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" strokecolor="#08b" strokeweight="1pt">
                  <v:stroke joinstyle="miter"/>
                </v:line>
                <v:oval id="Oval 2" o:spid="_x0000_s1028" style="position:absolute;left:7261;width:1543;height:15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" fillcolor="#d9e2f3 [660]" strokecolor="#08b" strokeweight="1pt">
                  <v:fill r:id="rId11" o:title="" color2="white [3212]" type="pattern"/>
                  <v:stroke joinstyle="miter"/>
                </v:oval>
                <w10:wrap type="tight" anchorx="margin"/>
              </v:group>
            </w:pict>
          </mc:Fallback>
        </mc:AlternateContent>
      </w:r>
      <w:r w:rsidR="00CD1251" w:rsidRPr="00A77FE6">
        <w:rPr>
          <w:rFonts w:ascii="Arial" w:hAnsi="Arial" w:cs="Arial"/>
          <w:b/>
          <w:color w:val="0D0D0D" w:themeColor="text1" w:themeTint="F2"/>
          <w:sz w:val="28"/>
          <w:szCs w:val="28"/>
        </w:rPr>
        <w:t>Более подробно</w:t>
      </w:r>
      <w:r w:rsidR="007E765E" w:rsidRPr="00A77FE6">
        <w:rPr>
          <w:rFonts w:ascii="Arial" w:hAnsi="Arial" w:cs="Arial"/>
          <w:b/>
          <w:color w:val="0D0D0D" w:themeColor="text1" w:themeTint="F2"/>
          <w:sz w:val="28"/>
          <w:szCs w:val="28"/>
        </w:rPr>
        <w:t xml:space="preserve"> </w:t>
      </w:r>
      <w:r w:rsidR="00F76211" w:rsidRPr="00A77FE6">
        <w:rPr>
          <w:rFonts w:ascii="Arial" w:hAnsi="Arial" w:cs="Arial"/>
          <w:b/>
          <w:color w:val="0D0D0D" w:themeColor="text1" w:themeTint="F2"/>
          <w:sz w:val="28"/>
          <w:szCs w:val="28"/>
        </w:rPr>
        <w:t xml:space="preserve">о мерах </w:t>
      </w:r>
      <w:r w:rsidR="007E765E" w:rsidRPr="00A77FE6">
        <w:rPr>
          <w:rFonts w:ascii="Arial" w:hAnsi="Arial" w:cs="Arial"/>
          <w:b/>
          <w:color w:val="0D0D0D" w:themeColor="text1" w:themeTint="F2"/>
          <w:sz w:val="28"/>
          <w:szCs w:val="28"/>
        </w:rPr>
        <w:t>государственной поддержки</w:t>
      </w:r>
      <w:r w:rsidR="00CD1251" w:rsidRPr="00A77FE6">
        <w:rPr>
          <w:rFonts w:ascii="Arial" w:hAnsi="Arial" w:cs="Arial"/>
          <w:b/>
          <w:color w:val="0D0D0D" w:themeColor="text1" w:themeTint="F2"/>
          <w:sz w:val="28"/>
          <w:szCs w:val="28"/>
        </w:rPr>
        <w:t>:</w:t>
      </w:r>
    </w:p>
    <w:p w14:paraId="23027748" w14:textId="32F35D2C" w:rsidR="00CD1251" w:rsidRPr="00A30661" w:rsidRDefault="00CD1251" w:rsidP="00320A98">
      <w:pPr>
        <w:pStyle w:val="a6"/>
        <w:numPr>
          <w:ilvl w:val="0"/>
          <w:numId w:val="3"/>
        </w:numPr>
        <w:spacing w:before="100" w:beforeAutospacing="1" w:after="100" w:afterAutospacing="1" w:line="360" w:lineRule="auto"/>
        <w:ind w:left="0" w:firstLine="709"/>
        <w:jc w:val="both"/>
        <w:rPr>
          <w:rStyle w:val="a3"/>
          <w:rFonts w:ascii="Arial" w:hAnsi="Arial" w:cs="Arial"/>
          <w:color w:val="auto"/>
          <w:sz w:val="28"/>
          <w:szCs w:val="28"/>
          <w:u w:val="none"/>
        </w:rPr>
      </w:pPr>
      <w:r w:rsidRPr="00A30661">
        <w:rPr>
          <w:rFonts w:ascii="Arial" w:hAnsi="Arial" w:cs="Arial"/>
          <w:sz w:val="28"/>
          <w:szCs w:val="28"/>
        </w:rPr>
        <w:t xml:space="preserve">Министерство экономического развития Российской Федерации: Национальный проект «Малое и среднее предпринимательство и поддержка индивидуальной предпринимательской инициативы» </w:t>
      </w:r>
      <w:hyperlink r:id="rId49" w:history="1">
        <w:r w:rsidRPr="00A30661">
          <w:rPr>
            <w:rStyle w:val="a3"/>
            <w:rFonts w:ascii="Arial" w:hAnsi="Arial" w:cs="Arial"/>
            <w:color w:val="0088BB"/>
            <w:sz w:val="28"/>
            <w:szCs w:val="28"/>
            <w:u w:val="none"/>
          </w:rPr>
          <w:t>https://www.economy.gov.ru/material/directions/nacionalnyy_proekt_maloe_i_srednee_predprinimatelstvo_i_podderzhka_individualnoy_predprinimatelskoy_iniciativy/</w:t>
        </w:r>
      </w:hyperlink>
    </w:p>
    <w:p w14:paraId="30A6C9DE" w14:textId="28FD5351" w:rsidR="00CD1251" w:rsidRPr="003435DE" w:rsidRDefault="007E765E" w:rsidP="00320A98">
      <w:pPr>
        <w:pStyle w:val="a6"/>
        <w:numPr>
          <w:ilvl w:val="0"/>
          <w:numId w:val="3"/>
        </w:numPr>
        <w:spacing w:before="100" w:beforeAutospacing="1" w:after="100" w:afterAutospacing="1" w:line="360" w:lineRule="auto"/>
        <w:ind w:left="0" w:firstLine="709"/>
        <w:jc w:val="both"/>
        <w:rPr>
          <w:rFonts w:ascii="Arial" w:hAnsi="Arial" w:cs="Arial"/>
          <w:sz w:val="28"/>
          <w:szCs w:val="28"/>
        </w:rPr>
      </w:pPr>
      <w:r w:rsidRPr="00A30661">
        <w:rPr>
          <w:rFonts w:ascii="Arial" w:hAnsi="Arial" w:cs="Arial"/>
          <w:sz w:val="28"/>
          <w:szCs w:val="28"/>
        </w:rPr>
        <w:t>При содействии Корпорации МСП, Российского фонда прямых инвестиций (РФПИ), Фонда развития промышленности и Российского экспортного цен</w:t>
      </w:r>
      <w:r w:rsidR="00170160">
        <w:rPr>
          <w:rFonts w:ascii="Arial" w:hAnsi="Arial" w:cs="Arial"/>
          <w:sz w:val="28"/>
          <w:szCs w:val="28"/>
        </w:rPr>
        <w:t xml:space="preserve">тра на Московской бирже создан </w:t>
      </w:r>
      <w:hyperlink r:id="rId50" w:history="1">
        <w:r w:rsidR="00170160" w:rsidRPr="00170160">
          <w:rPr>
            <w:rStyle w:val="a3"/>
            <w:rFonts w:ascii="Arial" w:hAnsi="Arial" w:cs="Arial"/>
            <w:sz w:val="28"/>
            <w:szCs w:val="28"/>
          </w:rPr>
          <w:t>Сек</w:t>
        </w:r>
        <w:r w:rsidR="00170160" w:rsidRPr="00170160">
          <w:rPr>
            <w:rStyle w:val="a3"/>
            <w:rFonts w:ascii="Arial" w:hAnsi="Arial" w:cs="Arial"/>
            <w:sz w:val="28"/>
            <w:szCs w:val="28"/>
          </w:rPr>
          <w:t>т</w:t>
        </w:r>
        <w:r w:rsidR="00170160" w:rsidRPr="00170160">
          <w:rPr>
            <w:rStyle w:val="a3"/>
            <w:rFonts w:ascii="Arial" w:hAnsi="Arial" w:cs="Arial"/>
            <w:sz w:val="28"/>
            <w:szCs w:val="28"/>
          </w:rPr>
          <w:t>ор Роста</w:t>
        </w:r>
      </w:hyperlink>
      <w:r w:rsidRPr="00A30661">
        <w:rPr>
          <w:rFonts w:ascii="Arial" w:hAnsi="Arial" w:cs="Arial"/>
          <w:sz w:val="28"/>
          <w:szCs w:val="28"/>
        </w:rPr>
        <w:t>, который предназначен для публичного размещения и обращения ценных бумаг компаний малой и средней капитализации. В Секторе Роста обращаются облигации, эмитенты которых получили рейтинг или поддержку от институтов развития (поручительство Корпорации МСП, «якорные инвестиции» от МСП Банка).</w:t>
      </w:r>
    </w:p>
    <w:p w14:paraId="099B12C8" w14:textId="2AEA365B" w:rsidR="00CD1251" w:rsidRPr="00A30661" w:rsidRDefault="00CD1251" w:rsidP="00320A98">
      <w:pPr>
        <w:spacing w:before="100" w:beforeAutospacing="1" w:after="100" w:afterAutospacing="1" w:line="360" w:lineRule="auto"/>
        <w:ind w:firstLine="709"/>
        <w:jc w:val="both"/>
        <w:rPr>
          <w:rFonts w:ascii="Arial" w:hAnsi="Arial" w:cs="Arial"/>
          <w:sz w:val="28"/>
          <w:szCs w:val="28"/>
        </w:rPr>
      </w:pPr>
      <w:r w:rsidRPr="00A30661">
        <w:rPr>
          <w:rFonts w:ascii="Arial" w:hAnsi="Arial" w:cs="Arial"/>
          <w:sz w:val="28"/>
          <w:szCs w:val="28"/>
        </w:rPr>
        <w:t>Брошюра «Сектор роста Московской биржи»</w:t>
      </w:r>
      <w:r w:rsidRPr="00A30661">
        <w:rPr>
          <w:rFonts w:ascii="Arial" w:hAnsi="Arial" w:cs="Arial"/>
          <w:color w:val="FF0000"/>
          <w:sz w:val="28"/>
          <w:szCs w:val="28"/>
        </w:rPr>
        <w:t xml:space="preserve"> </w:t>
      </w:r>
      <w:r w:rsidR="006E0D2B" w:rsidRPr="00A30661">
        <w:rPr>
          <w:rFonts w:ascii="Arial" w:hAnsi="Arial" w:cs="Arial"/>
          <w:sz w:val="28"/>
          <w:szCs w:val="28"/>
        </w:rPr>
        <w:object w:dxaOrig="8925" w:dyaOrig="7650" w14:anchorId="536C1693">
          <v:shape id="_x0000_i1041" type="#_x0000_t75" style="width:83.8pt;height:70.8pt" o:ole="">
            <v:imagedata r:id="rId51" o:title=""/>
          </v:shape>
          <o:OLEObject Type="Embed" ProgID="AcroExch.Document.7" ShapeID="_x0000_i1041" DrawAspect="Content" ObjectID="_1762595343" r:id="rId52"/>
        </w:object>
      </w:r>
    </w:p>
    <w:p w14:paraId="4456A5DF" w14:textId="45DB7071" w:rsidR="003435DE" w:rsidRDefault="00AF5369" w:rsidP="00320A98">
      <w:pPr>
        <w:pStyle w:val="a6"/>
        <w:numPr>
          <w:ilvl w:val="0"/>
          <w:numId w:val="3"/>
        </w:numPr>
        <w:spacing w:before="100" w:beforeAutospacing="1" w:after="100" w:afterAutospacing="1" w:line="360" w:lineRule="auto"/>
        <w:ind w:left="0" w:firstLine="709"/>
        <w:jc w:val="both"/>
        <w:rPr>
          <w:rFonts w:ascii="Arial" w:hAnsi="Arial" w:cs="Arial"/>
          <w:sz w:val="28"/>
          <w:szCs w:val="28"/>
        </w:rPr>
      </w:pPr>
      <w:r>
        <w:rPr>
          <w:rFonts w:ascii="Arial" w:hAnsi="Arial" w:cs="Arial"/>
          <w:sz w:val="28"/>
          <w:szCs w:val="28"/>
        </w:rPr>
        <w:t>У</w:t>
      </w:r>
      <w:r w:rsidRPr="00AF5369">
        <w:rPr>
          <w:rFonts w:ascii="Arial" w:hAnsi="Arial" w:cs="Arial"/>
          <w:sz w:val="28"/>
          <w:szCs w:val="28"/>
        </w:rPr>
        <w:t>частие АО «МСП Банк»</w:t>
      </w:r>
      <w:r>
        <w:rPr>
          <w:rFonts w:ascii="Arial" w:hAnsi="Arial" w:cs="Arial"/>
          <w:sz w:val="28"/>
          <w:szCs w:val="28"/>
        </w:rPr>
        <w:t xml:space="preserve"> </w:t>
      </w:r>
      <w:r w:rsidRPr="00AF5369">
        <w:rPr>
          <w:rFonts w:ascii="Arial" w:hAnsi="Arial" w:cs="Arial"/>
          <w:sz w:val="28"/>
          <w:szCs w:val="28"/>
        </w:rPr>
        <w:t>в качестве «якорн</w:t>
      </w:r>
      <w:r>
        <w:rPr>
          <w:rFonts w:ascii="Arial" w:hAnsi="Arial" w:cs="Arial"/>
          <w:sz w:val="28"/>
          <w:szCs w:val="28"/>
        </w:rPr>
        <w:t>ого</w:t>
      </w:r>
      <w:r w:rsidRPr="00AF5369">
        <w:rPr>
          <w:rFonts w:ascii="Arial" w:hAnsi="Arial" w:cs="Arial"/>
          <w:sz w:val="28"/>
          <w:szCs w:val="28"/>
        </w:rPr>
        <w:t>» инвестор</w:t>
      </w:r>
      <w:r>
        <w:rPr>
          <w:rFonts w:ascii="Arial" w:hAnsi="Arial" w:cs="Arial"/>
          <w:sz w:val="28"/>
          <w:szCs w:val="28"/>
        </w:rPr>
        <w:t xml:space="preserve">а </w:t>
      </w:r>
      <w:r w:rsidRPr="00AF5369">
        <w:rPr>
          <w:rFonts w:ascii="Arial" w:hAnsi="Arial" w:cs="Arial"/>
          <w:sz w:val="28"/>
          <w:szCs w:val="28"/>
        </w:rPr>
        <w:t>(приобретение существенной доли от объема размещения)</w:t>
      </w:r>
      <w:r>
        <w:rPr>
          <w:rFonts w:ascii="Arial" w:hAnsi="Arial" w:cs="Arial"/>
          <w:sz w:val="28"/>
          <w:szCs w:val="28"/>
        </w:rPr>
        <w:t xml:space="preserve"> и </w:t>
      </w:r>
      <w:proofErr w:type="spellStart"/>
      <w:r>
        <w:rPr>
          <w:rFonts w:ascii="Arial" w:hAnsi="Arial" w:cs="Arial"/>
          <w:sz w:val="28"/>
          <w:szCs w:val="28"/>
        </w:rPr>
        <w:t>соорганизатора</w:t>
      </w:r>
      <w:proofErr w:type="spellEnd"/>
      <w:r w:rsidRPr="00AF5369">
        <w:rPr>
          <w:rFonts w:ascii="Arial" w:hAnsi="Arial" w:cs="Arial"/>
          <w:sz w:val="28"/>
          <w:szCs w:val="28"/>
        </w:rPr>
        <w:t xml:space="preserve"> выпусков облигаций </w:t>
      </w:r>
      <w:r>
        <w:rPr>
          <w:rFonts w:ascii="Arial" w:hAnsi="Arial" w:cs="Arial"/>
          <w:sz w:val="28"/>
          <w:szCs w:val="28"/>
        </w:rPr>
        <w:t>субъект</w:t>
      </w:r>
      <w:r w:rsidR="003435DE">
        <w:rPr>
          <w:rFonts w:ascii="Arial" w:hAnsi="Arial" w:cs="Arial"/>
          <w:sz w:val="28"/>
          <w:szCs w:val="28"/>
        </w:rPr>
        <w:t>ов</w:t>
      </w:r>
      <w:r>
        <w:rPr>
          <w:rFonts w:ascii="Arial" w:hAnsi="Arial" w:cs="Arial"/>
          <w:sz w:val="28"/>
          <w:szCs w:val="28"/>
        </w:rPr>
        <w:t xml:space="preserve"> </w:t>
      </w:r>
      <w:r w:rsidRPr="00AF5369">
        <w:rPr>
          <w:rFonts w:ascii="Arial" w:hAnsi="Arial" w:cs="Arial"/>
          <w:sz w:val="28"/>
          <w:szCs w:val="28"/>
        </w:rPr>
        <w:t>МСП</w:t>
      </w:r>
      <w:r w:rsidR="003435DE">
        <w:rPr>
          <w:rFonts w:ascii="Arial" w:hAnsi="Arial" w:cs="Arial"/>
          <w:sz w:val="28"/>
          <w:szCs w:val="28"/>
        </w:rPr>
        <w:t xml:space="preserve"> </w:t>
      </w:r>
      <w:hyperlink r:id="rId53" w:history="1">
        <w:r w:rsidR="003435DE" w:rsidRPr="003435DE">
          <w:rPr>
            <w:rStyle w:val="a3"/>
            <w:rFonts w:ascii="Arial" w:hAnsi="Arial" w:cs="Arial"/>
            <w:sz w:val="28"/>
            <w:szCs w:val="28"/>
          </w:rPr>
          <w:t>https://mspbank.ru/media/materials_for_smi/video/novyy-instrument-finansovoy-podderzhki-msp-vypus</w:t>
        </w:r>
        <w:r w:rsidR="003435DE" w:rsidRPr="003435DE">
          <w:rPr>
            <w:rStyle w:val="a3"/>
            <w:rFonts w:ascii="Arial" w:hAnsi="Arial" w:cs="Arial"/>
            <w:sz w:val="28"/>
            <w:szCs w:val="28"/>
          </w:rPr>
          <w:t>k</w:t>
        </w:r>
        <w:r w:rsidR="003435DE" w:rsidRPr="003435DE">
          <w:rPr>
            <w:rStyle w:val="a3"/>
            <w:rFonts w:ascii="Arial" w:hAnsi="Arial" w:cs="Arial"/>
            <w:sz w:val="28"/>
            <w:szCs w:val="28"/>
          </w:rPr>
          <w:t>-obligatsiy/</w:t>
        </w:r>
      </w:hyperlink>
      <w:r w:rsidR="003435DE">
        <w:rPr>
          <w:rFonts w:ascii="Arial" w:hAnsi="Arial" w:cs="Arial"/>
          <w:sz w:val="28"/>
          <w:szCs w:val="28"/>
        </w:rPr>
        <w:t>.</w:t>
      </w:r>
    </w:p>
    <w:p w14:paraId="2975C30C" w14:textId="6F42D11B" w:rsidR="00EB4525" w:rsidRDefault="003435DE" w:rsidP="00320A98">
      <w:pPr>
        <w:pStyle w:val="a6"/>
        <w:numPr>
          <w:ilvl w:val="0"/>
          <w:numId w:val="3"/>
        </w:numPr>
        <w:spacing w:before="100" w:beforeAutospacing="1" w:after="100" w:afterAutospacing="1" w:line="360" w:lineRule="auto"/>
        <w:ind w:left="0" w:firstLine="709"/>
        <w:jc w:val="both"/>
        <w:rPr>
          <w:rFonts w:ascii="Arial" w:hAnsi="Arial" w:cs="Arial"/>
          <w:sz w:val="28"/>
          <w:szCs w:val="28"/>
        </w:rPr>
      </w:pPr>
      <w:r>
        <w:rPr>
          <w:rFonts w:ascii="Arial" w:hAnsi="Arial" w:cs="Arial"/>
          <w:sz w:val="28"/>
          <w:szCs w:val="28"/>
        </w:rPr>
        <w:t xml:space="preserve">Поручительства </w:t>
      </w:r>
      <w:r w:rsidR="00AF5369" w:rsidRPr="003435DE">
        <w:rPr>
          <w:rFonts w:ascii="Arial" w:hAnsi="Arial" w:cs="Arial"/>
          <w:sz w:val="28"/>
          <w:szCs w:val="28"/>
        </w:rPr>
        <w:t xml:space="preserve"> </w:t>
      </w:r>
      <w:r w:rsidRPr="003435DE">
        <w:rPr>
          <w:rFonts w:ascii="Arial" w:hAnsi="Arial" w:cs="Arial"/>
          <w:sz w:val="28"/>
          <w:szCs w:val="28"/>
        </w:rPr>
        <w:t>Корпорации МСП</w:t>
      </w:r>
      <w:r>
        <w:rPr>
          <w:rFonts w:ascii="Arial" w:hAnsi="Arial" w:cs="Arial"/>
          <w:sz w:val="28"/>
          <w:szCs w:val="28"/>
        </w:rPr>
        <w:t xml:space="preserve"> </w:t>
      </w:r>
      <w:r w:rsidR="00AF5369" w:rsidRPr="003435DE">
        <w:rPr>
          <w:rFonts w:ascii="Arial" w:hAnsi="Arial" w:cs="Arial"/>
          <w:sz w:val="28"/>
          <w:szCs w:val="28"/>
        </w:rPr>
        <w:t xml:space="preserve">на основной долг и </w:t>
      </w:r>
      <w:r w:rsidRPr="003435DE">
        <w:rPr>
          <w:rFonts w:ascii="Arial" w:hAnsi="Arial" w:cs="Arial"/>
          <w:sz w:val="28"/>
          <w:szCs w:val="28"/>
        </w:rPr>
        <w:t>купонны</w:t>
      </w:r>
      <w:r>
        <w:rPr>
          <w:rFonts w:ascii="Arial" w:hAnsi="Arial" w:cs="Arial"/>
          <w:sz w:val="28"/>
          <w:szCs w:val="28"/>
        </w:rPr>
        <w:t>е</w:t>
      </w:r>
      <w:r w:rsidR="00AF5369" w:rsidRPr="003435DE">
        <w:rPr>
          <w:rFonts w:ascii="Arial" w:hAnsi="Arial" w:cs="Arial"/>
          <w:sz w:val="28"/>
          <w:szCs w:val="28"/>
        </w:rPr>
        <w:t xml:space="preserve"> выплат</w:t>
      </w:r>
      <w:r>
        <w:rPr>
          <w:rFonts w:ascii="Arial" w:hAnsi="Arial" w:cs="Arial"/>
          <w:sz w:val="28"/>
          <w:szCs w:val="28"/>
        </w:rPr>
        <w:t>ы</w:t>
      </w:r>
      <w:r w:rsidR="00AF5369" w:rsidRPr="003435DE">
        <w:rPr>
          <w:rFonts w:ascii="Arial" w:hAnsi="Arial" w:cs="Arial"/>
          <w:sz w:val="28"/>
          <w:szCs w:val="28"/>
        </w:rPr>
        <w:t xml:space="preserve"> </w:t>
      </w:r>
      <w:r w:rsidRPr="003435DE">
        <w:rPr>
          <w:rFonts w:ascii="Arial" w:hAnsi="Arial" w:cs="Arial"/>
          <w:sz w:val="28"/>
          <w:szCs w:val="28"/>
        </w:rPr>
        <w:t>по облигациям</w:t>
      </w:r>
      <w:r>
        <w:rPr>
          <w:rFonts w:ascii="Arial" w:hAnsi="Arial" w:cs="Arial"/>
          <w:sz w:val="28"/>
          <w:szCs w:val="28"/>
        </w:rPr>
        <w:t xml:space="preserve"> субъектов </w:t>
      </w:r>
      <w:r w:rsidRPr="00AF5369">
        <w:rPr>
          <w:rFonts w:ascii="Arial" w:hAnsi="Arial" w:cs="Arial"/>
          <w:sz w:val="28"/>
          <w:szCs w:val="28"/>
        </w:rPr>
        <w:t>МСП</w:t>
      </w:r>
      <w:r>
        <w:rPr>
          <w:rFonts w:ascii="Arial" w:hAnsi="Arial" w:cs="Arial"/>
          <w:sz w:val="28"/>
          <w:szCs w:val="28"/>
        </w:rPr>
        <w:t xml:space="preserve"> </w:t>
      </w:r>
      <w:hyperlink r:id="rId54" w:history="1">
        <w:r w:rsidRPr="003435DE">
          <w:rPr>
            <w:rStyle w:val="a3"/>
            <w:rFonts w:ascii="Arial" w:hAnsi="Arial" w:cs="Arial"/>
            <w:sz w:val="28"/>
            <w:szCs w:val="28"/>
          </w:rPr>
          <w:t>https://corpmsp.ru/finansovaya-podderzhka/garantii-i-poruchitelstva-po-birzhev</w:t>
        </w:r>
        <w:r w:rsidRPr="003435DE">
          <w:rPr>
            <w:rStyle w:val="a3"/>
            <w:rFonts w:ascii="Arial" w:hAnsi="Arial" w:cs="Arial"/>
            <w:sz w:val="28"/>
            <w:szCs w:val="28"/>
          </w:rPr>
          <w:t>y</w:t>
        </w:r>
        <w:r w:rsidRPr="003435DE">
          <w:rPr>
            <w:rStyle w:val="a3"/>
            <w:rFonts w:ascii="Arial" w:hAnsi="Arial" w:cs="Arial"/>
            <w:sz w:val="28"/>
            <w:szCs w:val="28"/>
          </w:rPr>
          <w:t>m-obligatsiyam.php</w:t>
        </w:r>
      </w:hyperlink>
      <w:r>
        <w:rPr>
          <w:rFonts w:ascii="Arial" w:hAnsi="Arial" w:cs="Arial"/>
          <w:sz w:val="28"/>
          <w:szCs w:val="28"/>
        </w:rPr>
        <w:t>.</w:t>
      </w:r>
    </w:p>
    <w:p w14:paraId="715CED3F" w14:textId="1F42A819" w:rsidR="006A0B06" w:rsidRDefault="006A0B06">
      <w:pPr>
        <w:rPr>
          <w:rFonts w:ascii="Arial" w:hAnsi="Arial" w:cs="Arial"/>
          <w:sz w:val="28"/>
          <w:szCs w:val="28"/>
        </w:rPr>
      </w:pPr>
      <w:r>
        <w:rPr>
          <w:rFonts w:ascii="Arial" w:hAnsi="Arial" w:cs="Arial"/>
          <w:sz w:val="28"/>
          <w:szCs w:val="28"/>
        </w:rPr>
        <w:br w:type="page"/>
      </w:r>
    </w:p>
    <w:p w14:paraId="424F24C9" w14:textId="00B8EC82" w:rsidR="00DE090F" w:rsidRPr="00A30661" w:rsidRDefault="00DE090F" w:rsidP="00601CEA">
      <w:pPr>
        <w:spacing w:before="100" w:beforeAutospacing="1" w:after="100" w:afterAutospacing="1" w:line="360" w:lineRule="auto"/>
        <w:ind w:left="142" w:firstLine="709"/>
        <w:jc w:val="both"/>
        <w:rPr>
          <w:rFonts w:ascii="Arial" w:hAnsi="Arial" w:cs="Arial"/>
          <w:sz w:val="28"/>
          <w:szCs w:val="28"/>
        </w:rPr>
      </w:pPr>
      <w:r>
        <w:rPr>
          <w:rFonts w:ascii="Arial" w:hAnsi="Arial" w:cs="Arial"/>
          <w:b/>
          <w:noProof/>
          <w:color w:val="0088BB"/>
          <w:sz w:val="28"/>
          <w:szCs w:val="28"/>
          <w:lang w:eastAsia="ru-RU"/>
        </w:rPr>
        <mc:AlternateContent>
          <mc:Choice Requires="wps">
            <w:drawing>
              <wp:anchor distT="0" distB="0" distL="114300" distR="114300" simplePos="0" relativeHeight="251983360" behindDoc="0" locked="0" layoutInCell="1" allowOverlap="1" wp14:anchorId="64589BC6" wp14:editId="1F362D57">
                <wp:simplePos x="0" y="0"/>
                <wp:positionH relativeFrom="margin">
                  <wp:posOffset>95250</wp:posOffset>
                </wp:positionH>
                <wp:positionV relativeFrom="paragraph">
                  <wp:posOffset>303530</wp:posOffset>
                </wp:positionV>
                <wp:extent cx="84455" cy="490855"/>
                <wp:effectExtent l="0" t="0" r="0" b="4445"/>
                <wp:wrapNone/>
                <wp:docPr id="1708932172" name="Rectangle 6"/>
                <wp:cNvGraphicFramePr/>
                <a:graphic xmlns:a="http://schemas.openxmlformats.org/drawingml/2006/main">
                  <a:graphicData uri="http://schemas.microsoft.com/office/word/2010/wordprocessingShape">
                    <wps:wsp>
                      <wps:cNvSpPr/>
                      <wps:spPr>
                        <a:xfrm>
                          <a:off x="0" y="0"/>
                          <a:ext cx="84455" cy="490855"/>
                        </a:xfrm>
                        <a:prstGeom prst="rect">
                          <a:avLst/>
                        </a:prstGeom>
                        <a:solidFill>
                          <a:srgbClr val="0088B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D596BD2" id="Rectangle 6" o:spid="_x0000_s1026" style="position:absolute;margin-left:7.5pt;margin-top:23.9pt;width:6.65pt;height:38.65pt;z-index:25198336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" fillcolor="#08b" stroked="f" strokeweight="1pt">
                <w10:wrap anchorx="margin"/>
              </v:rect>
            </w:pict>
          </mc:Fallback>
        </mc:AlternateContent>
      </w:r>
    </w:p>
    <w:p w14:paraId="0F910D2A" w14:textId="6411B5AB" w:rsidR="00BF535E" w:rsidRPr="00BB1E25" w:rsidRDefault="00BF535E" w:rsidP="00800F45">
      <w:pPr>
        <w:pStyle w:val="1"/>
      </w:pPr>
      <w:bookmarkStart w:id="123" w:name="_Toc147392489"/>
      <w:r w:rsidRPr="00BB1E25">
        <w:t>ПРО</w:t>
      </w:r>
      <w:r w:rsidR="0073247A" w:rsidRPr="00BB1E25">
        <w:t>Г</w:t>
      </w:r>
      <w:r w:rsidRPr="00BB1E25">
        <w:t>РАММА ОБУЧЕНИЯ ДЛЯ ЭМИТЕНТОВ</w:t>
      </w:r>
      <w:bookmarkEnd w:id="123"/>
    </w:p>
    <w:p w14:paraId="5AA47D78" w14:textId="74D07A8B" w:rsidR="00CD1251" w:rsidRPr="00A30661" w:rsidRDefault="00CD1251" w:rsidP="00EB4525">
      <w:pPr>
        <w:spacing w:before="100" w:beforeAutospacing="1" w:after="100" w:afterAutospacing="1" w:line="360" w:lineRule="auto"/>
        <w:ind w:left="142" w:firstLine="709"/>
        <w:jc w:val="both"/>
        <w:rPr>
          <w:rFonts w:ascii="Arial" w:hAnsi="Arial" w:cs="Arial"/>
          <w:sz w:val="28"/>
          <w:szCs w:val="28"/>
        </w:rPr>
      </w:pPr>
      <w:r w:rsidRPr="00A30661">
        <w:rPr>
          <w:rFonts w:ascii="Arial" w:hAnsi="Arial" w:cs="Arial"/>
          <w:sz w:val="28"/>
          <w:szCs w:val="28"/>
        </w:rPr>
        <w:t xml:space="preserve">На базе ННГУ им Н.И. Лобачевского функционирует Программа повышения квалификации </w:t>
      </w:r>
      <w:hyperlink r:id="rId55" w:history="1">
        <w:r w:rsidRPr="00A30661">
          <w:rPr>
            <w:rStyle w:val="a3"/>
            <w:rFonts w:ascii="Arial" w:hAnsi="Arial" w:cs="Arial"/>
            <w:color w:val="0088BB"/>
            <w:sz w:val="28"/>
            <w:szCs w:val="28"/>
            <w:u w:val="none"/>
          </w:rPr>
          <w:t>«Эмиссия долговых ценных бумаг»</w:t>
        </w:r>
      </w:hyperlink>
      <w:r w:rsidRPr="00A30661">
        <w:rPr>
          <w:rFonts w:ascii="Arial" w:hAnsi="Arial" w:cs="Arial"/>
          <w:color w:val="0088BB"/>
          <w:sz w:val="28"/>
          <w:szCs w:val="28"/>
        </w:rPr>
        <w:t>.</w:t>
      </w:r>
      <w:r w:rsidRPr="00A30661">
        <w:rPr>
          <w:rFonts w:ascii="Arial" w:hAnsi="Arial" w:cs="Arial"/>
          <w:sz w:val="28"/>
          <w:szCs w:val="28"/>
        </w:rPr>
        <w:t xml:space="preserve"> Программа разработана совместно специалистами Университета, Волго-Вятского </w:t>
      </w:r>
      <w:r w:rsidR="00816E27" w:rsidRPr="00A30661">
        <w:rPr>
          <w:rFonts w:ascii="Arial" w:hAnsi="Arial" w:cs="Arial"/>
          <w:sz w:val="28"/>
          <w:szCs w:val="28"/>
        </w:rPr>
        <w:t>ГУ</w:t>
      </w:r>
      <w:r w:rsidRPr="00A30661">
        <w:rPr>
          <w:rFonts w:ascii="Arial" w:hAnsi="Arial" w:cs="Arial"/>
          <w:sz w:val="28"/>
          <w:szCs w:val="28"/>
        </w:rPr>
        <w:t xml:space="preserve"> Банка России и Московской биржи. Её цель - снизить уровень барьеров, связанных с выходом региональных предприятий на рынок корпоративных облигаций</w:t>
      </w:r>
      <w:r w:rsidR="00EB4525">
        <w:rPr>
          <w:rFonts w:ascii="Arial" w:hAnsi="Arial" w:cs="Arial"/>
          <w:sz w:val="28"/>
          <w:szCs w:val="28"/>
        </w:rPr>
        <w:t xml:space="preserve"> </w:t>
      </w:r>
      <w:r w:rsidRPr="00A30661">
        <w:rPr>
          <w:rFonts w:ascii="Arial" w:hAnsi="Arial" w:cs="Arial"/>
          <w:sz w:val="28"/>
          <w:szCs w:val="28"/>
        </w:rPr>
        <w:t>Слушатели программы смогут применить полученные профессиональные компетенции, умения и знания в профессиональной деятельности по организации процесса эмиссии облигаций коммерческими организациями, размещения облигаций и соблюдения законодательства, в том числе в разрезе раскрытия информации эмитентами эмиссионных ценных бумаг.</w:t>
      </w:r>
      <w:r w:rsidR="00EB4525">
        <w:rPr>
          <w:rFonts w:ascii="Arial" w:hAnsi="Arial" w:cs="Arial"/>
          <w:sz w:val="28"/>
          <w:szCs w:val="28"/>
        </w:rPr>
        <w:t xml:space="preserve"> </w:t>
      </w:r>
      <w:r w:rsidRPr="00A30661">
        <w:rPr>
          <w:rFonts w:ascii="Arial" w:hAnsi="Arial" w:cs="Arial"/>
          <w:sz w:val="28"/>
          <w:szCs w:val="28"/>
        </w:rPr>
        <w:t xml:space="preserve">Реализация программы стала возможной благодаря инициативе Межведомственной рабочей группы по вопросам развития финансового рынка Нижегородской области, которая была создана в </w:t>
      </w:r>
      <w:r w:rsidR="0059722E" w:rsidRPr="00A30661">
        <w:rPr>
          <w:rFonts w:ascii="Arial" w:hAnsi="Arial" w:cs="Arial"/>
          <w:sz w:val="28"/>
          <w:szCs w:val="28"/>
        </w:rPr>
        <w:t xml:space="preserve">2017 </w:t>
      </w:r>
      <w:r w:rsidRPr="00A30661">
        <w:rPr>
          <w:rFonts w:ascii="Arial" w:hAnsi="Arial" w:cs="Arial"/>
          <w:sz w:val="28"/>
          <w:szCs w:val="28"/>
        </w:rPr>
        <w:t xml:space="preserve">году.  В нее вошли представители профильных министерств, ведомств и вузов Нижегородской области, а также </w:t>
      </w:r>
      <w:r w:rsidR="00816E27" w:rsidRPr="00A30661">
        <w:rPr>
          <w:rFonts w:ascii="Arial" w:hAnsi="Arial" w:cs="Arial"/>
          <w:sz w:val="28"/>
          <w:szCs w:val="28"/>
        </w:rPr>
        <w:t>бизнес-сообщества</w:t>
      </w:r>
      <w:r w:rsidRPr="00A30661">
        <w:rPr>
          <w:rFonts w:ascii="Arial" w:hAnsi="Arial" w:cs="Arial"/>
          <w:sz w:val="28"/>
          <w:szCs w:val="28"/>
        </w:rPr>
        <w:t>.</w:t>
      </w:r>
    </w:p>
    <w:p w14:paraId="44C84DD8" w14:textId="7C56B841" w:rsidR="00601CEA" w:rsidRDefault="000B2FD6" w:rsidP="00601CEA">
      <w:pPr>
        <w:spacing w:before="100" w:beforeAutospacing="1" w:after="100" w:afterAutospacing="1" w:line="360" w:lineRule="auto"/>
        <w:ind w:left="142"/>
        <w:jc w:val="both"/>
        <w:rPr>
          <w:rFonts w:ascii="Arial" w:hAnsi="Arial" w:cs="Arial"/>
          <w:b/>
          <w:sz w:val="28"/>
          <w:szCs w:val="28"/>
        </w:rPr>
      </w:pPr>
      <w:r w:rsidRPr="00A77FE6">
        <w:rPr>
          <w:rFonts w:ascii="Arial" w:hAnsi="Arial" w:cs="Arial"/>
          <w:b/>
          <w:color w:val="EC1133"/>
          <w:sz w:val="28"/>
          <w:szCs w:val="28"/>
        </w:rPr>
        <w:t>ВАЖНО!</w:t>
      </w:r>
      <w:r w:rsidRPr="00A30661">
        <w:rPr>
          <w:rFonts w:ascii="Arial" w:hAnsi="Arial" w:cs="Arial"/>
          <w:sz w:val="28"/>
          <w:szCs w:val="28"/>
        </w:rPr>
        <w:t xml:space="preserve"> </w:t>
      </w:r>
      <w:r w:rsidR="007A0958" w:rsidRPr="00A30661">
        <w:rPr>
          <w:rFonts w:ascii="Arial" w:hAnsi="Arial" w:cs="Arial"/>
          <w:b/>
          <w:sz w:val="28"/>
          <w:szCs w:val="28"/>
        </w:rPr>
        <w:t xml:space="preserve">Обучение по Программе проходит в дистанционном формате, контактное лицо от ННГУ им. Н.И. Лобачевского – </w:t>
      </w:r>
      <w:r w:rsidR="00AF24EF" w:rsidRPr="00A30661">
        <w:rPr>
          <w:rFonts w:ascii="Arial" w:hAnsi="Arial" w:cs="Arial"/>
          <w:b/>
          <w:sz w:val="28"/>
          <w:szCs w:val="28"/>
        </w:rPr>
        <w:t xml:space="preserve">руководитель программы, </w:t>
      </w:r>
      <w:r w:rsidR="007A0958" w:rsidRPr="00A30661">
        <w:rPr>
          <w:rFonts w:ascii="Arial" w:hAnsi="Arial" w:cs="Arial"/>
          <w:b/>
          <w:sz w:val="28"/>
          <w:szCs w:val="28"/>
        </w:rPr>
        <w:t xml:space="preserve">профессор кафедры финансов и кредита ННГУ им. Н.И. Лобачевского </w:t>
      </w:r>
      <w:proofErr w:type="spellStart"/>
      <w:r w:rsidR="007A0958" w:rsidRPr="00A30661">
        <w:rPr>
          <w:rFonts w:ascii="Arial" w:hAnsi="Arial" w:cs="Arial"/>
          <w:b/>
          <w:sz w:val="28"/>
          <w:szCs w:val="28"/>
        </w:rPr>
        <w:t>Господарчук</w:t>
      </w:r>
      <w:proofErr w:type="spellEnd"/>
      <w:r w:rsidR="007A0958" w:rsidRPr="00A30661">
        <w:rPr>
          <w:rFonts w:ascii="Arial" w:hAnsi="Arial" w:cs="Arial"/>
          <w:b/>
          <w:sz w:val="28"/>
          <w:szCs w:val="28"/>
        </w:rPr>
        <w:t xml:space="preserve"> Галина Геннадьевна (тел. 8-903-847-73-44)</w:t>
      </w:r>
    </w:p>
    <w:p w14:paraId="516132E5" w14:textId="4C8515FA" w:rsidR="006A0B06" w:rsidRDefault="006A0B06">
      <w:pPr>
        <w:rPr>
          <w:rFonts w:ascii="Arial" w:hAnsi="Arial" w:cs="Arial"/>
          <w:b/>
          <w:sz w:val="28"/>
          <w:szCs w:val="28"/>
        </w:rPr>
      </w:pPr>
      <w:r>
        <w:rPr>
          <w:rFonts w:ascii="Arial" w:hAnsi="Arial" w:cs="Arial"/>
          <w:b/>
          <w:sz w:val="28"/>
          <w:szCs w:val="28"/>
        </w:rPr>
        <w:br w:type="page"/>
      </w:r>
    </w:p>
    <w:bookmarkStart w:id="124" w:name="_Toc147392490"/>
    <w:p w14:paraId="273A6521" w14:textId="23694B61" w:rsidR="002D7E6A" w:rsidRDefault="00EB4525" w:rsidP="00800F45">
      <w:pPr>
        <w:pStyle w:val="1"/>
      </w:pPr>
      <w:r>
        <w:rPr>
          <w:lang w:eastAsia="ru-RU"/>
        </w:rPr>
        <mc:AlternateContent>
          <mc:Choice Requires="wps">
            <w:drawing>
              <wp:anchor distT="0" distB="0" distL="114300" distR="114300" simplePos="0" relativeHeight="251999744" behindDoc="0" locked="0" layoutInCell="1" allowOverlap="1" wp14:anchorId="23359827" wp14:editId="12486B55">
                <wp:simplePos x="0" y="0"/>
                <wp:positionH relativeFrom="margin">
                  <wp:align>left</wp:align>
                </wp:positionH>
                <wp:positionV relativeFrom="paragraph">
                  <wp:posOffset>-143510</wp:posOffset>
                </wp:positionV>
                <wp:extent cx="84455" cy="490855"/>
                <wp:effectExtent l="0" t="0" r="0" b="4445"/>
                <wp:wrapNone/>
                <wp:docPr id="908383373" name="Rectangle 6"/>
                <wp:cNvGraphicFramePr/>
                <a:graphic xmlns:a="http://schemas.openxmlformats.org/drawingml/2006/main">
                  <a:graphicData uri="http://schemas.microsoft.com/office/word/2010/wordprocessingShape">
                    <wps:wsp>
                      <wps:cNvSpPr/>
                      <wps:spPr>
                        <a:xfrm>
                          <a:off x="0" y="0"/>
                          <a:ext cx="84455" cy="490855"/>
                        </a:xfrm>
                        <a:prstGeom prst="rect">
                          <a:avLst/>
                        </a:prstGeom>
                        <a:solidFill>
                          <a:srgbClr val="0088B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E749A6" id="Rectangle 6" o:spid="_x0000_s1026" style="position:absolute;margin-left:0;margin-top:-11.3pt;width:6.65pt;height:38.65pt;z-index:251999744;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" fillcolor="#08b" stroked="f" strokeweight="1pt">
                <w10:wrap anchorx="margin"/>
              </v:rect>
            </w:pict>
          </mc:Fallback>
        </mc:AlternateContent>
      </w:r>
      <w:r w:rsidR="002D7E6A" w:rsidRPr="00A30661">
        <w:t>КОНТАКТЫ</w:t>
      </w:r>
      <w:bookmarkEnd w:id="124"/>
    </w:p>
    <w:p w14:paraId="25345A96" w14:textId="77777777" w:rsidR="00EB4525" w:rsidRPr="00A30661" w:rsidRDefault="00EB4525" w:rsidP="008E2560">
      <w:pPr>
        <w:spacing w:after="0" w:line="360" w:lineRule="auto"/>
        <w:outlineLvl w:val="1"/>
        <w:rPr>
          <w:rFonts w:ascii="Arial" w:hAnsi="Arial" w:cs="Arial"/>
          <w:b/>
          <w:color w:val="0088BB"/>
          <w:sz w:val="28"/>
          <w:szCs w:val="28"/>
        </w:rPr>
      </w:pPr>
    </w:p>
    <w:p w14:paraId="6651753E" w14:textId="77777777" w:rsidR="0011043A" w:rsidRDefault="00CD1251" w:rsidP="008E2560">
      <w:pPr>
        <w:spacing w:after="0" w:line="360" w:lineRule="auto"/>
        <w:rPr>
          <w:rFonts w:ascii="Arial" w:hAnsi="Arial" w:cs="Arial"/>
          <w:sz w:val="28"/>
          <w:szCs w:val="28"/>
        </w:rPr>
      </w:pPr>
      <w:r w:rsidRPr="00A30661">
        <w:rPr>
          <w:rFonts w:ascii="Arial" w:hAnsi="Arial" w:cs="Arial"/>
          <w:sz w:val="28"/>
          <w:szCs w:val="28"/>
        </w:rPr>
        <w:t>За дополнительной информацией просим обращаться по телефонам:</w:t>
      </w:r>
    </w:p>
    <w:p w14:paraId="30BB05AF" w14:textId="77777777" w:rsidR="0011043A" w:rsidRDefault="0011043A" w:rsidP="0011043A">
      <w:pPr>
        <w:spacing w:after="0" w:line="360" w:lineRule="auto"/>
        <w:ind w:left="142"/>
        <w:rPr>
          <w:rFonts w:ascii="Arial" w:hAnsi="Arial" w:cs="Arial"/>
          <w:sz w:val="28"/>
          <w:szCs w:val="28"/>
        </w:rPr>
      </w:pPr>
    </w:p>
    <w:p w14:paraId="03FDBBC4" w14:textId="5E248520" w:rsidR="00CD1251" w:rsidRPr="00A30661" w:rsidRDefault="0011043A" w:rsidP="0011043A">
      <w:pPr>
        <w:spacing w:after="0" w:line="360" w:lineRule="auto"/>
        <w:ind w:left="1416"/>
        <w:rPr>
          <w:rFonts w:ascii="Arial" w:hAnsi="Arial" w:cs="Arial"/>
          <w:sz w:val="28"/>
          <w:szCs w:val="28"/>
        </w:rPr>
      </w:pPr>
      <w:r w:rsidRPr="0011043A">
        <w:rPr>
          <w:b/>
          <w:bCs/>
          <w:noProof/>
          <w:lang w:eastAsia="ru-RU"/>
        </w:rPr>
        <w:drawing>
          <wp:anchor distT="0" distB="0" distL="114300" distR="114300" simplePos="0" relativeHeight="251378176" behindDoc="1" locked="0" layoutInCell="1" allowOverlap="1" wp14:anchorId="2F42D0F3" wp14:editId="2B82EECD">
            <wp:simplePos x="0" y="0"/>
            <wp:positionH relativeFrom="margin">
              <wp:align>left</wp:align>
            </wp:positionH>
            <wp:positionV relativeFrom="paragraph">
              <wp:posOffset>12065</wp:posOffset>
            </wp:positionV>
            <wp:extent cx="431800" cy="431800"/>
            <wp:effectExtent l="0" t="0" r="6350" b="6350"/>
            <wp:wrapTight wrapText="bothSides">
              <wp:wrapPolygon edited="0">
                <wp:start x="0" y="0"/>
                <wp:lineTo x="0" y="20965"/>
                <wp:lineTo x="20965" y="20965"/>
                <wp:lineTo x="20965" y="0"/>
                <wp:lineTo x="0" y="0"/>
              </wp:wrapPolygon>
            </wp:wrapTight>
            <wp:docPr id="1346632430" name="Picture 1346632430" descr="Telephone cal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Telephone call "/>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31800" cy="431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E0D2B" w:rsidRPr="006E0D2B">
        <w:rPr>
          <w:rFonts w:ascii="Arial" w:hAnsi="Arial" w:cs="Arial"/>
          <w:b/>
          <w:bCs/>
          <w:sz w:val="28"/>
          <w:szCs w:val="28"/>
        </w:rPr>
        <w:t>+7 (8352) 39-11-</w:t>
      </w:r>
      <w:r w:rsidR="006E0D2B">
        <w:rPr>
          <w:rFonts w:ascii="Arial" w:hAnsi="Arial" w:cs="Arial"/>
          <w:b/>
          <w:bCs/>
          <w:sz w:val="28"/>
          <w:szCs w:val="28"/>
        </w:rPr>
        <w:t>29</w:t>
      </w:r>
      <w:r w:rsidR="006E0D2B" w:rsidRPr="006E0D2B">
        <w:rPr>
          <w:rFonts w:ascii="Arial" w:hAnsi="Arial" w:cs="Arial"/>
          <w:b/>
          <w:bCs/>
          <w:sz w:val="28"/>
          <w:szCs w:val="28"/>
        </w:rPr>
        <w:t>, 39-11-</w:t>
      </w:r>
      <w:r w:rsidR="006E0D2B">
        <w:rPr>
          <w:rFonts w:ascii="Arial" w:hAnsi="Arial" w:cs="Arial"/>
          <w:b/>
          <w:bCs/>
          <w:sz w:val="28"/>
          <w:szCs w:val="28"/>
        </w:rPr>
        <w:t>12</w:t>
      </w:r>
      <w:r>
        <w:rPr>
          <w:rFonts w:ascii="Arial" w:hAnsi="Arial" w:cs="Arial"/>
          <w:sz w:val="28"/>
          <w:szCs w:val="28"/>
        </w:rPr>
        <w:br/>
      </w:r>
      <w:r w:rsidR="006E0D2B" w:rsidRPr="006E0D2B">
        <w:rPr>
          <w:rFonts w:ascii="Arial" w:hAnsi="Arial" w:cs="Arial"/>
          <w:sz w:val="28"/>
          <w:szCs w:val="28"/>
        </w:rPr>
        <w:t>Отделение-Национальный банк по Чувашской Республике Волго-Вятского главного управления Центрального банка Российской Федерации</w:t>
      </w:r>
    </w:p>
    <w:p w14:paraId="375B44F1" w14:textId="77777777" w:rsidR="008E2560" w:rsidRDefault="008E2560" w:rsidP="0011043A">
      <w:pPr>
        <w:spacing w:after="0" w:line="360" w:lineRule="auto"/>
        <w:ind w:left="1416"/>
        <w:rPr>
          <w:rFonts w:ascii="Arial" w:hAnsi="Arial" w:cs="Arial"/>
          <w:b/>
          <w:bCs/>
          <w:sz w:val="28"/>
          <w:szCs w:val="28"/>
        </w:rPr>
      </w:pPr>
    </w:p>
    <w:p w14:paraId="443D2D2F" w14:textId="6CE20EB6" w:rsidR="0011043A" w:rsidRDefault="0011043A" w:rsidP="0011043A">
      <w:pPr>
        <w:spacing w:after="0" w:line="360" w:lineRule="auto"/>
        <w:ind w:left="1416"/>
        <w:rPr>
          <w:rFonts w:ascii="Arial" w:hAnsi="Arial" w:cs="Arial"/>
          <w:sz w:val="28"/>
          <w:szCs w:val="28"/>
        </w:rPr>
      </w:pPr>
      <w:r w:rsidRPr="0011043A">
        <w:rPr>
          <w:b/>
          <w:bCs/>
          <w:noProof/>
          <w:lang w:eastAsia="ru-RU"/>
        </w:rPr>
        <w:drawing>
          <wp:anchor distT="0" distB="0" distL="114300" distR="114300" simplePos="0" relativeHeight="251392512" behindDoc="1" locked="0" layoutInCell="1" allowOverlap="1" wp14:anchorId="1E58F222" wp14:editId="590FED30">
            <wp:simplePos x="0" y="0"/>
            <wp:positionH relativeFrom="margin">
              <wp:align>left</wp:align>
            </wp:positionH>
            <wp:positionV relativeFrom="paragraph">
              <wp:posOffset>293370</wp:posOffset>
            </wp:positionV>
            <wp:extent cx="431800" cy="431800"/>
            <wp:effectExtent l="0" t="0" r="6350" b="6350"/>
            <wp:wrapTight wrapText="bothSides">
              <wp:wrapPolygon edited="0">
                <wp:start x="0" y="0"/>
                <wp:lineTo x="0" y="20965"/>
                <wp:lineTo x="20965" y="20965"/>
                <wp:lineTo x="20965" y="0"/>
                <wp:lineTo x="0" y="0"/>
              </wp:wrapPolygon>
            </wp:wrapTight>
            <wp:docPr id="1366685361" name="Picture 1366685361" descr="Telephone cal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Telephone call "/>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31800" cy="431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sz w:val="28"/>
          <w:szCs w:val="28"/>
        </w:rPr>
        <w:br/>
      </w:r>
      <w:r w:rsidR="00816E27" w:rsidRPr="0011043A">
        <w:rPr>
          <w:rFonts w:ascii="Arial" w:hAnsi="Arial" w:cs="Arial"/>
          <w:b/>
          <w:bCs/>
          <w:sz w:val="28"/>
          <w:szCs w:val="28"/>
        </w:rPr>
        <w:t xml:space="preserve">+7 </w:t>
      </w:r>
      <w:r w:rsidR="00AF6470" w:rsidRPr="0011043A">
        <w:rPr>
          <w:rFonts w:ascii="Arial" w:hAnsi="Arial" w:cs="Arial"/>
          <w:b/>
          <w:bCs/>
          <w:sz w:val="28"/>
          <w:szCs w:val="28"/>
        </w:rPr>
        <w:t>(495) 232-33-63</w:t>
      </w:r>
      <w:r w:rsidR="00AF6470" w:rsidRPr="00A30661">
        <w:rPr>
          <w:rFonts w:ascii="Arial" w:hAnsi="Arial" w:cs="Arial"/>
          <w:sz w:val="28"/>
          <w:szCs w:val="28"/>
        </w:rPr>
        <w:t xml:space="preserve">, </w:t>
      </w:r>
      <w:r>
        <w:rPr>
          <w:rFonts w:ascii="Arial" w:hAnsi="Arial" w:cs="Arial"/>
          <w:sz w:val="28"/>
          <w:szCs w:val="28"/>
        </w:rPr>
        <w:br/>
      </w:r>
      <w:r w:rsidR="00AF6470" w:rsidRPr="0011043A">
        <w:rPr>
          <w:rFonts w:ascii="Arial" w:hAnsi="Arial" w:cs="Arial"/>
          <w:b/>
          <w:bCs/>
          <w:sz w:val="28"/>
          <w:szCs w:val="28"/>
        </w:rPr>
        <w:t>363-32-32</w:t>
      </w:r>
      <w:r w:rsidR="00AF6470" w:rsidRPr="00A30661">
        <w:rPr>
          <w:rFonts w:ascii="Arial" w:hAnsi="Arial" w:cs="Arial"/>
          <w:sz w:val="28"/>
          <w:szCs w:val="28"/>
        </w:rPr>
        <w:t xml:space="preserve"> доб. </w:t>
      </w:r>
      <w:r w:rsidR="00AF6470" w:rsidRPr="0011043A">
        <w:rPr>
          <w:rFonts w:ascii="Arial" w:hAnsi="Arial" w:cs="Arial"/>
          <w:b/>
          <w:bCs/>
          <w:sz w:val="28"/>
          <w:szCs w:val="28"/>
        </w:rPr>
        <w:t>5696</w:t>
      </w:r>
      <w:r w:rsidR="00AF6470" w:rsidRPr="00A30661">
        <w:rPr>
          <w:rFonts w:ascii="Arial" w:hAnsi="Arial" w:cs="Arial"/>
          <w:sz w:val="28"/>
          <w:szCs w:val="28"/>
        </w:rPr>
        <w:t xml:space="preserve"> </w:t>
      </w:r>
      <w:r>
        <w:rPr>
          <w:rFonts w:ascii="Arial" w:hAnsi="Arial" w:cs="Arial"/>
          <w:sz w:val="28"/>
          <w:szCs w:val="28"/>
        </w:rPr>
        <w:br/>
      </w:r>
      <w:r w:rsidR="00AF6470" w:rsidRPr="00A30661">
        <w:rPr>
          <w:rFonts w:ascii="Arial" w:hAnsi="Arial" w:cs="Arial"/>
          <w:sz w:val="28"/>
          <w:szCs w:val="28"/>
        </w:rPr>
        <w:t>(по вопросам допуска ценных бумаг к торгам),</w:t>
      </w:r>
      <w:r w:rsidRPr="0011043A">
        <w:rPr>
          <w:rFonts w:ascii="Arial" w:hAnsi="Arial" w:cs="Arial"/>
          <w:sz w:val="28"/>
          <w:szCs w:val="28"/>
        </w:rPr>
        <w:t xml:space="preserve"> </w:t>
      </w:r>
    </w:p>
    <w:p w14:paraId="1B346B55" w14:textId="0C1D993F" w:rsidR="00A30661" w:rsidRPr="00A30661" w:rsidRDefault="00AF6470" w:rsidP="0011043A">
      <w:pPr>
        <w:spacing w:after="0" w:line="360" w:lineRule="auto"/>
        <w:ind w:left="1416"/>
        <w:rPr>
          <w:rFonts w:ascii="Arial" w:hAnsi="Arial" w:cs="Arial"/>
          <w:sz w:val="28"/>
          <w:szCs w:val="28"/>
        </w:rPr>
      </w:pPr>
      <w:r w:rsidRPr="0011043A">
        <w:rPr>
          <w:rFonts w:ascii="Arial" w:hAnsi="Arial" w:cs="Arial"/>
          <w:b/>
          <w:bCs/>
          <w:sz w:val="28"/>
          <w:szCs w:val="28"/>
        </w:rPr>
        <w:t>5694</w:t>
      </w:r>
      <w:r w:rsidRPr="00A30661">
        <w:rPr>
          <w:rFonts w:ascii="Arial" w:hAnsi="Arial" w:cs="Arial"/>
          <w:sz w:val="28"/>
          <w:szCs w:val="28"/>
        </w:rPr>
        <w:t xml:space="preserve"> </w:t>
      </w:r>
      <w:r w:rsidR="0011043A">
        <w:rPr>
          <w:rFonts w:ascii="Arial" w:hAnsi="Arial" w:cs="Arial"/>
          <w:sz w:val="28"/>
          <w:szCs w:val="28"/>
        </w:rPr>
        <w:br/>
      </w:r>
      <w:r w:rsidRPr="00A30661">
        <w:rPr>
          <w:rFonts w:ascii="Arial" w:hAnsi="Arial" w:cs="Arial"/>
          <w:sz w:val="28"/>
          <w:szCs w:val="28"/>
        </w:rPr>
        <w:t xml:space="preserve">(по вопросам допуска биржевых облигаций) </w:t>
      </w:r>
      <w:r w:rsidR="0011043A">
        <w:rPr>
          <w:rFonts w:ascii="Arial" w:hAnsi="Arial" w:cs="Arial"/>
          <w:sz w:val="28"/>
          <w:szCs w:val="28"/>
        </w:rPr>
        <w:br/>
      </w:r>
      <w:r w:rsidR="00413724" w:rsidRPr="00A30661">
        <w:rPr>
          <w:rFonts w:ascii="Arial" w:hAnsi="Arial" w:cs="Arial"/>
          <w:sz w:val="28"/>
          <w:szCs w:val="28"/>
        </w:rPr>
        <w:t xml:space="preserve">ПАО </w:t>
      </w:r>
      <w:r w:rsidRPr="00A30661">
        <w:rPr>
          <w:rFonts w:ascii="Arial" w:hAnsi="Arial" w:cs="Arial"/>
          <w:sz w:val="28"/>
          <w:szCs w:val="28"/>
        </w:rPr>
        <w:t>Московская Биржа</w:t>
      </w:r>
    </w:p>
    <w:p w14:paraId="1D6A0FE1" w14:textId="77777777" w:rsidR="00A30661" w:rsidRDefault="00A30661" w:rsidP="00A30661">
      <w:pPr>
        <w:spacing w:after="0" w:line="360" w:lineRule="auto"/>
        <w:ind w:left="142" w:firstLine="709"/>
        <w:rPr>
          <w:rFonts w:ascii="Arial" w:hAnsi="Arial" w:cs="Arial"/>
          <w:sz w:val="28"/>
          <w:szCs w:val="28"/>
        </w:rPr>
      </w:pPr>
    </w:p>
    <w:p w14:paraId="64584026" w14:textId="716DBFFE" w:rsidR="006A0B06" w:rsidRDefault="006A0B06">
      <w:pPr>
        <w:rPr>
          <w:rFonts w:ascii="Arial" w:hAnsi="Arial" w:cs="Arial"/>
          <w:sz w:val="28"/>
          <w:szCs w:val="28"/>
        </w:rPr>
      </w:pPr>
      <w:r>
        <w:rPr>
          <w:rFonts w:ascii="Arial" w:hAnsi="Arial" w:cs="Arial"/>
          <w:sz w:val="28"/>
          <w:szCs w:val="28"/>
        </w:rPr>
        <w:br w:type="page"/>
      </w:r>
    </w:p>
    <w:bookmarkStart w:id="125" w:name="_Toc147392491"/>
    <w:p w14:paraId="0074BF3B" w14:textId="5EC5F91E" w:rsidR="0073247A" w:rsidRPr="00A77FE6" w:rsidRDefault="00320A98" w:rsidP="00320A98">
      <w:pPr>
        <w:pStyle w:val="1"/>
      </w:pPr>
      <w:r w:rsidRPr="00A77FE6">
        <w:rPr>
          <w:lang w:eastAsia="ru-RU"/>
        </w:rPr>
        <mc:AlternateContent>
          <mc:Choice Requires="wps">
            <w:drawing>
              <wp:anchor distT="0" distB="0" distL="114300" distR="114300" simplePos="0" relativeHeight="252068352" behindDoc="0" locked="0" layoutInCell="1" allowOverlap="1" wp14:anchorId="5C192DAB" wp14:editId="6739754A">
                <wp:simplePos x="0" y="0"/>
                <wp:positionH relativeFrom="leftMargin">
                  <wp:align>right</wp:align>
                </wp:positionH>
                <wp:positionV relativeFrom="paragraph">
                  <wp:posOffset>2540</wp:posOffset>
                </wp:positionV>
                <wp:extent cx="84455" cy="490855"/>
                <wp:effectExtent l="0" t="0" r="0" b="4445"/>
                <wp:wrapNone/>
                <wp:docPr id="1912538826" name="Rectangle 6"/>
                <wp:cNvGraphicFramePr/>
                <a:graphic xmlns:a="http://schemas.openxmlformats.org/drawingml/2006/main">
                  <a:graphicData uri="http://schemas.microsoft.com/office/word/2010/wordprocessingShape">
                    <wps:wsp>
                      <wps:cNvSpPr/>
                      <wps:spPr>
                        <a:xfrm>
                          <a:off x="0" y="0"/>
                          <a:ext cx="84455" cy="490855"/>
                        </a:xfrm>
                        <a:prstGeom prst="rect">
                          <a:avLst/>
                        </a:prstGeom>
                        <a:solidFill>
                          <a:srgbClr val="0088B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5FB90BF" id="Rectangle 6" o:spid="_x0000_s1026" style="position:absolute;margin-left:-44.55pt;margin-top:.2pt;width:6.65pt;height:38.65pt;z-index:252068352;visibility:visible;mso-wrap-style:square;mso-wrap-distance-left:9pt;mso-wrap-distance-top:0;mso-wrap-distance-right:9pt;mso-wrap-distance-bottom:0;mso-position-horizontal:right;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" fillcolor="#08b" stroked="f" strokeweight="1pt">
                <w10:wrap anchorx="margin"/>
              </v:rect>
            </w:pict>
          </mc:Fallback>
        </mc:AlternateContent>
      </w:r>
      <w:r w:rsidR="0073247A" w:rsidRPr="00A77FE6">
        <w:t>ДОКУМЕНТЫ</w:t>
      </w:r>
      <w:bookmarkEnd w:id="125"/>
    </w:p>
    <w:p w14:paraId="398F9972" w14:textId="193729A8" w:rsidR="008E6E7E" w:rsidRPr="00A30661" w:rsidRDefault="00C30EE3" w:rsidP="0049081A">
      <w:pPr>
        <w:pStyle w:val="a6"/>
        <w:numPr>
          <w:ilvl w:val="0"/>
          <w:numId w:val="7"/>
        </w:numPr>
        <w:spacing w:before="100" w:beforeAutospacing="1" w:after="100" w:afterAutospacing="1" w:line="360" w:lineRule="auto"/>
        <w:ind w:left="142" w:firstLine="709"/>
        <w:jc w:val="both"/>
        <w:rPr>
          <w:rFonts w:ascii="Arial" w:hAnsi="Arial" w:cs="Arial"/>
          <w:color w:val="0088BB"/>
          <w:sz w:val="28"/>
          <w:szCs w:val="28"/>
        </w:rPr>
      </w:pPr>
      <w:hyperlink r:id="rId56" w:history="1">
        <w:r w:rsidR="008E6E7E" w:rsidRPr="00A30661">
          <w:rPr>
            <w:rStyle w:val="a3"/>
            <w:rFonts w:ascii="Arial" w:hAnsi="Arial" w:cs="Arial"/>
            <w:color w:val="0088BB"/>
            <w:sz w:val="28"/>
            <w:szCs w:val="28"/>
            <w:u w:val="none"/>
          </w:rPr>
          <w:t xml:space="preserve">Руководство для эмитента </w:t>
        </w:r>
        <w:r w:rsidR="008E6E7E" w:rsidRPr="00A30661">
          <w:rPr>
            <w:rStyle w:val="a3"/>
            <w:rFonts w:ascii="Arial" w:hAnsi="Arial" w:cs="Arial"/>
            <w:color w:val="0088BB"/>
            <w:sz w:val="28"/>
            <w:szCs w:val="28"/>
            <w:u w:val="none"/>
          </w:rPr>
          <w:t>о</w:t>
        </w:r>
        <w:r w:rsidR="008E6E7E" w:rsidRPr="00A30661">
          <w:rPr>
            <w:rStyle w:val="a3"/>
            <w:rFonts w:ascii="Arial" w:hAnsi="Arial" w:cs="Arial"/>
            <w:color w:val="0088BB"/>
            <w:sz w:val="28"/>
            <w:szCs w:val="28"/>
            <w:u w:val="none"/>
          </w:rPr>
          <w:t>т Московской Биржи: как выйти на рынок публичного долга</w:t>
        </w:r>
      </w:hyperlink>
      <w:r w:rsidR="008E6E7E" w:rsidRPr="00A30661">
        <w:rPr>
          <w:rFonts w:ascii="Arial" w:hAnsi="Arial" w:cs="Arial"/>
          <w:color w:val="0088BB"/>
          <w:sz w:val="28"/>
          <w:szCs w:val="28"/>
        </w:rPr>
        <w:t xml:space="preserve"> </w:t>
      </w:r>
    </w:p>
    <w:p w14:paraId="2153F1CA" w14:textId="27DDEB29" w:rsidR="00A8167F" w:rsidRPr="00A30661" w:rsidRDefault="00A8167F" w:rsidP="00BC3B8E">
      <w:pPr>
        <w:pStyle w:val="a6"/>
        <w:numPr>
          <w:ilvl w:val="0"/>
          <w:numId w:val="7"/>
        </w:numPr>
        <w:spacing w:before="100" w:beforeAutospacing="1" w:after="100" w:afterAutospacing="1" w:line="360" w:lineRule="auto"/>
        <w:ind w:left="0" w:firstLine="851"/>
        <w:jc w:val="both"/>
        <w:rPr>
          <w:rFonts w:ascii="Arial" w:hAnsi="Arial" w:cs="Arial"/>
          <w:sz w:val="28"/>
          <w:szCs w:val="28"/>
        </w:rPr>
      </w:pPr>
      <w:r w:rsidRPr="00A30661">
        <w:rPr>
          <w:rFonts w:ascii="Arial" w:hAnsi="Arial" w:cs="Arial"/>
          <w:sz w:val="28"/>
          <w:szCs w:val="28"/>
        </w:rPr>
        <w:t>Брошюра «Корпоративные облигации</w:t>
      </w:r>
      <w:r w:rsidR="00816E27" w:rsidRPr="00A30661">
        <w:rPr>
          <w:rFonts w:ascii="Arial" w:hAnsi="Arial" w:cs="Arial"/>
          <w:sz w:val="28"/>
          <w:szCs w:val="28"/>
        </w:rPr>
        <w:t>»</w:t>
      </w:r>
      <w:r w:rsidRPr="00A30661">
        <w:rPr>
          <w:rFonts w:ascii="Arial" w:hAnsi="Arial" w:cs="Arial"/>
          <w:sz w:val="28"/>
          <w:szCs w:val="28"/>
        </w:rPr>
        <w:t xml:space="preserve"> </w:t>
      </w:r>
      <w:r w:rsidR="006E0D2B" w:rsidRPr="00A30661">
        <w:rPr>
          <w:rFonts w:ascii="Arial" w:hAnsi="Arial" w:cs="Arial"/>
          <w:sz w:val="28"/>
          <w:szCs w:val="28"/>
        </w:rPr>
        <w:object w:dxaOrig="6300" w:dyaOrig="8925" w14:anchorId="5FF274D3">
          <v:shape id="_x0000_i1043" type="#_x0000_t75" style="width:50.75pt;height:73.2pt" o:ole="">
            <v:imagedata r:id="rId57" o:title=""/>
          </v:shape>
          <o:OLEObject Type="Embed" ProgID="AcroExch.Document.7" ShapeID="_x0000_i1043" DrawAspect="Content" ObjectID="_1762595344" r:id="rId58"/>
        </w:object>
      </w:r>
    </w:p>
    <w:p w14:paraId="2C6FA04F" w14:textId="12F92111" w:rsidR="00A8167F" w:rsidRPr="00A30661" w:rsidRDefault="00A8167F" w:rsidP="0049081A">
      <w:pPr>
        <w:pStyle w:val="a6"/>
        <w:numPr>
          <w:ilvl w:val="0"/>
          <w:numId w:val="7"/>
        </w:numPr>
        <w:spacing w:before="100" w:beforeAutospacing="1" w:after="100" w:afterAutospacing="1" w:line="360" w:lineRule="auto"/>
        <w:ind w:left="142" w:firstLine="709"/>
        <w:jc w:val="both"/>
        <w:rPr>
          <w:rFonts w:ascii="Arial" w:hAnsi="Arial" w:cs="Arial"/>
          <w:sz w:val="28"/>
          <w:szCs w:val="28"/>
        </w:rPr>
      </w:pPr>
      <w:r w:rsidRPr="00A30661">
        <w:rPr>
          <w:rFonts w:ascii="Arial" w:hAnsi="Arial" w:cs="Arial"/>
          <w:sz w:val="28"/>
          <w:szCs w:val="28"/>
        </w:rPr>
        <w:t xml:space="preserve">Брошюра «Механизм облигационного займа» </w:t>
      </w:r>
      <w:r w:rsidR="008C6B8C" w:rsidRPr="00A30661">
        <w:rPr>
          <w:rFonts w:ascii="Arial" w:hAnsi="Arial" w:cs="Arial"/>
          <w:sz w:val="28"/>
          <w:szCs w:val="28"/>
        </w:rPr>
        <w:object w:dxaOrig="6285" w:dyaOrig="8925" w14:anchorId="1F3B6857">
          <v:shape id="_x0000_i1031" type="#_x0000_t75" style="width:49.55pt;height:69.65pt" o:ole="">
            <v:imagedata r:id="rId59" o:title=""/>
          </v:shape>
          <o:OLEObject Type="Embed" ProgID="AcroExch.Document.7" ShapeID="_x0000_i1031" DrawAspect="Content" ObjectID="_1762595345" r:id="rId60"/>
        </w:object>
      </w:r>
    </w:p>
    <w:p w14:paraId="5165CCF1" w14:textId="5B28E2ED" w:rsidR="00A8167F" w:rsidRPr="00A30661" w:rsidRDefault="00A8167F" w:rsidP="0049081A">
      <w:pPr>
        <w:pStyle w:val="a6"/>
        <w:numPr>
          <w:ilvl w:val="0"/>
          <w:numId w:val="7"/>
        </w:numPr>
        <w:spacing w:before="100" w:beforeAutospacing="1" w:after="100" w:afterAutospacing="1" w:line="360" w:lineRule="auto"/>
        <w:ind w:left="142" w:firstLine="709"/>
        <w:jc w:val="both"/>
        <w:rPr>
          <w:rFonts w:ascii="Arial" w:hAnsi="Arial" w:cs="Arial"/>
          <w:sz w:val="28"/>
          <w:szCs w:val="28"/>
        </w:rPr>
      </w:pPr>
      <w:r w:rsidRPr="00A30661">
        <w:rPr>
          <w:rFonts w:ascii="Arial" w:hAnsi="Arial" w:cs="Arial"/>
          <w:sz w:val="28"/>
          <w:szCs w:val="28"/>
        </w:rPr>
        <w:t xml:space="preserve">Брошюра «Памятка эмитенту»  </w:t>
      </w:r>
      <w:r w:rsidR="004C67A0" w:rsidRPr="00A30661">
        <w:rPr>
          <w:rFonts w:ascii="Arial" w:hAnsi="Arial" w:cs="Arial"/>
          <w:sz w:val="28"/>
          <w:szCs w:val="28"/>
        </w:rPr>
        <w:object w:dxaOrig="8925" w:dyaOrig="12630" w14:anchorId="75B0B897">
          <v:shape id="_x0000_i1032" type="#_x0000_t75" style="width:48.4pt;height:64.9pt" o:ole="">
            <v:imagedata r:id="rId61" o:title=""/>
          </v:shape>
          <o:OLEObject Type="Embed" ProgID="AcroExch.Document.7" ShapeID="_x0000_i1032" DrawAspect="Content" ObjectID="_1762595346" r:id="rId62"/>
        </w:object>
      </w:r>
    </w:p>
    <w:p w14:paraId="49741603" w14:textId="24E66D8C" w:rsidR="00A8167F" w:rsidRPr="00A30661" w:rsidRDefault="00A8167F" w:rsidP="0049081A">
      <w:pPr>
        <w:pStyle w:val="a6"/>
        <w:numPr>
          <w:ilvl w:val="0"/>
          <w:numId w:val="7"/>
        </w:numPr>
        <w:spacing w:before="100" w:beforeAutospacing="1" w:after="100" w:afterAutospacing="1" w:line="360" w:lineRule="auto"/>
        <w:ind w:left="142" w:firstLine="709"/>
        <w:jc w:val="both"/>
        <w:rPr>
          <w:rFonts w:ascii="Arial" w:hAnsi="Arial" w:cs="Arial"/>
          <w:sz w:val="28"/>
          <w:szCs w:val="28"/>
        </w:rPr>
      </w:pPr>
      <w:r w:rsidRPr="00A30661">
        <w:rPr>
          <w:rFonts w:ascii="Arial" w:hAnsi="Arial" w:cs="Arial"/>
          <w:sz w:val="28"/>
          <w:szCs w:val="28"/>
        </w:rPr>
        <w:t xml:space="preserve">Брошюра «Сектор роста Московской биржи» </w:t>
      </w:r>
      <w:r w:rsidR="00F76211" w:rsidRPr="00A30661">
        <w:rPr>
          <w:rFonts w:ascii="Arial" w:hAnsi="Arial" w:cs="Arial"/>
          <w:sz w:val="28"/>
          <w:szCs w:val="28"/>
        </w:rPr>
        <w:object w:dxaOrig="8925" w:dyaOrig="7650" w14:anchorId="5E6BCCEE">
          <v:shape id="_x0000_i1033" type="#_x0000_t75" style="width:73.2pt;height:64.9pt" o:ole="">
            <v:imagedata r:id="rId63" o:title=""/>
          </v:shape>
          <o:OLEObject Type="Embed" ProgID="AcroExch.Document.7" ShapeID="_x0000_i1033" DrawAspect="Content" ObjectID="_1762595347" r:id="rId64"/>
        </w:object>
      </w:r>
    </w:p>
    <w:p w14:paraId="057D507A" w14:textId="648357AF" w:rsidR="00A8167F" w:rsidRPr="00A30661" w:rsidRDefault="00DD78A9" w:rsidP="0049081A">
      <w:pPr>
        <w:spacing w:before="100" w:beforeAutospacing="1" w:after="100" w:afterAutospacing="1" w:line="360" w:lineRule="auto"/>
        <w:ind w:left="142" w:firstLine="709"/>
        <w:jc w:val="both"/>
        <w:rPr>
          <w:rFonts w:ascii="Arial" w:hAnsi="Arial" w:cs="Arial"/>
          <w:sz w:val="28"/>
          <w:szCs w:val="28"/>
        </w:rPr>
      </w:pPr>
      <w:r w:rsidRPr="00A30661">
        <w:rPr>
          <w:rFonts w:ascii="Arial" w:hAnsi="Arial" w:cs="Arial"/>
          <w:b/>
          <w:sz w:val="28"/>
          <w:szCs w:val="28"/>
        </w:rPr>
        <w:t>6</w:t>
      </w:r>
      <w:r w:rsidR="00A8167F" w:rsidRPr="00A30661">
        <w:rPr>
          <w:rFonts w:ascii="Arial" w:hAnsi="Arial" w:cs="Arial"/>
          <w:b/>
          <w:sz w:val="28"/>
          <w:szCs w:val="28"/>
        </w:rPr>
        <w:t>.</w:t>
      </w:r>
      <w:r w:rsidR="00A8167F" w:rsidRPr="00A30661">
        <w:rPr>
          <w:rFonts w:ascii="Arial" w:hAnsi="Arial" w:cs="Arial"/>
          <w:sz w:val="28"/>
          <w:szCs w:val="28"/>
        </w:rPr>
        <w:t xml:space="preserve"> </w:t>
      </w:r>
      <w:hyperlink r:id="rId65" w:history="1">
        <w:r w:rsidR="00A8167F" w:rsidRPr="00A30661">
          <w:rPr>
            <w:rStyle w:val="a3"/>
            <w:rFonts w:ascii="Arial" w:hAnsi="Arial" w:cs="Arial"/>
            <w:color w:val="0088BB"/>
            <w:sz w:val="28"/>
            <w:szCs w:val="28"/>
            <w:u w:val="none"/>
          </w:rPr>
          <w:t>Федеральный закон от 22.04.1996 № 39-ФЗ «О рынке ценных бумаг»</w:t>
        </w:r>
      </w:hyperlink>
      <w:r w:rsidR="00A8167F" w:rsidRPr="00A30661">
        <w:rPr>
          <w:rFonts w:ascii="Arial" w:hAnsi="Arial" w:cs="Arial"/>
          <w:color w:val="0088BB"/>
          <w:sz w:val="28"/>
          <w:szCs w:val="28"/>
          <w:u w:val="single"/>
        </w:rPr>
        <w:t xml:space="preserve"> </w:t>
      </w:r>
    </w:p>
    <w:p w14:paraId="33851490" w14:textId="2D6465AB" w:rsidR="00A8167F" w:rsidRPr="00A30661" w:rsidRDefault="00DD78A9" w:rsidP="0049081A">
      <w:pPr>
        <w:spacing w:before="100" w:beforeAutospacing="1" w:after="100" w:afterAutospacing="1" w:line="360" w:lineRule="auto"/>
        <w:ind w:left="142" w:firstLine="709"/>
        <w:jc w:val="both"/>
        <w:rPr>
          <w:rFonts w:ascii="Arial" w:hAnsi="Arial" w:cs="Arial"/>
          <w:sz w:val="28"/>
          <w:szCs w:val="28"/>
        </w:rPr>
      </w:pPr>
      <w:r w:rsidRPr="00A30661">
        <w:rPr>
          <w:rFonts w:ascii="Arial" w:hAnsi="Arial" w:cs="Arial"/>
          <w:b/>
          <w:sz w:val="28"/>
          <w:szCs w:val="28"/>
        </w:rPr>
        <w:t>7</w:t>
      </w:r>
      <w:r w:rsidR="00A8167F" w:rsidRPr="00A30661">
        <w:rPr>
          <w:rFonts w:ascii="Arial" w:hAnsi="Arial" w:cs="Arial"/>
          <w:b/>
          <w:sz w:val="28"/>
          <w:szCs w:val="28"/>
        </w:rPr>
        <w:t>.</w:t>
      </w:r>
      <w:r w:rsidR="00A8167F" w:rsidRPr="00A30661">
        <w:rPr>
          <w:rFonts w:ascii="Arial" w:hAnsi="Arial" w:cs="Arial"/>
          <w:sz w:val="28"/>
          <w:szCs w:val="28"/>
        </w:rPr>
        <w:t xml:space="preserve"> </w:t>
      </w:r>
      <w:hyperlink r:id="rId66" w:history="1">
        <w:r w:rsidR="00A8167F" w:rsidRPr="00A30661">
          <w:rPr>
            <w:rStyle w:val="a3"/>
            <w:rFonts w:ascii="Arial" w:hAnsi="Arial" w:cs="Arial"/>
            <w:color w:val="0088BB"/>
            <w:sz w:val="28"/>
            <w:szCs w:val="28"/>
            <w:u w:val="none"/>
          </w:rPr>
          <w:t>Налоговый кодекс Российской Федерации (часть вторая) от 05.08.2000 № 117-ФЗ</w:t>
        </w:r>
      </w:hyperlink>
      <w:r w:rsidR="00A8167F" w:rsidRPr="00A30661">
        <w:rPr>
          <w:rFonts w:ascii="Arial" w:hAnsi="Arial" w:cs="Arial"/>
          <w:color w:val="0088BB"/>
          <w:sz w:val="28"/>
          <w:szCs w:val="28"/>
        </w:rPr>
        <w:t xml:space="preserve"> </w:t>
      </w:r>
    </w:p>
    <w:p w14:paraId="7E73FB92" w14:textId="45FEE0B0" w:rsidR="008C6B8C" w:rsidRPr="00A30661" w:rsidRDefault="00DD78A9">
      <w:pPr>
        <w:spacing w:before="100" w:beforeAutospacing="1" w:after="100" w:afterAutospacing="1" w:line="360" w:lineRule="auto"/>
        <w:ind w:left="142" w:firstLine="709"/>
        <w:jc w:val="both"/>
        <w:rPr>
          <w:rFonts w:ascii="Arial" w:hAnsi="Arial" w:cs="Arial"/>
          <w:sz w:val="28"/>
          <w:szCs w:val="28"/>
        </w:rPr>
      </w:pPr>
      <w:r w:rsidRPr="00A30661">
        <w:rPr>
          <w:rFonts w:ascii="Arial" w:hAnsi="Arial" w:cs="Arial"/>
          <w:b/>
          <w:sz w:val="28"/>
          <w:szCs w:val="28"/>
        </w:rPr>
        <w:t>8</w:t>
      </w:r>
      <w:r w:rsidR="00A8167F" w:rsidRPr="00A30661">
        <w:rPr>
          <w:rFonts w:ascii="Arial" w:hAnsi="Arial" w:cs="Arial"/>
          <w:b/>
          <w:sz w:val="28"/>
          <w:szCs w:val="28"/>
        </w:rPr>
        <w:t>.</w:t>
      </w:r>
      <w:r w:rsidR="00A8167F" w:rsidRPr="00A30661">
        <w:rPr>
          <w:rFonts w:ascii="Arial" w:hAnsi="Arial" w:cs="Arial"/>
          <w:color w:val="0088BB"/>
          <w:sz w:val="28"/>
          <w:szCs w:val="28"/>
        </w:rPr>
        <w:t xml:space="preserve"> </w:t>
      </w:r>
      <w:hyperlink r:id="rId67" w:history="1">
        <w:r w:rsidR="008C6B8C" w:rsidRPr="00A30661">
          <w:rPr>
            <w:rStyle w:val="a3"/>
            <w:rFonts w:ascii="Arial" w:hAnsi="Arial" w:cs="Arial"/>
            <w:color w:val="0088BB"/>
            <w:sz w:val="28"/>
            <w:szCs w:val="28"/>
            <w:u w:val="none"/>
          </w:rPr>
          <w:t>Положение Банка России от 19.12.2019 №706-П «О стандартах эмиссии ценных бумаг».</w:t>
        </w:r>
      </w:hyperlink>
    </w:p>
    <w:p w14:paraId="5A517B2F" w14:textId="099DCD25" w:rsidR="008C6B8C" w:rsidRPr="00A30661" w:rsidRDefault="00DD78A9">
      <w:pPr>
        <w:spacing w:before="100" w:beforeAutospacing="1" w:after="100" w:afterAutospacing="1" w:line="360" w:lineRule="auto"/>
        <w:ind w:left="142" w:firstLine="709"/>
        <w:jc w:val="both"/>
        <w:rPr>
          <w:rStyle w:val="a3"/>
          <w:rFonts w:ascii="Arial" w:hAnsi="Arial" w:cs="Arial"/>
          <w:sz w:val="28"/>
          <w:szCs w:val="28"/>
        </w:rPr>
      </w:pPr>
      <w:r w:rsidRPr="00A30661">
        <w:rPr>
          <w:rFonts w:ascii="Arial" w:hAnsi="Arial" w:cs="Arial"/>
          <w:b/>
          <w:sz w:val="28"/>
          <w:szCs w:val="28"/>
        </w:rPr>
        <w:t>9</w:t>
      </w:r>
      <w:r w:rsidR="00A8167F" w:rsidRPr="00A30661">
        <w:rPr>
          <w:rFonts w:ascii="Arial" w:hAnsi="Arial" w:cs="Arial"/>
          <w:b/>
          <w:sz w:val="28"/>
          <w:szCs w:val="28"/>
        </w:rPr>
        <w:t>.</w:t>
      </w:r>
      <w:r w:rsidR="00A8167F" w:rsidRPr="00A30661">
        <w:rPr>
          <w:rFonts w:ascii="Arial" w:hAnsi="Arial" w:cs="Arial"/>
          <w:sz w:val="28"/>
          <w:szCs w:val="28"/>
        </w:rPr>
        <w:t xml:space="preserve"> </w:t>
      </w:r>
      <w:hyperlink r:id="rId68" w:history="1">
        <w:bookmarkStart w:id="126" w:name="_Ref99002048"/>
        <w:r w:rsidR="008C6B8C" w:rsidRPr="00A30661">
          <w:rPr>
            <w:rStyle w:val="a3"/>
            <w:rFonts w:ascii="Arial" w:hAnsi="Arial" w:cs="Arial"/>
            <w:color w:val="0088BB"/>
            <w:sz w:val="28"/>
            <w:szCs w:val="28"/>
            <w:u w:val="none"/>
          </w:rPr>
          <w:t>Положение Банка России от 27.03.2020 №714-П «О раскрытии информации эмитентами эмиссионных ценных бумаг».</w:t>
        </w:r>
        <w:bookmarkEnd w:id="126"/>
      </w:hyperlink>
    </w:p>
    <w:p w14:paraId="650DF73E" w14:textId="24E8A520" w:rsidR="002F0B29" w:rsidRPr="00A30661" w:rsidRDefault="002F0B29" w:rsidP="006A511D">
      <w:pPr>
        <w:spacing w:before="100" w:beforeAutospacing="1" w:after="100" w:afterAutospacing="1" w:line="288" w:lineRule="auto"/>
        <w:ind w:right="227" w:firstLine="851"/>
        <w:jc w:val="both"/>
        <w:rPr>
          <w:rStyle w:val="a3"/>
          <w:rFonts w:ascii="Arial" w:hAnsi="Arial" w:cs="Arial"/>
          <w:color w:val="0088BB"/>
          <w:sz w:val="28"/>
          <w:szCs w:val="28"/>
          <w:u w:val="none"/>
        </w:rPr>
      </w:pPr>
      <w:r w:rsidRPr="00A30661">
        <w:rPr>
          <w:rFonts w:ascii="Arial" w:hAnsi="Arial" w:cs="Arial"/>
          <w:b/>
          <w:sz w:val="28"/>
          <w:szCs w:val="28"/>
        </w:rPr>
        <w:t>10.</w:t>
      </w:r>
      <w:r w:rsidRPr="00A30661">
        <w:rPr>
          <w:rFonts w:ascii="Arial" w:hAnsi="Arial" w:cs="Arial"/>
          <w:sz w:val="28"/>
          <w:szCs w:val="28"/>
        </w:rPr>
        <w:t xml:space="preserve"> </w:t>
      </w:r>
      <w:hyperlink r:id="rId69" w:history="1">
        <w:r w:rsidRPr="00A30661">
          <w:rPr>
            <w:rStyle w:val="a3"/>
            <w:rFonts w:ascii="Arial" w:hAnsi="Arial" w:cs="Arial"/>
            <w:color w:val="0088BB"/>
            <w:sz w:val="28"/>
            <w:szCs w:val="28"/>
            <w:u w:val="none"/>
          </w:rPr>
          <w:t>Положение Банка России от 24.02.2016 № 534-П «О допуске ценных бумаг к организованным торгам».</w:t>
        </w:r>
      </w:hyperlink>
    </w:p>
    <w:p w14:paraId="14027E50" w14:textId="076BAD9A" w:rsidR="00A8167F" w:rsidRPr="00A30661" w:rsidRDefault="00DD78A9" w:rsidP="0049081A">
      <w:pPr>
        <w:spacing w:before="100" w:beforeAutospacing="1" w:after="100" w:afterAutospacing="1" w:line="360" w:lineRule="auto"/>
        <w:ind w:left="142" w:firstLine="709"/>
        <w:jc w:val="both"/>
        <w:rPr>
          <w:rStyle w:val="a3"/>
          <w:rFonts w:ascii="Arial" w:hAnsi="Arial" w:cs="Arial"/>
          <w:sz w:val="28"/>
          <w:szCs w:val="28"/>
        </w:rPr>
      </w:pPr>
      <w:r w:rsidRPr="00A30661">
        <w:rPr>
          <w:rFonts w:ascii="Arial" w:hAnsi="Arial" w:cs="Arial"/>
          <w:b/>
          <w:sz w:val="28"/>
          <w:szCs w:val="28"/>
        </w:rPr>
        <w:t>1</w:t>
      </w:r>
      <w:r w:rsidR="002F0B29" w:rsidRPr="00A30661">
        <w:rPr>
          <w:rFonts w:ascii="Arial" w:hAnsi="Arial" w:cs="Arial"/>
          <w:b/>
          <w:sz w:val="28"/>
          <w:szCs w:val="28"/>
        </w:rPr>
        <w:t>1</w:t>
      </w:r>
      <w:r w:rsidR="00A8167F" w:rsidRPr="00A30661">
        <w:rPr>
          <w:rFonts w:ascii="Arial" w:hAnsi="Arial" w:cs="Arial"/>
          <w:b/>
          <w:sz w:val="28"/>
          <w:szCs w:val="28"/>
        </w:rPr>
        <w:t>.</w:t>
      </w:r>
      <w:r w:rsidR="00A8167F" w:rsidRPr="00A30661">
        <w:rPr>
          <w:rFonts w:ascii="Arial" w:hAnsi="Arial" w:cs="Arial"/>
          <w:sz w:val="28"/>
          <w:szCs w:val="28"/>
        </w:rPr>
        <w:t xml:space="preserve"> </w:t>
      </w:r>
      <w:hyperlink r:id="rId70" w:history="1">
        <w:r w:rsidR="00A8167F" w:rsidRPr="00A30661">
          <w:rPr>
            <w:rStyle w:val="a3"/>
            <w:rFonts w:ascii="Arial" w:hAnsi="Arial" w:cs="Arial"/>
            <w:color w:val="0088BB"/>
            <w:sz w:val="28"/>
            <w:szCs w:val="28"/>
            <w:u w:val="none"/>
          </w:rPr>
          <w:t>Правила листинга ПАО Московская Биржа</w:t>
        </w:r>
      </w:hyperlink>
      <w:r w:rsidR="00AD0021" w:rsidRPr="00A30661">
        <w:rPr>
          <w:rFonts w:ascii="Arial" w:hAnsi="Arial" w:cs="Arial"/>
          <w:color w:val="0088BB"/>
          <w:sz w:val="28"/>
          <w:szCs w:val="28"/>
        </w:rPr>
        <w:t>,</w:t>
      </w:r>
      <w:r w:rsidR="00A8167F" w:rsidRPr="00A30661">
        <w:rPr>
          <w:rFonts w:ascii="Arial" w:hAnsi="Arial" w:cs="Arial"/>
          <w:color w:val="0088BB"/>
          <w:sz w:val="28"/>
          <w:szCs w:val="28"/>
        </w:rPr>
        <w:t xml:space="preserve"> </w:t>
      </w:r>
      <w:hyperlink r:id="rId71" w:history="1">
        <w:r w:rsidR="00A8167F" w:rsidRPr="00A30661">
          <w:rPr>
            <w:rStyle w:val="a3"/>
            <w:rFonts w:ascii="Arial" w:hAnsi="Arial" w:cs="Arial"/>
            <w:color w:val="0088BB"/>
            <w:sz w:val="28"/>
            <w:szCs w:val="28"/>
            <w:u w:val="none"/>
          </w:rPr>
          <w:t>Правила листинга (</w:t>
        </w:r>
        <w:proofErr w:type="spellStart"/>
        <w:r w:rsidR="00A8167F" w:rsidRPr="00A30661">
          <w:rPr>
            <w:rStyle w:val="a3"/>
            <w:rFonts w:ascii="Arial" w:hAnsi="Arial" w:cs="Arial"/>
            <w:color w:val="0088BB"/>
            <w:sz w:val="28"/>
            <w:szCs w:val="28"/>
            <w:u w:val="none"/>
          </w:rPr>
          <w:t>делистинга</w:t>
        </w:r>
        <w:proofErr w:type="spellEnd"/>
        <w:r w:rsidR="00A8167F" w:rsidRPr="00A30661">
          <w:rPr>
            <w:rStyle w:val="a3"/>
            <w:rFonts w:ascii="Arial" w:hAnsi="Arial" w:cs="Arial"/>
            <w:color w:val="0088BB"/>
            <w:sz w:val="28"/>
            <w:szCs w:val="28"/>
            <w:u w:val="none"/>
          </w:rPr>
          <w:t xml:space="preserve">) ценных бумаг ПАО </w:t>
        </w:r>
        <w:r w:rsidR="00413724" w:rsidRPr="00A30661">
          <w:rPr>
            <w:rStyle w:val="a3"/>
            <w:rFonts w:ascii="Arial" w:hAnsi="Arial" w:cs="Arial"/>
            <w:color w:val="0088BB"/>
            <w:sz w:val="28"/>
            <w:szCs w:val="28"/>
            <w:u w:val="none"/>
          </w:rPr>
          <w:t>«СПБ Биржа»</w:t>
        </w:r>
      </w:hyperlink>
      <w:r w:rsidR="00AD0021" w:rsidRPr="00A30661">
        <w:rPr>
          <w:rFonts w:ascii="Arial" w:hAnsi="Arial" w:cs="Arial"/>
          <w:color w:val="0088BB"/>
          <w:sz w:val="28"/>
          <w:szCs w:val="28"/>
        </w:rPr>
        <w:t xml:space="preserve"> и </w:t>
      </w:r>
      <w:hyperlink r:id="rId72" w:history="1">
        <w:r w:rsidR="00AD0021" w:rsidRPr="00A30661">
          <w:rPr>
            <w:rStyle w:val="a3"/>
            <w:rFonts w:ascii="Arial" w:hAnsi="Arial" w:cs="Arial"/>
            <w:color w:val="0088BB"/>
            <w:sz w:val="28"/>
            <w:szCs w:val="28"/>
            <w:u w:val="none"/>
          </w:rPr>
          <w:t>Правила листинга (</w:t>
        </w:r>
        <w:proofErr w:type="spellStart"/>
        <w:r w:rsidR="00AD0021" w:rsidRPr="00A30661">
          <w:rPr>
            <w:rStyle w:val="a3"/>
            <w:rFonts w:ascii="Arial" w:hAnsi="Arial" w:cs="Arial"/>
            <w:color w:val="0088BB"/>
            <w:sz w:val="28"/>
            <w:szCs w:val="28"/>
            <w:u w:val="none"/>
          </w:rPr>
          <w:t>делистинга</w:t>
        </w:r>
        <w:proofErr w:type="spellEnd"/>
        <w:r w:rsidR="00AD0021" w:rsidRPr="00A30661">
          <w:rPr>
            <w:rStyle w:val="a3"/>
            <w:rFonts w:ascii="Arial" w:hAnsi="Arial" w:cs="Arial"/>
            <w:color w:val="0088BB"/>
            <w:sz w:val="28"/>
            <w:szCs w:val="28"/>
            <w:u w:val="none"/>
          </w:rPr>
          <w:t>)</w:t>
        </w:r>
        <w:r w:rsidR="00AD0021" w:rsidRPr="00A30661">
          <w:rPr>
            <w:rStyle w:val="a3"/>
            <w:rFonts w:ascii="Arial" w:hAnsi="Arial" w:cs="Arial"/>
            <w:color w:val="0088BB"/>
            <w:u w:val="none"/>
          </w:rPr>
          <w:t xml:space="preserve"> </w:t>
        </w:r>
        <w:r w:rsidR="00AD0021" w:rsidRPr="00A30661">
          <w:rPr>
            <w:rStyle w:val="a3"/>
            <w:rFonts w:ascii="Arial" w:hAnsi="Arial" w:cs="Arial"/>
            <w:color w:val="0088BB"/>
            <w:sz w:val="28"/>
            <w:szCs w:val="28"/>
            <w:u w:val="none"/>
          </w:rPr>
          <w:t>АО СПВБ</w:t>
        </w:r>
      </w:hyperlink>
      <w:r w:rsidR="00AD0021" w:rsidRPr="00A30661">
        <w:rPr>
          <w:rFonts w:ascii="Arial" w:hAnsi="Arial" w:cs="Arial"/>
          <w:color w:val="0088BB"/>
        </w:rPr>
        <w:t xml:space="preserve"> </w:t>
      </w:r>
    </w:p>
    <w:p w14:paraId="3EB4726B" w14:textId="22669BA5" w:rsidR="00A8167F" w:rsidRPr="00A30661" w:rsidRDefault="00A8167F" w:rsidP="0049081A">
      <w:pPr>
        <w:spacing w:before="100" w:beforeAutospacing="1" w:after="100" w:afterAutospacing="1" w:line="360" w:lineRule="auto"/>
        <w:ind w:left="142" w:firstLine="709"/>
        <w:rPr>
          <w:rFonts w:ascii="Arial" w:hAnsi="Arial" w:cs="Arial"/>
          <w:color w:val="000000"/>
          <w:sz w:val="28"/>
          <w:szCs w:val="28"/>
        </w:rPr>
      </w:pPr>
      <w:r w:rsidRPr="00A30661">
        <w:rPr>
          <w:rFonts w:ascii="Arial" w:hAnsi="Arial" w:cs="Arial"/>
          <w:b/>
          <w:sz w:val="28"/>
          <w:szCs w:val="28"/>
        </w:rPr>
        <w:t>1</w:t>
      </w:r>
      <w:r w:rsidR="002F0B29" w:rsidRPr="00A30661">
        <w:rPr>
          <w:rFonts w:ascii="Arial" w:hAnsi="Arial" w:cs="Arial"/>
          <w:b/>
          <w:sz w:val="28"/>
          <w:szCs w:val="28"/>
        </w:rPr>
        <w:t>2</w:t>
      </w:r>
      <w:r w:rsidRPr="00A30661">
        <w:rPr>
          <w:rFonts w:ascii="Arial" w:hAnsi="Arial" w:cs="Arial"/>
          <w:b/>
          <w:sz w:val="28"/>
          <w:szCs w:val="28"/>
        </w:rPr>
        <w:t>.</w:t>
      </w:r>
      <w:r w:rsidRPr="00A30661">
        <w:rPr>
          <w:rFonts w:ascii="Arial" w:hAnsi="Arial" w:cs="Arial"/>
          <w:sz w:val="28"/>
          <w:szCs w:val="28"/>
        </w:rPr>
        <w:t xml:space="preserve"> </w:t>
      </w:r>
      <w:r w:rsidRPr="00A30661">
        <w:rPr>
          <w:rFonts w:ascii="Arial" w:hAnsi="Arial" w:cs="Arial"/>
          <w:color w:val="000000"/>
          <w:sz w:val="28"/>
          <w:szCs w:val="28"/>
        </w:rPr>
        <w:t xml:space="preserve">Схема взаимодействия в Пуле  </w:t>
      </w:r>
      <w:r w:rsidR="006E0D2B" w:rsidRPr="00A30661">
        <w:rPr>
          <w:rFonts w:ascii="Arial" w:hAnsi="Arial" w:cs="Arial"/>
          <w:color w:val="000000"/>
          <w:sz w:val="28"/>
          <w:szCs w:val="28"/>
        </w:rPr>
        <w:object w:dxaOrig="10800" w:dyaOrig="8100" w14:anchorId="647434C0">
          <v:shape id="_x0000_i1045" type="#_x0000_t75" style="width:86.15pt;height:67.3pt" o:ole="">
            <v:imagedata r:id="rId73" o:title=""/>
          </v:shape>
          <o:OLEObject Type="Embed" ProgID="AcroExch.Document.7" ShapeID="_x0000_i1045" DrawAspect="Content" ObjectID="_1762595348" r:id="rId74"/>
        </w:object>
      </w:r>
    </w:p>
    <w:p w14:paraId="2B9644EB" w14:textId="2E5FA496" w:rsidR="00A8167F" w:rsidRPr="00A30661" w:rsidRDefault="00A8167F" w:rsidP="0049081A">
      <w:pPr>
        <w:spacing w:before="100" w:beforeAutospacing="1" w:after="100" w:afterAutospacing="1" w:line="360" w:lineRule="auto"/>
        <w:ind w:left="142" w:firstLine="709"/>
        <w:rPr>
          <w:rFonts w:ascii="Arial" w:hAnsi="Arial" w:cs="Arial"/>
          <w:color w:val="000000"/>
          <w:sz w:val="28"/>
          <w:szCs w:val="28"/>
        </w:rPr>
      </w:pPr>
      <w:r w:rsidRPr="00A30661">
        <w:rPr>
          <w:rFonts w:ascii="Arial" w:hAnsi="Arial" w:cs="Arial"/>
          <w:b/>
          <w:color w:val="000000"/>
          <w:sz w:val="28"/>
          <w:szCs w:val="28"/>
        </w:rPr>
        <w:t>1</w:t>
      </w:r>
      <w:r w:rsidR="002F0B29" w:rsidRPr="00A30661">
        <w:rPr>
          <w:rFonts w:ascii="Arial" w:hAnsi="Arial" w:cs="Arial"/>
          <w:b/>
          <w:color w:val="000000"/>
          <w:sz w:val="28"/>
          <w:szCs w:val="28"/>
        </w:rPr>
        <w:t>3</w:t>
      </w:r>
      <w:r w:rsidRPr="00A30661">
        <w:rPr>
          <w:rFonts w:ascii="Arial" w:hAnsi="Arial" w:cs="Arial"/>
          <w:b/>
          <w:color w:val="000000"/>
          <w:sz w:val="28"/>
          <w:szCs w:val="28"/>
        </w:rPr>
        <w:t>.</w:t>
      </w:r>
      <w:r w:rsidRPr="00A30661">
        <w:rPr>
          <w:rFonts w:ascii="Arial" w:hAnsi="Arial" w:cs="Arial"/>
          <w:color w:val="000000"/>
          <w:sz w:val="28"/>
          <w:szCs w:val="28"/>
        </w:rPr>
        <w:t xml:space="preserve"> Рамочное соглашение участников Пула  </w:t>
      </w:r>
      <w:r w:rsidRPr="00A30661">
        <w:rPr>
          <w:rFonts w:ascii="Arial" w:hAnsi="Arial" w:cs="Arial"/>
          <w:color w:val="000000"/>
          <w:sz w:val="28"/>
          <w:szCs w:val="28"/>
        </w:rPr>
        <w:object w:dxaOrig="8925" w:dyaOrig="12631" w14:anchorId="5918A3E2">
          <v:shape id="_x0000_i1035" type="#_x0000_t75" style="width:50.75pt;height:68.45pt" o:ole="">
            <v:imagedata r:id="rId75" o:title=""/>
          </v:shape>
          <o:OLEObject Type="Embed" ProgID="AcroExch.Document.7" ShapeID="_x0000_i1035" DrawAspect="Content" ObjectID="_1762595349" r:id="rId76"/>
        </w:object>
      </w:r>
    </w:p>
    <w:p w14:paraId="24CCFC8D" w14:textId="2639D3BA" w:rsidR="00AD2264" w:rsidRPr="00A30661" w:rsidRDefault="00AD2264" w:rsidP="0049081A">
      <w:pPr>
        <w:spacing w:before="100" w:beforeAutospacing="1" w:after="100" w:afterAutospacing="1" w:line="360" w:lineRule="auto"/>
        <w:ind w:left="142" w:firstLine="709"/>
        <w:jc w:val="both"/>
        <w:rPr>
          <w:rFonts w:ascii="Arial" w:hAnsi="Arial" w:cs="Arial"/>
          <w:sz w:val="28"/>
          <w:szCs w:val="28"/>
        </w:rPr>
      </w:pPr>
      <w:r w:rsidRPr="00A30661">
        <w:rPr>
          <w:rFonts w:ascii="Arial" w:hAnsi="Arial" w:cs="Arial"/>
          <w:b/>
          <w:color w:val="000000"/>
          <w:sz w:val="28"/>
          <w:szCs w:val="28"/>
        </w:rPr>
        <w:t>1</w:t>
      </w:r>
      <w:r w:rsidR="002F0B29" w:rsidRPr="00A30661">
        <w:rPr>
          <w:rFonts w:ascii="Arial" w:hAnsi="Arial" w:cs="Arial"/>
          <w:b/>
          <w:color w:val="000000"/>
          <w:sz w:val="28"/>
          <w:szCs w:val="28"/>
        </w:rPr>
        <w:t>4</w:t>
      </w:r>
      <w:r w:rsidRPr="00A30661">
        <w:rPr>
          <w:rFonts w:ascii="Arial" w:hAnsi="Arial" w:cs="Arial"/>
          <w:b/>
          <w:color w:val="000000"/>
          <w:sz w:val="28"/>
          <w:szCs w:val="28"/>
        </w:rPr>
        <w:t>.</w:t>
      </w:r>
      <w:r w:rsidRPr="00A30661">
        <w:rPr>
          <w:rFonts w:ascii="Arial" w:hAnsi="Arial" w:cs="Arial"/>
          <w:color w:val="000000"/>
          <w:sz w:val="28"/>
          <w:szCs w:val="28"/>
        </w:rPr>
        <w:t xml:space="preserve"> </w:t>
      </w:r>
      <w:r w:rsidRPr="00A30661">
        <w:rPr>
          <w:rFonts w:ascii="Arial" w:hAnsi="Arial" w:cs="Arial"/>
          <w:sz w:val="28"/>
          <w:szCs w:val="28"/>
        </w:rPr>
        <w:t>Письм</w:t>
      </w:r>
      <w:r w:rsidR="005F6275" w:rsidRPr="00A30661">
        <w:rPr>
          <w:rFonts w:ascii="Arial" w:hAnsi="Arial" w:cs="Arial"/>
          <w:sz w:val="28"/>
          <w:szCs w:val="28"/>
        </w:rPr>
        <w:t>о</w:t>
      </w:r>
      <w:r w:rsidRPr="00A30661">
        <w:rPr>
          <w:rFonts w:ascii="Arial" w:hAnsi="Arial" w:cs="Arial"/>
          <w:sz w:val="28"/>
          <w:szCs w:val="28"/>
        </w:rPr>
        <w:t xml:space="preserve"> с вопросом в Объединение работодателей «Нижегородская Ассоциация промышленников и предпринимателей» для рассмотрения всеми участниками Пула и представления обратной связи.</w:t>
      </w:r>
    </w:p>
    <w:bookmarkStart w:id="127" w:name="_MON_1688365968"/>
    <w:bookmarkEnd w:id="127"/>
    <w:p w14:paraId="3C7F19B3" w14:textId="7330691C" w:rsidR="00521816" w:rsidRPr="00A30661" w:rsidRDefault="00BF54FF" w:rsidP="0049081A">
      <w:pPr>
        <w:spacing w:before="100" w:beforeAutospacing="1" w:after="100" w:afterAutospacing="1" w:line="360" w:lineRule="auto"/>
        <w:ind w:left="142" w:firstLine="709"/>
        <w:jc w:val="both"/>
        <w:rPr>
          <w:rFonts w:ascii="Arial" w:hAnsi="Arial" w:cs="Arial"/>
          <w:sz w:val="28"/>
          <w:szCs w:val="28"/>
        </w:rPr>
      </w:pPr>
      <w:r w:rsidRPr="00A30661">
        <w:rPr>
          <w:rFonts w:ascii="Arial" w:hAnsi="Arial" w:cs="Arial"/>
          <w:sz w:val="28"/>
          <w:szCs w:val="28"/>
        </w:rPr>
        <w:object w:dxaOrig="1579" w:dyaOrig="1011" w14:anchorId="0C8D6390">
          <v:shape id="_x0000_i1047" type="#_x0000_t75" style="width:79.1pt;height:50.75pt" o:ole="">
            <v:imagedata r:id="rId77" o:title=""/>
          </v:shape>
          <o:OLEObject Type="Embed" ProgID="Word.Document.12" ShapeID="_x0000_i1047" DrawAspect="Icon" ObjectID="_1762595350" r:id="rId78">
            <o:FieldCodes>\s</o:FieldCodes>
          </o:OLEObject>
        </w:object>
      </w:r>
    </w:p>
    <w:p w14:paraId="5262F286" w14:textId="137C5A1E" w:rsidR="00AD2264" w:rsidRPr="00A30661" w:rsidRDefault="00AD2264" w:rsidP="0049081A">
      <w:pPr>
        <w:spacing w:before="100" w:beforeAutospacing="1" w:after="100" w:afterAutospacing="1" w:line="360" w:lineRule="auto"/>
        <w:ind w:left="142" w:firstLine="709"/>
        <w:jc w:val="both"/>
        <w:rPr>
          <w:rFonts w:ascii="Arial" w:hAnsi="Arial" w:cs="Arial"/>
          <w:sz w:val="28"/>
          <w:szCs w:val="28"/>
        </w:rPr>
      </w:pPr>
      <w:r w:rsidRPr="00A30661">
        <w:rPr>
          <w:rFonts w:ascii="Arial" w:hAnsi="Arial" w:cs="Arial"/>
          <w:b/>
          <w:sz w:val="28"/>
          <w:szCs w:val="28"/>
        </w:rPr>
        <w:t>1</w:t>
      </w:r>
      <w:r w:rsidR="002F0B29" w:rsidRPr="00A30661">
        <w:rPr>
          <w:rFonts w:ascii="Arial" w:hAnsi="Arial" w:cs="Arial"/>
          <w:b/>
          <w:sz w:val="28"/>
          <w:szCs w:val="28"/>
        </w:rPr>
        <w:t>5</w:t>
      </w:r>
      <w:r w:rsidRPr="00A30661">
        <w:rPr>
          <w:rFonts w:ascii="Arial" w:hAnsi="Arial" w:cs="Arial"/>
          <w:b/>
          <w:sz w:val="28"/>
          <w:szCs w:val="28"/>
        </w:rPr>
        <w:t>.</w:t>
      </w:r>
      <w:r w:rsidRPr="00A30661">
        <w:rPr>
          <w:rFonts w:ascii="Arial" w:hAnsi="Arial" w:cs="Arial"/>
          <w:sz w:val="28"/>
          <w:szCs w:val="28"/>
        </w:rPr>
        <w:t xml:space="preserve"> Письмо-обращение в Объединение работодателей «Нижегородская Ассоциация промышленников и предпринимателей» (координатору деятельности Пула) для рассмотрения всеми участниками Пула и предоставления обратной связи о возможности и условиях организации выпуска</w:t>
      </w:r>
    </w:p>
    <w:bookmarkStart w:id="128" w:name="_MON_1688365994"/>
    <w:bookmarkEnd w:id="128"/>
    <w:p w14:paraId="202EFB01" w14:textId="0BB33C77" w:rsidR="00FA65D7" w:rsidRPr="00A30661" w:rsidRDefault="00BF54FF" w:rsidP="0049081A">
      <w:pPr>
        <w:spacing w:before="100" w:beforeAutospacing="1" w:after="100" w:afterAutospacing="1" w:line="360" w:lineRule="auto"/>
        <w:ind w:left="142" w:firstLine="709"/>
        <w:jc w:val="both"/>
        <w:rPr>
          <w:rFonts w:ascii="Arial" w:hAnsi="Arial" w:cs="Arial"/>
          <w:sz w:val="28"/>
          <w:szCs w:val="28"/>
        </w:rPr>
      </w:pPr>
      <w:r w:rsidRPr="00A30661">
        <w:rPr>
          <w:rFonts w:ascii="Arial" w:hAnsi="Arial" w:cs="Arial"/>
          <w:sz w:val="28"/>
          <w:szCs w:val="28"/>
        </w:rPr>
        <w:object w:dxaOrig="1579" w:dyaOrig="1011" w14:anchorId="479EA3BB">
          <v:shape id="_x0000_i1049" type="#_x0000_t75" style="width:79.1pt;height:50.75pt" o:ole="">
            <v:imagedata r:id="rId79" o:title=""/>
          </v:shape>
          <o:OLEObject Type="Embed" ProgID="Word.Document.12" ShapeID="_x0000_i1049" DrawAspect="Icon" ObjectID="_1762595351" r:id="rId80">
            <o:FieldCodes>\s</o:FieldCodes>
          </o:OLEObject>
        </w:object>
      </w:r>
    </w:p>
    <w:p w14:paraId="5A218777" w14:textId="50EBF067" w:rsidR="00FD1605" w:rsidRPr="00A30661" w:rsidRDefault="00FD1605" w:rsidP="00FD1605">
      <w:pPr>
        <w:spacing w:before="100" w:beforeAutospacing="1" w:after="100" w:afterAutospacing="1" w:line="360" w:lineRule="auto"/>
        <w:ind w:left="142" w:firstLine="709"/>
        <w:jc w:val="both"/>
        <w:rPr>
          <w:rFonts w:ascii="Arial" w:hAnsi="Arial" w:cs="Arial"/>
          <w:sz w:val="28"/>
          <w:szCs w:val="28"/>
        </w:rPr>
      </w:pPr>
      <w:r w:rsidRPr="00A30661">
        <w:rPr>
          <w:rFonts w:ascii="Arial" w:hAnsi="Arial" w:cs="Arial"/>
          <w:b/>
          <w:sz w:val="28"/>
          <w:szCs w:val="28"/>
        </w:rPr>
        <w:t>1</w:t>
      </w:r>
      <w:r w:rsidR="002F0B29" w:rsidRPr="00A30661">
        <w:rPr>
          <w:rFonts w:ascii="Arial" w:hAnsi="Arial" w:cs="Arial"/>
          <w:b/>
          <w:sz w:val="28"/>
          <w:szCs w:val="28"/>
        </w:rPr>
        <w:t>6</w:t>
      </w:r>
      <w:r w:rsidRPr="00A30661">
        <w:rPr>
          <w:rFonts w:ascii="Arial" w:hAnsi="Arial" w:cs="Arial"/>
          <w:b/>
          <w:sz w:val="28"/>
          <w:szCs w:val="28"/>
        </w:rPr>
        <w:t>.</w:t>
      </w:r>
      <w:r w:rsidRPr="00A30661">
        <w:rPr>
          <w:rFonts w:ascii="Arial" w:hAnsi="Arial" w:cs="Arial"/>
          <w:sz w:val="28"/>
          <w:szCs w:val="28"/>
        </w:rPr>
        <w:t xml:space="preserve"> Инструкция «Выпуск биржевых облигаций субъектом МСП»</w:t>
      </w:r>
      <w:r w:rsidR="00350FB6" w:rsidRPr="00A30661">
        <w:rPr>
          <w:rFonts w:ascii="Arial" w:hAnsi="Arial" w:cs="Arial"/>
          <w:sz w:val="28"/>
          <w:szCs w:val="28"/>
        </w:rPr>
        <w:t>.</w:t>
      </w:r>
    </w:p>
    <w:p w14:paraId="5356BA98" w14:textId="074FFA94" w:rsidR="00FD1605" w:rsidRPr="00A30661" w:rsidRDefault="004960D9" w:rsidP="00FD1605">
      <w:pPr>
        <w:spacing w:before="100" w:beforeAutospacing="1" w:after="100" w:afterAutospacing="1" w:line="360" w:lineRule="auto"/>
        <w:ind w:left="142" w:firstLine="709"/>
        <w:jc w:val="both"/>
        <w:rPr>
          <w:rFonts w:ascii="Arial" w:hAnsi="Arial" w:cs="Arial"/>
          <w:sz w:val="28"/>
          <w:szCs w:val="28"/>
        </w:rPr>
      </w:pPr>
      <w:r w:rsidRPr="004960D9">
        <w:rPr>
          <w:rFonts w:ascii="Arial" w:hAnsi="Arial" w:cs="Arial"/>
          <w:sz w:val="28"/>
          <w:szCs w:val="28"/>
        </w:rPr>
        <w:object w:dxaOrig="8925" w:dyaOrig="12631" w14:anchorId="33A60D69">
          <v:shape id="_x0000_i1038" type="#_x0000_t75" style="width:105.05pt;height:147.55pt" o:ole="">
            <v:imagedata r:id="rId81" o:title=""/>
          </v:shape>
          <o:OLEObject Type="Embed" ProgID="AcroExch.Document.7" ShapeID="_x0000_i1038" DrawAspect="Content" ObjectID="_1762595352" r:id="rId82"/>
        </w:object>
      </w:r>
    </w:p>
    <w:p w14:paraId="05825C57" w14:textId="727CF54F" w:rsidR="001201EC" w:rsidRPr="00A30661" w:rsidRDefault="00FD1605" w:rsidP="00FD1605">
      <w:pPr>
        <w:spacing w:before="100" w:beforeAutospacing="1" w:after="100" w:afterAutospacing="1" w:line="360" w:lineRule="auto"/>
        <w:ind w:left="142" w:firstLine="709"/>
        <w:jc w:val="both"/>
        <w:rPr>
          <w:rFonts w:ascii="Arial" w:hAnsi="Arial" w:cs="Arial"/>
          <w:sz w:val="28"/>
          <w:szCs w:val="28"/>
        </w:rPr>
      </w:pPr>
      <w:r w:rsidRPr="00A30661">
        <w:rPr>
          <w:rFonts w:ascii="Arial" w:hAnsi="Arial" w:cs="Arial"/>
          <w:b/>
          <w:sz w:val="28"/>
          <w:szCs w:val="28"/>
        </w:rPr>
        <w:t>1</w:t>
      </w:r>
      <w:r w:rsidR="002F0B29" w:rsidRPr="00A30661">
        <w:rPr>
          <w:rFonts w:ascii="Arial" w:hAnsi="Arial" w:cs="Arial"/>
          <w:b/>
          <w:sz w:val="28"/>
          <w:szCs w:val="28"/>
        </w:rPr>
        <w:t>7</w:t>
      </w:r>
      <w:r w:rsidRPr="00A30661">
        <w:rPr>
          <w:rFonts w:ascii="Arial" w:hAnsi="Arial" w:cs="Arial"/>
          <w:b/>
          <w:sz w:val="28"/>
          <w:szCs w:val="28"/>
        </w:rPr>
        <w:t>.</w:t>
      </w:r>
      <w:r w:rsidRPr="00A30661">
        <w:rPr>
          <w:rFonts w:ascii="Arial" w:hAnsi="Arial" w:cs="Arial"/>
          <w:sz w:val="28"/>
          <w:szCs w:val="28"/>
        </w:rPr>
        <w:t xml:space="preserve"> Инструкция «</w:t>
      </w:r>
      <w:r w:rsidR="0060538D" w:rsidRPr="00A30661">
        <w:rPr>
          <w:rFonts w:ascii="Arial" w:hAnsi="Arial" w:cs="Arial"/>
          <w:sz w:val="28"/>
          <w:szCs w:val="28"/>
        </w:rPr>
        <w:t>Присвоение кредитного рейтинга субъекту МСП</w:t>
      </w:r>
      <w:r w:rsidRPr="00A30661">
        <w:rPr>
          <w:rFonts w:ascii="Arial" w:hAnsi="Arial" w:cs="Arial"/>
          <w:sz w:val="28"/>
          <w:szCs w:val="28"/>
        </w:rPr>
        <w:t>»</w:t>
      </w:r>
      <w:r w:rsidR="00350FB6" w:rsidRPr="00A30661">
        <w:rPr>
          <w:rFonts w:ascii="Arial" w:hAnsi="Arial" w:cs="Arial"/>
          <w:sz w:val="28"/>
          <w:szCs w:val="28"/>
        </w:rPr>
        <w:t>.</w:t>
      </w:r>
    </w:p>
    <w:p w14:paraId="7AA1BD41" w14:textId="6F9307DF" w:rsidR="00FD1605" w:rsidRPr="00A30661" w:rsidRDefault="00BF54FF" w:rsidP="00FD1605">
      <w:pPr>
        <w:spacing w:before="100" w:beforeAutospacing="1" w:after="100" w:afterAutospacing="1" w:line="360" w:lineRule="auto"/>
        <w:ind w:left="142" w:firstLine="709"/>
        <w:jc w:val="both"/>
        <w:rPr>
          <w:rFonts w:ascii="Arial" w:hAnsi="Arial" w:cs="Arial"/>
          <w:sz w:val="28"/>
          <w:szCs w:val="28"/>
        </w:rPr>
      </w:pPr>
      <w:r w:rsidRPr="004960D9">
        <w:rPr>
          <w:rFonts w:ascii="Arial" w:hAnsi="Arial" w:cs="Arial"/>
          <w:sz w:val="28"/>
          <w:szCs w:val="28"/>
        </w:rPr>
        <w:object w:dxaOrig="8925" w:dyaOrig="12630" w14:anchorId="0E29A0BF">
          <v:shape id="_x0000_i1051" type="#_x0000_t75" style="width:103.85pt;height:147.55pt" o:ole="">
            <v:imagedata r:id="rId83" o:title=""/>
          </v:shape>
          <o:OLEObject Type="Embed" ProgID="AcroExch.Document.7" ShapeID="_x0000_i1051" DrawAspect="Content" ObjectID="_1762595353" r:id="rId84"/>
        </w:object>
      </w:r>
    </w:p>
    <w:p w14:paraId="276A06B9" w14:textId="2990AD91" w:rsidR="00FD1605" w:rsidRPr="00A30661" w:rsidRDefault="00FD1605" w:rsidP="006A511D">
      <w:pPr>
        <w:ind w:left="142" w:firstLine="709"/>
        <w:rPr>
          <w:rFonts w:ascii="Arial" w:hAnsi="Arial" w:cs="Arial"/>
        </w:rPr>
      </w:pPr>
    </w:p>
    <w:p w14:paraId="2E5F5CA8" w14:textId="77777777" w:rsidR="00FD1605" w:rsidRPr="00A30661" w:rsidRDefault="00FD1605" w:rsidP="0049081A">
      <w:pPr>
        <w:spacing w:before="100" w:beforeAutospacing="1" w:after="100" w:afterAutospacing="1" w:line="360" w:lineRule="auto"/>
        <w:ind w:left="142" w:firstLine="709"/>
        <w:jc w:val="center"/>
        <w:outlineLvl w:val="1"/>
        <w:rPr>
          <w:rFonts w:ascii="Arial" w:hAnsi="Arial" w:cs="Arial"/>
          <w:color w:val="00B0F0"/>
          <w:sz w:val="28"/>
          <w:szCs w:val="28"/>
          <w:u w:val="single"/>
        </w:rPr>
      </w:pPr>
    </w:p>
    <w:sectPr w:rsidR="00FD1605" w:rsidRPr="00A30661" w:rsidSect="00547104">
      <w:headerReference w:type="default" r:id="rId85"/>
      <w:pgSz w:w="11906" w:h="16838"/>
      <w:pgMar w:top="993" w:right="566" w:bottom="1276" w:left="1560" w:header="284"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D320333" w14:textId="77777777" w:rsidR="00BF54FF" w:rsidRDefault="00BF54FF" w:rsidP="006C75FB">
      <w:pPr>
        <w:spacing w:after="0" w:line="240" w:lineRule="auto"/>
      </w:pPr>
      <w:r>
        <w:separator/>
      </w:r>
    </w:p>
  </w:endnote>
  <w:endnote w:type="continuationSeparator" w:id="0">
    <w:p w14:paraId="40E75264" w14:textId="77777777" w:rsidR="00BF54FF" w:rsidRDefault="00BF54FF" w:rsidP="006C75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Greta Sans Cnd Pro Reg">
    <w:altName w:val="Calibri"/>
    <w:panose1 w:val="00000000000000000000"/>
    <w:charset w:val="CC"/>
    <w:family w:val="swiss"/>
    <w:notTrueType/>
    <w:pitch w:val="default"/>
    <w:sig w:usb0="00000201" w:usb1="00000000" w:usb2="00000000" w:usb3="00000000" w:csb0="00000004"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4FD29AE" w14:textId="77777777" w:rsidR="00BF54FF" w:rsidRDefault="00BF54FF" w:rsidP="006C75FB">
      <w:pPr>
        <w:spacing w:after="0" w:line="240" w:lineRule="auto"/>
      </w:pPr>
      <w:r>
        <w:separator/>
      </w:r>
    </w:p>
  </w:footnote>
  <w:footnote w:type="continuationSeparator" w:id="0">
    <w:p w14:paraId="552F33A4" w14:textId="77777777" w:rsidR="00BF54FF" w:rsidRDefault="00BF54FF" w:rsidP="006C75FB">
      <w:pPr>
        <w:spacing w:after="0" w:line="240" w:lineRule="auto"/>
      </w:pPr>
      <w:r>
        <w:continuationSeparator/>
      </w:r>
    </w:p>
  </w:footnote>
  <w:footnote w:id="1">
    <w:p w14:paraId="19400A2C" w14:textId="2D0E7541" w:rsidR="00BF54FF" w:rsidRPr="00601CEA" w:rsidRDefault="00BF54FF" w:rsidP="006C75FB">
      <w:pPr>
        <w:pStyle w:val="af2"/>
        <w:jc w:val="both"/>
        <w:rPr>
          <w:rFonts w:ascii="Arial" w:hAnsi="Arial" w:cs="Arial"/>
        </w:rPr>
      </w:pPr>
      <w:r w:rsidRPr="00601CEA">
        <w:rPr>
          <w:rStyle w:val="af4"/>
          <w:rFonts w:ascii="Arial" w:hAnsi="Arial" w:cs="Arial"/>
        </w:rPr>
        <w:footnoteRef/>
      </w:r>
      <w:r w:rsidRPr="00601CEA">
        <w:rPr>
          <w:rFonts w:ascii="Arial" w:hAnsi="Arial" w:cs="Arial"/>
        </w:rPr>
        <w:t xml:space="preserve"> Адрес электронной почты для </w:t>
      </w:r>
      <w:r w:rsidRPr="00C30EE3">
        <w:rPr>
          <w:rFonts w:ascii="Arial" w:hAnsi="Arial" w:cs="Arial"/>
        </w:rPr>
        <w:t xml:space="preserve">взаимодействия </w:t>
      </w:r>
      <w:hyperlink r:id="rId1" w:history="1">
        <w:r w:rsidRPr="00C30EE3">
          <w:rPr>
            <w:rStyle w:val="a3"/>
            <w:rFonts w:ascii="Arial" w:hAnsi="Arial" w:cs="Arial"/>
            <w:lang w:val="en-US"/>
          </w:rPr>
          <w:t>tpp</w:t>
        </w:r>
        <w:r w:rsidRPr="00C30EE3">
          <w:rPr>
            <w:rStyle w:val="a3"/>
            <w:rFonts w:ascii="Arial" w:hAnsi="Arial" w:cs="Arial"/>
          </w:rPr>
          <w:t>@</w:t>
        </w:r>
        <w:r w:rsidRPr="00C30EE3">
          <w:rPr>
            <w:rStyle w:val="a3"/>
            <w:rFonts w:ascii="Arial" w:hAnsi="Arial" w:cs="Arial"/>
            <w:lang w:val="en-US"/>
          </w:rPr>
          <w:t>tppchr</w:t>
        </w:r>
        <w:r w:rsidRPr="00C30EE3">
          <w:rPr>
            <w:rStyle w:val="a3"/>
            <w:rFonts w:ascii="Arial" w:hAnsi="Arial" w:cs="Arial"/>
          </w:rPr>
          <w:t>.</w:t>
        </w:r>
        <w:r w:rsidRPr="00C30EE3">
          <w:rPr>
            <w:rStyle w:val="a3"/>
            <w:rFonts w:ascii="Arial" w:hAnsi="Arial" w:cs="Arial"/>
            <w:lang w:val="en-US"/>
          </w:rPr>
          <w:t>ru</w:t>
        </w:r>
      </w:hyperlink>
      <w:r w:rsidRPr="00601CEA">
        <w:rPr>
          <w:rFonts w:ascii="Arial" w:hAnsi="Arial" w:cs="Arial"/>
        </w:rPr>
        <w:t xml:space="preserve"> с пометкой в теме «Для Пула </w:t>
      </w:r>
      <w:proofErr w:type="spellStart"/>
      <w:r w:rsidRPr="00601CEA">
        <w:rPr>
          <w:rFonts w:ascii="Arial" w:hAnsi="Arial" w:cs="Arial"/>
        </w:rPr>
        <w:t>соорганизаторов</w:t>
      </w:r>
      <w:proofErr w:type="spellEnd"/>
      <w:r w:rsidRPr="00601CEA">
        <w:rPr>
          <w:rFonts w:ascii="Arial" w:hAnsi="Arial" w:cs="Arial"/>
        </w:rPr>
        <w:t>».</w:t>
      </w:r>
    </w:p>
  </w:footnote>
  <w:footnote w:id="2">
    <w:p w14:paraId="4275A769" w14:textId="77777777" w:rsidR="00BF54FF" w:rsidRPr="00601CEA" w:rsidRDefault="00BF54FF" w:rsidP="00C73BC9">
      <w:pPr>
        <w:pStyle w:val="af2"/>
        <w:jc w:val="both"/>
        <w:rPr>
          <w:rFonts w:ascii="Arial" w:hAnsi="Arial" w:cs="Arial"/>
        </w:rPr>
      </w:pPr>
      <w:r w:rsidRPr="00601CEA">
        <w:rPr>
          <w:rStyle w:val="af4"/>
          <w:rFonts w:ascii="Arial" w:hAnsi="Arial" w:cs="Arial"/>
        </w:rPr>
        <w:footnoteRef/>
      </w:r>
      <w:r w:rsidRPr="00601CEA">
        <w:rPr>
          <w:rFonts w:ascii="Arial" w:hAnsi="Arial" w:cs="Arial"/>
        </w:rPr>
        <w:t xml:space="preserve"> Адрес электронной почты для </w:t>
      </w:r>
      <w:r w:rsidRPr="00C30EE3">
        <w:rPr>
          <w:rFonts w:ascii="Arial" w:hAnsi="Arial" w:cs="Arial"/>
        </w:rPr>
        <w:t xml:space="preserve">взаимодействия </w:t>
      </w:r>
      <w:hyperlink r:id="rId2" w:history="1">
        <w:r w:rsidRPr="00C30EE3">
          <w:rPr>
            <w:rStyle w:val="a3"/>
            <w:rFonts w:ascii="Arial" w:hAnsi="Arial" w:cs="Arial"/>
            <w:lang w:val="en-US"/>
          </w:rPr>
          <w:t>tpp</w:t>
        </w:r>
        <w:r w:rsidRPr="00C30EE3">
          <w:rPr>
            <w:rStyle w:val="a3"/>
            <w:rFonts w:ascii="Arial" w:hAnsi="Arial" w:cs="Arial"/>
          </w:rPr>
          <w:t>@</w:t>
        </w:r>
        <w:r w:rsidRPr="00C30EE3">
          <w:rPr>
            <w:rStyle w:val="a3"/>
            <w:rFonts w:ascii="Arial" w:hAnsi="Arial" w:cs="Arial"/>
            <w:lang w:val="en-US"/>
          </w:rPr>
          <w:t>tppchr</w:t>
        </w:r>
        <w:r w:rsidRPr="00C30EE3">
          <w:rPr>
            <w:rStyle w:val="a3"/>
            <w:rFonts w:ascii="Arial" w:hAnsi="Arial" w:cs="Arial"/>
          </w:rPr>
          <w:t>.</w:t>
        </w:r>
        <w:r w:rsidRPr="00C30EE3">
          <w:rPr>
            <w:rStyle w:val="a3"/>
            <w:rFonts w:ascii="Arial" w:hAnsi="Arial" w:cs="Arial"/>
            <w:lang w:val="en-US"/>
          </w:rPr>
          <w:t>ru</w:t>
        </w:r>
      </w:hyperlink>
      <w:r w:rsidRPr="00601CEA">
        <w:rPr>
          <w:rFonts w:ascii="Arial" w:hAnsi="Arial" w:cs="Arial"/>
        </w:rPr>
        <w:t xml:space="preserve"> с пометкой в теме «Для Пула </w:t>
      </w:r>
      <w:proofErr w:type="spellStart"/>
      <w:r w:rsidRPr="00601CEA">
        <w:rPr>
          <w:rFonts w:ascii="Arial" w:hAnsi="Arial" w:cs="Arial"/>
        </w:rPr>
        <w:t>соорганизаторов</w:t>
      </w:r>
      <w:proofErr w:type="spellEnd"/>
      <w:r w:rsidRPr="00601CEA">
        <w:rPr>
          <w:rFonts w:ascii="Arial" w:hAnsi="Arial" w:cs="Arial"/>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4"/>
        <w:szCs w:val="24"/>
      </w:rPr>
      <w:id w:val="-219677462"/>
      <w:docPartObj>
        <w:docPartGallery w:val="Page Numbers (Top of Page)"/>
        <w:docPartUnique/>
      </w:docPartObj>
    </w:sdtPr>
    <w:sdtEndPr>
      <w:rPr>
        <w:rFonts w:ascii="Arial" w:hAnsi="Arial" w:cs="Arial"/>
      </w:rPr>
    </w:sdtEndPr>
    <w:sdtContent>
      <w:p w14:paraId="69B9D3F9" w14:textId="1FABD62C" w:rsidR="00BF54FF" w:rsidRPr="00547104" w:rsidRDefault="00BF54FF">
        <w:pPr>
          <w:pStyle w:val="af5"/>
          <w:jc w:val="center"/>
          <w:rPr>
            <w:rFonts w:ascii="Arial" w:hAnsi="Arial" w:cs="Arial"/>
            <w:sz w:val="24"/>
            <w:szCs w:val="24"/>
          </w:rPr>
        </w:pPr>
        <w:r w:rsidRPr="00547104">
          <w:rPr>
            <w:rFonts w:ascii="Arial" w:hAnsi="Arial" w:cs="Arial"/>
            <w:color w:val="44546A" w:themeColor="text2"/>
            <w:sz w:val="24"/>
            <w:szCs w:val="24"/>
          </w:rPr>
          <w:fldChar w:fldCharType="begin"/>
        </w:r>
        <w:r w:rsidRPr="00547104">
          <w:rPr>
            <w:rFonts w:ascii="Arial" w:hAnsi="Arial" w:cs="Arial"/>
            <w:color w:val="44546A" w:themeColor="text2"/>
            <w:sz w:val="24"/>
            <w:szCs w:val="24"/>
          </w:rPr>
          <w:instrText>PAGE   \* MERGEFORMAT</w:instrText>
        </w:r>
        <w:r w:rsidRPr="00547104">
          <w:rPr>
            <w:rFonts w:ascii="Arial" w:hAnsi="Arial" w:cs="Arial"/>
            <w:color w:val="44546A" w:themeColor="text2"/>
            <w:sz w:val="24"/>
            <w:szCs w:val="24"/>
          </w:rPr>
          <w:fldChar w:fldCharType="separate"/>
        </w:r>
        <w:r w:rsidR="00A928CF">
          <w:rPr>
            <w:rFonts w:ascii="Arial" w:hAnsi="Arial" w:cs="Arial"/>
            <w:noProof/>
            <w:color w:val="44546A" w:themeColor="text2"/>
            <w:sz w:val="24"/>
            <w:szCs w:val="24"/>
          </w:rPr>
          <w:t>2</w:t>
        </w:r>
        <w:r w:rsidRPr="00547104">
          <w:rPr>
            <w:rFonts w:ascii="Arial" w:hAnsi="Arial" w:cs="Arial"/>
            <w:color w:val="44546A" w:themeColor="text2"/>
            <w:sz w:val="24"/>
            <w:szCs w:val="24"/>
          </w:rPr>
          <w:fldChar w:fldCharType="end"/>
        </w:r>
      </w:p>
    </w:sdtContent>
  </w:sdt>
  <w:p w14:paraId="643DE3CB" w14:textId="77777777" w:rsidR="00BF54FF" w:rsidRDefault="00BF54FF">
    <w:pPr>
      <w:pStyle w:val="af5"/>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D4224"/>
    <w:multiLevelType w:val="hybridMultilevel"/>
    <w:tmpl w:val="9B2673F8"/>
    <w:lvl w:ilvl="0" w:tplc="32EACA5A">
      <w:start w:val="1"/>
      <w:numFmt w:val="decimal"/>
      <w:lvlText w:val="%1."/>
      <w:lvlJc w:val="left"/>
      <w:pPr>
        <w:ind w:left="4253" w:hanging="360"/>
      </w:pPr>
      <w:rPr>
        <w:rFonts w:hint="default"/>
      </w:rPr>
    </w:lvl>
    <w:lvl w:ilvl="1" w:tplc="04190019" w:tentative="1">
      <w:start w:val="1"/>
      <w:numFmt w:val="lowerLetter"/>
      <w:lvlText w:val="%2."/>
      <w:lvlJc w:val="left"/>
      <w:pPr>
        <w:ind w:left="4973" w:hanging="360"/>
      </w:pPr>
    </w:lvl>
    <w:lvl w:ilvl="2" w:tplc="0419001B" w:tentative="1">
      <w:start w:val="1"/>
      <w:numFmt w:val="lowerRoman"/>
      <w:lvlText w:val="%3."/>
      <w:lvlJc w:val="right"/>
      <w:pPr>
        <w:ind w:left="5693" w:hanging="180"/>
      </w:pPr>
    </w:lvl>
    <w:lvl w:ilvl="3" w:tplc="0419000F" w:tentative="1">
      <w:start w:val="1"/>
      <w:numFmt w:val="decimal"/>
      <w:lvlText w:val="%4."/>
      <w:lvlJc w:val="left"/>
      <w:pPr>
        <w:ind w:left="6413" w:hanging="360"/>
      </w:pPr>
    </w:lvl>
    <w:lvl w:ilvl="4" w:tplc="04190019" w:tentative="1">
      <w:start w:val="1"/>
      <w:numFmt w:val="lowerLetter"/>
      <w:lvlText w:val="%5."/>
      <w:lvlJc w:val="left"/>
      <w:pPr>
        <w:ind w:left="7133" w:hanging="360"/>
      </w:pPr>
    </w:lvl>
    <w:lvl w:ilvl="5" w:tplc="0419001B" w:tentative="1">
      <w:start w:val="1"/>
      <w:numFmt w:val="lowerRoman"/>
      <w:lvlText w:val="%6."/>
      <w:lvlJc w:val="right"/>
      <w:pPr>
        <w:ind w:left="7853" w:hanging="180"/>
      </w:pPr>
    </w:lvl>
    <w:lvl w:ilvl="6" w:tplc="0419000F" w:tentative="1">
      <w:start w:val="1"/>
      <w:numFmt w:val="decimal"/>
      <w:lvlText w:val="%7."/>
      <w:lvlJc w:val="left"/>
      <w:pPr>
        <w:ind w:left="8573" w:hanging="360"/>
      </w:pPr>
    </w:lvl>
    <w:lvl w:ilvl="7" w:tplc="04190019" w:tentative="1">
      <w:start w:val="1"/>
      <w:numFmt w:val="lowerLetter"/>
      <w:lvlText w:val="%8."/>
      <w:lvlJc w:val="left"/>
      <w:pPr>
        <w:ind w:left="9293" w:hanging="360"/>
      </w:pPr>
    </w:lvl>
    <w:lvl w:ilvl="8" w:tplc="0419001B" w:tentative="1">
      <w:start w:val="1"/>
      <w:numFmt w:val="lowerRoman"/>
      <w:lvlText w:val="%9."/>
      <w:lvlJc w:val="right"/>
      <w:pPr>
        <w:ind w:left="10013" w:hanging="180"/>
      </w:pPr>
    </w:lvl>
  </w:abstractNum>
  <w:abstractNum w:abstractNumId="1" w15:restartNumberingAfterBreak="0">
    <w:nsid w:val="069A7D76"/>
    <w:multiLevelType w:val="hybridMultilevel"/>
    <w:tmpl w:val="B4B4CA7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 w15:restartNumberingAfterBreak="0">
    <w:nsid w:val="0CCC19CA"/>
    <w:multiLevelType w:val="hybridMultilevel"/>
    <w:tmpl w:val="046AA7A2"/>
    <w:lvl w:ilvl="0" w:tplc="A38CD0A6">
      <w:start w:val="1"/>
      <w:numFmt w:val="upperRoman"/>
      <w:lvlText w:val="%1."/>
      <w:lvlJc w:val="left"/>
      <w:pPr>
        <w:ind w:left="1080" w:hanging="720"/>
      </w:pPr>
      <w:rPr>
        <w:rFonts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1633068"/>
    <w:multiLevelType w:val="hybridMultilevel"/>
    <w:tmpl w:val="2D080C78"/>
    <w:lvl w:ilvl="0" w:tplc="B55657C0">
      <w:start w:val="1"/>
      <w:numFmt w:val="upperRoman"/>
      <w:lvlText w:val="%1."/>
      <w:lvlJc w:val="left"/>
      <w:pPr>
        <w:ind w:left="1080" w:hanging="720"/>
      </w:pPr>
      <w:rPr>
        <w:rFonts w:hint="default"/>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16624F8"/>
    <w:multiLevelType w:val="hybridMultilevel"/>
    <w:tmpl w:val="E3FE49CA"/>
    <w:lvl w:ilvl="0" w:tplc="613CC708">
      <w:start w:val="1"/>
      <w:numFmt w:val="upperRoman"/>
      <w:lvlText w:val="%1."/>
      <w:lvlJc w:val="left"/>
      <w:pPr>
        <w:ind w:left="1287" w:hanging="720"/>
      </w:pPr>
      <w:rPr>
        <w:rFonts w:hint="default"/>
        <w:b/>
        <w:i/>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14792955"/>
    <w:multiLevelType w:val="hybridMultilevel"/>
    <w:tmpl w:val="DDAED8B4"/>
    <w:lvl w:ilvl="0" w:tplc="69BCC96E">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6" w15:restartNumberingAfterBreak="0">
    <w:nsid w:val="1925675E"/>
    <w:multiLevelType w:val="hybridMultilevel"/>
    <w:tmpl w:val="78503826"/>
    <w:lvl w:ilvl="0" w:tplc="699A8EE6">
      <w:start w:val="1"/>
      <w:numFmt w:val="bullet"/>
      <w:lvlText w:val="•"/>
      <w:lvlJc w:val="left"/>
      <w:pPr>
        <w:tabs>
          <w:tab w:val="num" w:pos="720"/>
        </w:tabs>
        <w:ind w:left="720" w:hanging="360"/>
      </w:pPr>
      <w:rPr>
        <w:rFonts w:ascii="Arial" w:hAnsi="Arial" w:hint="default"/>
      </w:rPr>
    </w:lvl>
    <w:lvl w:ilvl="1" w:tplc="7DE88D28" w:tentative="1">
      <w:start w:val="1"/>
      <w:numFmt w:val="bullet"/>
      <w:lvlText w:val="•"/>
      <w:lvlJc w:val="left"/>
      <w:pPr>
        <w:tabs>
          <w:tab w:val="num" w:pos="1440"/>
        </w:tabs>
        <w:ind w:left="1440" w:hanging="360"/>
      </w:pPr>
      <w:rPr>
        <w:rFonts w:ascii="Arial" w:hAnsi="Arial" w:hint="default"/>
      </w:rPr>
    </w:lvl>
    <w:lvl w:ilvl="2" w:tplc="B2D4F474" w:tentative="1">
      <w:start w:val="1"/>
      <w:numFmt w:val="bullet"/>
      <w:lvlText w:val="•"/>
      <w:lvlJc w:val="left"/>
      <w:pPr>
        <w:tabs>
          <w:tab w:val="num" w:pos="2160"/>
        </w:tabs>
        <w:ind w:left="2160" w:hanging="360"/>
      </w:pPr>
      <w:rPr>
        <w:rFonts w:ascii="Arial" w:hAnsi="Arial" w:hint="default"/>
      </w:rPr>
    </w:lvl>
    <w:lvl w:ilvl="3" w:tplc="BDB4192C" w:tentative="1">
      <w:start w:val="1"/>
      <w:numFmt w:val="bullet"/>
      <w:lvlText w:val="•"/>
      <w:lvlJc w:val="left"/>
      <w:pPr>
        <w:tabs>
          <w:tab w:val="num" w:pos="2880"/>
        </w:tabs>
        <w:ind w:left="2880" w:hanging="360"/>
      </w:pPr>
      <w:rPr>
        <w:rFonts w:ascii="Arial" w:hAnsi="Arial" w:hint="default"/>
      </w:rPr>
    </w:lvl>
    <w:lvl w:ilvl="4" w:tplc="04D24F8E" w:tentative="1">
      <w:start w:val="1"/>
      <w:numFmt w:val="bullet"/>
      <w:lvlText w:val="•"/>
      <w:lvlJc w:val="left"/>
      <w:pPr>
        <w:tabs>
          <w:tab w:val="num" w:pos="3600"/>
        </w:tabs>
        <w:ind w:left="3600" w:hanging="360"/>
      </w:pPr>
      <w:rPr>
        <w:rFonts w:ascii="Arial" w:hAnsi="Arial" w:hint="default"/>
      </w:rPr>
    </w:lvl>
    <w:lvl w:ilvl="5" w:tplc="6090D522" w:tentative="1">
      <w:start w:val="1"/>
      <w:numFmt w:val="bullet"/>
      <w:lvlText w:val="•"/>
      <w:lvlJc w:val="left"/>
      <w:pPr>
        <w:tabs>
          <w:tab w:val="num" w:pos="4320"/>
        </w:tabs>
        <w:ind w:left="4320" w:hanging="360"/>
      </w:pPr>
      <w:rPr>
        <w:rFonts w:ascii="Arial" w:hAnsi="Arial" w:hint="default"/>
      </w:rPr>
    </w:lvl>
    <w:lvl w:ilvl="6" w:tplc="2006F2FC" w:tentative="1">
      <w:start w:val="1"/>
      <w:numFmt w:val="bullet"/>
      <w:lvlText w:val="•"/>
      <w:lvlJc w:val="left"/>
      <w:pPr>
        <w:tabs>
          <w:tab w:val="num" w:pos="5040"/>
        </w:tabs>
        <w:ind w:left="5040" w:hanging="360"/>
      </w:pPr>
      <w:rPr>
        <w:rFonts w:ascii="Arial" w:hAnsi="Arial" w:hint="default"/>
      </w:rPr>
    </w:lvl>
    <w:lvl w:ilvl="7" w:tplc="31920F8A" w:tentative="1">
      <w:start w:val="1"/>
      <w:numFmt w:val="bullet"/>
      <w:lvlText w:val="•"/>
      <w:lvlJc w:val="left"/>
      <w:pPr>
        <w:tabs>
          <w:tab w:val="num" w:pos="5760"/>
        </w:tabs>
        <w:ind w:left="5760" w:hanging="360"/>
      </w:pPr>
      <w:rPr>
        <w:rFonts w:ascii="Arial" w:hAnsi="Arial" w:hint="default"/>
      </w:rPr>
    </w:lvl>
    <w:lvl w:ilvl="8" w:tplc="95568BCC"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F8F737A"/>
    <w:multiLevelType w:val="multilevel"/>
    <w:tmpl w:val="BF42E1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9542B18"/>
    <w:multiLevelType w:val="multilevel"/>
    <w:tmpl w:val="C0AE44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98520F8"/>
    <w:multiLevelType w:val="hybridMultilevel"/>
    <w:tmpl w:val="57723360"/>
    <w:lvl w:ilvl="0" w:tplc="5FCEC4D0">
      <w:start w:val="1"/>
      <w:numFmt w:val="decimal"/>
      <w:lvlText w:val="%1."/>
      <w:lvlJc w:val="left"/>
      <w:pPr>
        <w:ind w:left="1068" w:hanging="360"/>
      </w:pPr>
      <w:rPr>
        <w:rFonts w:hint="default"/>
        <w:b/>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0" w15:restartNumberingAfterBreak="0">
    <w:nsid w:val="2A5671B2"/>
    <w:multiLevelType w:val="hybridMultilevel"/>
    <w:tmpl w:val="8BF25108"/>
    <w:lvl w:ilvl="0" w:tplc="CF822FD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1" w15:restartNumberingAfterBreak="0">
    <w:nsid w:val="2AFF40AD"/>
    <w:multiLevelType w:val="hybridMultilevel"/>
    <w:tmpl w:val="CEA62BCA"/>
    <w:lvl w:ilvl="0" w:tplc="4C8A9BFC">
      <w:start w:val="1"/>
      <w:numFmt w:val="upperRoman"/>
      <w:lvlText w:val="%1."/>
      <w:lvlJc w:val="left"/>
      <w:pPr>
        <w:ind w:left="1004" w:hanging="720"/>
      </w:pPr>
      <w:rPr>
        <w:rFonts w:hint="default"/>
        <w:i/>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2" w15:restartNumberingAfterBreak="0">
    <w:nsid w:val="2C307163"/>
    <w:multiLevelType w:val="hybridMultilevel"/>
    <w:tmpl w:val="271CA2E6"/>
    <w:lvl w:ilvl="0" w:tplc="E3D4F282">
      <w:start w:val="1"/>
      <w:numFmt w:val="upperRoman"/>
      <w:lvlText w:val="%1."/>
      <w:lvlJc w:val="left"/>
      <w:pPr>
        <w:ind w:left="1287" w:hanging="720"/>
      </w:pPr>
      <w:rPr>
        <w:rFonts w:hint="default"/>
        <w:i/>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15:restartNumberingAfterBreak="0">
    <w:nsid w:val="2CBA27CD"/>
    <w:multiLevelType w:val="hybridMultilevel"/>
    <w:tmpl w:val="70026EB6"/>
    <w:lvl w:ilvl="0" w:tplc="F86A94F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4" w15:restartNumberingAfterBreak="0">
    <w:nsid w:val="2DF41E62"/>
    <w:multiLevelType w:val="hybridMultilevel"/>
    <w:tmpl w:val="8F7E495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E5B1EE8"/>
    <w:multiLevelType w:val="multilevel"/>
    <w:tmpl w:val="E4DEC7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0654039"/>
    <w:multiLevelType w:val="hybridMultilevel"/>
    <w:tmpl w:val="1E54C4A0"/>
    <w:lvl w:ilvl="0" w:tplc="CB5C14B8">
      <w:start w:val="1"/>
      <w:numFmt w:val="upperRoman"/>
      <w:lvlText w:val="%1."/>
      <w:lvlJc w:val="left"/>
      <w:pPr>
        <w:ind w:left="1146" w:hanging="720"/>
      </w:pPr>
      <w:rPr>
        <w:rFonts w:hint="default"/>
        <w:b/>
        <w:i/>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7" w15:restartNumberingAfterBreak="0">
    <w:nsid w:val="31566CEB"/>
    <w:multiLevelType w:val="hybridMultilevel"/>
    <w:tmpl w:val="946A40C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369F39DA"/>
    <w:multiLevelType w:val="hybridMultilevel"/>
    <w:tmpl w:val="50A42EC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9" w15:restartNumberingAfterBreak="0">
    <w:nsid w:val="396A5190"/>
    <w:multiLevelType w:val="multilevel"/>
    <w:tmpl w:val="BF42E1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E806E17"/>
    <w:multiLevelType w:val="hybridMultilevel"/>
    <w:tmpl w:val="79A08B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FC41294"/>
    <w:multiLevelType w:val="hybridMultilevel"/>
    <w:tmpl w:val="8FB0CF4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47A492E"/>
    <w:multiLevelType w:val="hybridMultilevel"/>
    <w:tmpl w:val="06EE27C6"/>
    <w:lvl w:ilvl="0" w:tplc="9BAA58E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3" w15:restartNumberingAfterBreak="0">
    <w:nsid w:val="456E3D7A"/>
    <w:multiLevelType w:val="hybridMultilevel"/>
    <w:tmpl w:val="BD282DCE"/>
    <w:lvl w:ilvl="0" w:tplc="891EE7A8">
      <w:start w:val="1"/>
      <w:numFmt w:val="upperRoman"/>
      <w:lvlText w:val="%1."/>
      <w:lvlJc w:val="left"/>
      <w:pPr>
        <w:ind w:left="1288" w:hanging="7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15:restartNumberingAfterBreak="0">
    <w:nsid w:val="4BE30A80"/>
    <w:multiLevelType w:val="hybridMultilevel"/>
    <w:tmpl w:val="A7B08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BF82C12"/>
    <w:multiLevelType w:val="hybridMultilevel"/>
    <w:tmpl w:val="F1422DD0"/>
    <w:lvl w:ilvl="0" w:tplc="EE48F7A6">
      <w:start w:val="1"/>
      <w:numFmt w:val="decimal"/>
      <w:lvlText w:val="%1."/>
      <w:lvlJc w:val="left"/>
      <w:pPr>
        <w:ind w:left="1353" w:hanging="360"/>
      </w:pPr>
      <w:rPr>
        <w:rFonts w:hint="default"/>
        <w:b/>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4F5B131E"/>
    <w:multiLevelType w:val="multilevel"/>
    <w:tmpl w:val="BF42E1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50092CCB"/>
    <w:multiLevelType w:val="multilevel"/>
    <w:tmpl w:val="50092CCB"/>
    <w:lvl w:ilvl="0">
      <w:start w:val="1"/>
      <w:numFmt w:val="bullet"/>
      <w:lvlText w:val=""/>
      <w:lvlJc w:val="left"/>
      <w:pPr>
        <w:ind w:left="1146" w:hanging="360"/>
      </w:pPr>
      <w:rPr>
        <w:rFonts w:ascii="Symbol" w:hAnsi="Symbol" w:hint="default"/>
      </w:rPr>
    </w:lvl>
    <w:lvl w:ilvl="1">
      <w:start w:val="1"/>
      <w:numFmt w:val="bullet"/>
      <w:lvlText w:val="o"/>
      <w:lvlJc w:val="left"/>
      <w:pPr>
        <w:ind w:left="1866" w:hanging="360"/>
      </w:pPr>
      <w:rPr>
        <w:rFonts w:ascii="Courier New" w:hAnsi="Courier New" w:cs="Courier New" w:hint="default"/>
      </w:rPr>
    </w:lvl>
    <w:lvl w:ilvl="2">
      <w:start w:val="1"/>
      <w:numFmt w:val="bullet"/>
      <w:lvlText w:val=""/>
      <w:lvlJc w:val="left"/>
      <w:pPr>
        <w:ind w:left="2586" w:hanging="360"/>
      </w:pPr>
      <w:rPr>
        <w:rFonts w:ascii="Wingdings" w:hAnsi="Wingdings" w:hint="default"/>
      </w:rPr>
    </w:lvl>
    <w:lvl w:ilvl="3">
      <w:start w:val="1"/>
      <w:numFmt w:val="bullet"/>
      <w:lvlText w:val=""/>
      <w:lvlJc w:val="left"/>
      <w:pPr>
        <w:ind w:left="3306" w:hanging="360"/>
      </w:pPr>
      <w:rPr>
        <w:rFonts w:ascii="Symbol" w:hAnsi="Symbol" w:hint="default"/>
      </w:rPr>
    </w:lvl>
    <w:lvl w:ilvl="4">
      <w:start w:val="1"/>
      <w:numFmt w:val="bullet"/>
      <w:lvlText w:val="o"/>
      <w:lvlJc w:val="left"/>
      <w:pPr>
        <w:ind w:left="4026" w:hanging="360"/>
      </w:pPr>
      <w:rPr>
        <w:rFonts w:ascii="Courier New" w:hAnsi="Courier New" w:cs="Courier New" w:hint="default"/>
      </w:rPr>
    </w:lvl>
    <w:lvl w:ilvl="5">
      <w:start w:val="1"/>
      <w:numFmt w:val="bullet"/>
      <w:lvlText w:val=""/>
      <w:lvlJc w:val="left"/>
      <w:pPr>
        <w:ind w:left="4746" w:hanging="360"/>
      </w:pPr>
      <w:rPr>
        <w:rFonts w:ascii="Wingdings" w:hAnsi="Wingdings" w:hint="default"/>
      </w:rPr>
    </w:lvl>
    <w:lvl w:ilvl="6">
      <w:start w:val="1"/>
      <w:numFmt w:val="bullet"/>
      <w:lvlText w:val=""/>
      <w:lvlJc w:val="left"/>
      <w:pPr>
        <w:ind w:left="5466" w:hanging="360"/>
      </w:pPr>
      <w:rPr>
        <w:rFonts w:ascii="Symbol" w:hAnsi="Symbol" w:hint="default"/>
      </w:rPr>
    </w:lvl>
    <w:lvl w:ilvl="7">
      <w:start w:val="1"/>
      <w:numFmt w:val="bullet"/>
      <w:lvlText w:val="o"/>
      <w:lvlJc w:val="left"/>
      <w:pPr>
        <w:ind w:left="6186" w:hanging="360"/>
      </w:pPr>
      <w:rPr>
        <w:rFonts w:ascii="Courier New" w:hAnsi="Courier New" w:cs="Courier New" w:hint="default"/>
      </w:rPr>
    </w:lvl>
    <w:lvl w:ilvl="8">
      <w:start w:val="1"/>
      <w:numFmt w:val="bullet"/>
      <w:lvlText w:val=""/>
      <w:lvlJc w:val="left"/>
      <w:pPr>
        <w:ind w:left="6906" w:hanging="360"/>
      </w:pPr>
      <w:rPr>
        <w:rFonts w:ascii="Wingdings" w:hAnsi="Wingdings" w:hint="default"/>
      </w:rPr>
    </w:lvl>
  </w:abstractNum>
  <w:abstractNum w:abstractNumId="28" w15:restartNumberingAfterBreak="0">
    <w:nsid w:val="50906B88"/>
    <w:multiLevelType w:val="hybridMultilevel"/>
    <w:tmpl w:val="844A897A"/>
    <w:lvl w:ilvl="0" w:tplc="0C14C824">
      <w:start w:val="1"/>
      <w:numFmt w:val="upperRoman"/>
      <w:lvlText w:val="%1."/>
      <w:lvlJc w:val="left"/>
      <w:pPr>
        <w:ind w:left="1287" w:hanging="720"/>
      </w:pPr>
      <w:rPr>
        <w:rFonts w:hint="default"/>
        <w:i/>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9" w15:restartNumberingAfterBreak="0">
    <w:nsid w:val="5EC211CF"/>
    <w:multiLevelType w:val="hybridMultilevel"/>
    <w:tmpl w:val="B79441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6106766A"/>
    <w:multiLevelType w:val="hybridMultilevel"/>
    <w:tmpl w:val="2286BE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4C80E78"/>
    <w:multiLevelType w:val="hybridMultilevel"/>
    <w:tmpl w:val="920A16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680018BB"/>
    <w:multiLevelType w:val="hybridMultilevel"/>
    <w:tmpl w:val="C732529E"/>
    <w:lvl w:ilvl="0" w:tplc="0F5A60AE">
      <w:start w:val="1"/>
      <w:numFmt w:val="decimal"/>
      <w:lvlText w:val="%1."/>
      <w:lvlJc w:val="left"/>
      <w:pPr>
        <w:ind w:left="720" w:hanging="360"/>
      </w:pPr>
      <w:rPr>
        <w:rFonts w:hint="default"/>
        <w:color w:val="3B3838" w:themeColor="background2" w:themeShade="4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FFD0A43"/>
    <w:multiLevelType w:val="hybridMultilevel"/>
    <w:tmpl w:val="271CA2E6"/>
    <w:lvl w:ilvl="0" w:tplc="E3D4F282">
      <w:start w:val="1"/>
      <w:numFmt w:val="upperRoman"/>
      <w:lvlText w:val="%1."/>
      <w:lvlJc w:val="left"/>
      <w:pPr>
        <w:ind w:left="1287" w:hanging="720"/>
      </w:pPr>
      <w:rPr>
        <w:rFonts w:hint="default"/>
        <w:i/>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4" w15:restartNumberingAfterBreak="0">
    <w:nsid w:val="75DE2066"/>
    <w:multiLevelType w:val="hybridMultilevel"/>
    <w:tmpl w:val="62DACB20"/>
    <w:lvl w:ilvl="0" w:tplc="35B0EE8C">
      <w:start w:val="1"/>
      <w:numFmt w:val="upperRoman"/>
      <w:lvlText w:val="%1."/>
      <w:lvlJc w:val="left"/>
      <w:pPr>
        <w:ind w:left="1145" w:hanging="720"/>
      </w:pPr>
      <w:rPr>
        <w:rFonts w:hint="default"/>
        <w:i/>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35" w15:restartNumberingAfterBreak="0">
    <w:nsid w:val="765E4226"/>
    <w:multiLevelType w:val="hybridMultilevel"/>
    <w:tmpl w:val="5A5273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78216DAF"/>
    <w:multiLevelType w:val="hybridMultilevel"/>
    <w:tmpl w:val="1E54C4A0"/>
    <w:lvl w:ilvl="0" w:tplc="CB5C14B8">
      <w:start w:val="1"/>
      <w:numFmt w:val="upperRoman"/>
      <w:lvlText w:val="%1."/>
      <w:lvlJc w:val="left"/>
      <w:pPr>
        <w:ind w:left="1146" w:hanging="720"/>
      </w:pPr>
      <w:rPr>
        <w:rFonts w:hint="default"/>
        <w:b/>
        <w:i/>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7" w15:restartNumberingAfterBreak="0">
    <w:nsid w:val="7CB21F71"/>
    <w:multiLevelType w:val="hybridMultilevel"/>
    <w:tmpl w:val="30F6D638"/>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num w:numId="1">
    <w:abstractNumId w:val="8"/>
  </w:num>
  <w:num w:numId="2">
    <w:abstractNumId w:val="21"/>
  </w:num>
  <w:num w:numId="3">
    <w:abstractNumId w:val="14"/>
  </w:num>
  <w:num w:numId="4">
    <w:abstractNumId w:val="13"/>
  </w:num>
  <w:num w:numId="5">
    <w:abstractNumId w:val="7"/>
  </w:num>
  <w:num w:numId="6">
    <w:abstractNumId w:val="15"/>
  </w:num>
  <w:num w:numId="7">
    <w:abstractNumId w:val="9"/>
  </w:num>
  <w:num w:numId="8">
    <w:abstractNumId w:val="24"/>
  </w:num>
  <w:num w:numId="9">
    <w:abstractNumId w:val="20"/>
  </w:num>
  <w:num w:numId="10">
    <w:abstractNumId w:val="6"/>
  </w:num>
  <w:num w:numId="11">
    <w:abstractNumId w:val="23"/>
  </w:num>
  <w:num w:numId="12">
    <w:abstractNumId w:val="3"/>
  </w:num>
  <w:num w:numId="13">
    <w:abstractNumId w:val="2"/>
  </w:num>
  <w:num w:numId="14">
    <w:abstractNumId w:val="33"/>
  </w:num>
  <w:num w:numId="15">
    <w:abstractNumId w:val="4"/>
  </w:num>
  <w:num w:numId="16">
    <w:abstractNumId w:val="28"/>
  </w:num>
  <w:num w:numId="17">
    <w:abstractNumId w:val="11"/>
  </w:num>
  <w:num w:numId="18">
    <w:abstractNumId w:val="34"/>
  </w:num>
  <w:num w:numId="19">
    <w:abstractNumId w:val="16"/>
  </w:num>
  <w:num w:numId="20">
    <w:abstractNumId w:val="25"/>
  </w:num>
  <w:num w:numId="21">
    <w:abstractNumId w:val="37"/>
  </w:num>
  <w:num w:numId="22">
    <w:abstractNumId w:val="18"/>
  </w:num>
  <w:num w:numId="23">
    <w:abstractNumId w:val="1"/>
  </w:num>
  <w:num w:numId="24">
    <w:abstractNumId w:val="0"/>
  </w:num>
  <w:num w:numId="25">
    <w:abstractNumId w:val="10"/>
  </w:num>
  <w:num w:numId="26">
    <w:abstractNumId w:val="32"/>
  </w:num>
  <w:num w:numId="27">
    <w:abstractNumId w:val="29"/>
  </w:num>
  <w:num w:numId="28">
    <w:abstractNumId w:val="30"/>
  </w:num>
  <w:num w:numId="29">
    <w:abstractNumId w:val="22"/>
  </w:num>
  <w:num w:numId="30">
    <w:abstractNumId w:val="19"/>
  </w:num>
  <w:num w:numId="31">
    <w:abstractNumId w:val="26"/>
  </w:num>
  <w:num w:numId="32">
    <w:abstractNumId w:val="36"/>
  </w:num>
  <w:num w:numId="33">
    <w:abstractNumId w:val="31"/>
  </w:num>
  <w:num w:numId="34">
    <w:abstractNumId w:val="35"/>
  </w:num>
  <w:num w:numId="35">
    <w:abstractNumId w:val="27"/>
  </w:num>
  <w:num w:numId="36">
    <w:abstractNumId w:val="5"/>
  </w:num>
  <w:num w:numId="37">
    <w:abstractNumId w:val="12"/>
  </w:num>
  <w:num w:numId="38">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4"/>
  <w:proofState w:spelling="clean"/>
  <w:defaultTabStop w:val="708"/>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43BE7"/>
    <w:rsid w:val="00004C09"/>
    <w:rsid w:val="00006D37"/>
    <w:rsid w:val="00007B0A"/>
    <w:rsid w:val="00015F8B"/>
    <w:rsid w:val="00023311"/>
    <w:rsid w:val="000245A9"/>
    <w:rsid w:val="00026B65"/>
    <w:rsid w:val="0003228F"/>
    <w:rsid w:val="00034E3A"/>
    <w:rsid w:val="00042EEC"/>
    <w:rsid w:val="00043BE7"/>
    <w:rsid w:val="0004768C"/>
    <w:rsid w:val="00050CE3"/>
    <w:rsid w:val="00056507"/>
    <w:rsid w:val="000577A6"/>
    <w:rsid w:val="000617E8"/>
    <w:rsid w:val="000A7596"/>
    <w:rsid w:val="000B2FD6"/>
    <w:rsid w:val="000B7E18"/>
    <w:rsid w:val="000C2A28"/>
    <w:rsid w:val="000D5E95"/>
    <w:rsid w:val="000D6876"/>
    <w:rsid w:val="000E7C98"/>
    <w:rsid w:val="000F320F"/>
    <w:rsid w:val="001033C1"/>
    <w:rsid w:val="00106F86"/>
    <w:rsid w:val="0011043A"/>
    <w:rsid w:val="001201EC"/>
    <w:rsid w:val="00124E54"/>
    <w:rsid w:val="0013102E"/>
    <w:rsid w:val="00147C92"/>
    <w:rsid w:val="001517A6"/>
    <w:rsid w:val="001552B0"/>
    <w:rsid w:val="0016225E"/>
    <w:rsid w:val="00162A1A"/>
    <w:rsid w:val="00166C98"/>
    <w:rsid w:val="00170160"/>
    <w:rsid w:val="00174331"/>
    <w:rsid w:val="00175883"/>
    <w:rsid w:val="0017717A"/>
    <w:rsid w:val="00182254"/>
    <w:rsid w:val="00184E6D"/>
    <w:rsid w:val="00184F3E"/>
    <w:rsid w:val="001913FD"/>
    <w:rsid w:val="00192B98"/>
    <w:rsid w:val="00193172"/>
    <w:rsid w:val="00197B51"/>
    <w:rsid w:val="001A2F1A"/>
    <w:rsid w:val="001A7C2A"/>
    <w:rsid w:val="001B0F32"/>
    <w:rsid w:val="001B1E9C"/>
    <w:rsid w:val="001B2E8B"/>
    <w:rsid w:val="001C0159"/>
    <w:rsid w:val="001D3010"/>
    <w:rsid w:val="001D6B1A"/>
    <w:rsid w:val="001E06FD"/>
    <w:rsid w:val="001E1C8D"/>
    <w:rsid w:val="001E4DE3"/>
    <w:rsid w:val="001F7047"/>
    <w:rsid w:val="00202648"/>
    <w:rsid w:val="002042C1"/>
    <w:rsid w:val="00206B7C"/>
    <w:rsid w:val="00210050"/>
    <w:rsid w:val="00210B99"/>
    <w:rsid w:val="00217EA7"/>
    <w:rsid w:val="002212AE"/>
    <w:rsid w:val="00224DA6"/>
    <w:rsid w:val="00237C1B"/>
    <w:rsid w:val="00240B93"/>
    <w:rsid w:val="002645C9"/>
    <w:rsid w:val="00264BA1"/>
    <w:rsid w:val="00274814"/>
    <w:rsid w:val="002748E6"/>
    <w:rsid w:val="002755EB"/>
    <w:rsid w:val="002847E3"/>
    <w:rsid w:val="0029112A"/>
    <w:rsid w:val="002928CD"/>
    <w:rsid w:val="00295F85"/>
    <w:rsid w:val="002A1A38"/>
    <w:rsid w:val="002A2DA8"/>
    <w:rsid w:val="002A3BF6"/>
    <w:rsid w:val="002A4B78"/>
    <w:rsid w:val="002D05C2"/>
    <w:rsid w:val="002D2AAC"/>
    <w:rsid w:val="002D4EB2"/>
    <w:rsid w:val="002D7E6A"/>
    <w:rsid w:val="002E02B5"/>
    <w:rsid w:val="002E4454"/>
    <w:rsid w:val="002E639E"/>
    <w:rsid w:val="002F0B29"/>
    <w:rsid w:val="00301E4B"/>
    <w:rsid w:val="0030281C"/>
    <w:rsid w:val="003040B5"/>
    <w:rsid w:val="00306D3D"/>
    <w:rsid w:val="00307487"/>
    <w:rsid w:val="00311EDD"/>
    <w:rsid w:val="00312584"/>
    <w:rsid w:val="0031341C"/>
    <w:rsid w:val="00313EB0"/>
    <w:rsid w:val="0031637B"/>
    <w:rsid w:val="00317EDB"/>
    <w:rsid w:val="00320A98"/>
    <w:rsid w:val="00324545"/>
    <w:rsid w:val="003435DE"/>
    <w:rsid w:val="00345EF1"/>
    <w:rsid w:val="0035050D"/>
    <w:rsid w:val="00350FB6"/>
    <w:rsid w:val="003518B9"/>
    <w:rsid w:val="00352CF7"/>
    <w:rsid w:val="00365E89"/>
    <w:rsid w:val="00376166"/>
    <w:rsid w:val="00385D97"/>
    <w:rsid w:val="003A4C91"/>
    <w:rsid w:val="003B27A7"/>
    <w:rsid w:val="003B615E"/>
    <w:rsid w:val="003B7E5C"/>
    <w:rsid w:val="003C37F4"/>
    <w:rsid w:val="003D200B"/>
    <w:rsid w:val="003D3A50"/>
    <w:rsid w:val="003D5F33"/>
    <w:rsid w:val="003E0063"/>
    <w:rsid w:val="003E5036"/>
    <w:rsid w:val="003F51CB"/>
    <w:rsid w:val="003F533C"/>
    <w:rsid w:val="004025B6"/>
    <w:rsid w:val="00407FEC"/>
    <w:rsid w:val="00413724"/>
    <w:rsid w:val="00420303"/>
    <w:rsid w:val="00424F77"/>
    <w:rsid w:val="00425485"/>
    <w:rsid w:val="00444FB8"/>
    <w:rsid w:val="00446F52"/>
    <w:rsid w:val="00460B80"/>
    <w:rsid w:val="00464EF8"/>
    <w:rsid w:val="00482AF5"/>
    <w:rsid w:val="0049081A"/>
    <w:rsid w:val="00492479"/>
    <w:rsid w:val="0049303F"/>
    <w:rsid w:val="004958BC"/>
    <w:rsid w:val="004960D9"/>
    <w:rsid w:val="004A3C09"/>
    <w:rsid w:val="004A636B"/>
    <w:rsid w:val="004B7EBE"/>
    <w:rsid w:val="004C3A6E"/>
    <w:rsid w:val="004C67A0"/>
    <w:rsid w:val="004D138E"/>
    <w:rsid w:val="004D1B67"/>
    <w:rsid w:val="004D2BA3"/>
    <w:rsid w:val="004D6EE5"/>
    <w:rsid w:val="004E221B"/>
    <w:rsid w:val="004E3FC5"/>
    <w:rsid w:val="004E6DC9"/>
    <w:rsid w:val="00517D8E"/>
    <w:rsid w:val="00520F4B"/>
    <w:rsid w:val="00521816"/>
    <w:rsid w:val="0052249A"/>
    <w:rsid w:val="005265F9"/>
    <w:rsid w:val="00530D7A"/>
    <w:rsid w:val="005345EC"/>
    <w:rsid w:val="00547104"/>
    <w:rsid w:val="00572D57"/>
    <w:rsid w:val="005827BA"/>
    <w:rsid w:val="00585854"/>
    <w:rsid w:val="00585C06"/>
    <w:rsid w:val="00594DBF"/>
    <w:rsid w:val="00596EC7"/>
    <w:rsid w:val="0059722E"/>
    <w:rsid w:val="005A220E"/>
    <w:rsid w:val="005A5BDD"/>
    <w:rsid w:val="005C0593"/>
    <w:rsid w:val="005C2FC3"/>
    <w:rsid w:val="005C31AC"/>
    <w:rsid w:val="005C4630"/>
    <w:rsid w:val="005D68D8"/>
    <w:rsid w:val="005D7BAF"/>
    <w:rsid w:val="005E7764"/>
    <w:rsid w:val="005F6275"/>
    <w:rsid w:val="005F6A56"/>
    <w:rsid w:val="00601CEA"/>
    <w:rsid w:val="0060538D"/>
    <w:rsid w:val="00611F15"/>
    <w:rsid w:val="00615109"/>
    <w:rsid w:val="00630DCB"/>
    <w:rsid w:val="00634130"/>
    <w:rsid w:val="00634F73"/>
    <w:rsid w:val="00635629"/>
    <w:rsid w:val="006416AD"/>
    <w:rsid w:val="0064387A"/>
    <w:rsid w:val="00647B6A"/>
    <w:rsid w:val="00651EDC"/>
    <w:rsid w:val="00664F8F"/>
    <w:rsid w:val="006674BD"/>
    <w:rsid w:val="00676263"/>
    <w:rsid w:val="0067720D"/>
    <w:rsid w:val="00687A57"/>
    <w:rsid w:val="00691EC8"/>
    <w:rsid w:val="0069390B"/>
    <w:rsid w:val="00695167"/>
    <w:rsid w:val="006A0B06"/>
    <w:rsid w:val="006A3781"/>
    <w:rsid w:val="006A4797"/>
    <w:rsid w:val="006A511D"/>
    <w:rsid w:val="006B198F"/>
    <w:rsid w:val="006B5097"/>
    <w:rsid w:val="006B5D4E"/>
    <w:rsid w:val="006C10A2"/>
    <w:rsid w:val="006C6AD5"/>
    <w:rsid w:val="006C6E26"/>
    <w:rsid w:val="006C75FB"/>
    <w:rsid w:val="006E0D2B"/>
    <w:rsid w:val="006F60C1"/>
    <w:rsid w:val="007002A2"/>
    <w:rsid w:val="00703A8F"/>
    <w:rsid w:val="00707E5B"/>
    <w:rsid w:val="00711228"/>
    <w:rsid w:val="00712351"/>
    <w:rsid w:val="00717C7E"/>
    <w:rsid w:val="0073247A"/>
    <w:rsid w:val="00735AB9"/>
    <w:rsid w:val="007413A5"/>
    <w:rsid w:val="007557BB"/>
    <w:rsid w:val="00755BC9"/>
    <w:rsid w:val="007614FD"/>
    <w:rsid w:val="007628F8"/>
    <w:rsid w:val="00763290"/>
    <w:rsid w:val="007633D3"/>
    <w:rsid w:val="00767601"/>
    <w:rsid w:val="00773CA2"/>
    <w:rsid w:val="00776CD9"/>
    <w:rsid w:val="007823AF"/>
    <w:rsid w:val="00784403"/>
    <w:rsid w:val="00792A51"/>
    <w:rsid w:val="007A0958"/>
    <w:rsid w:val="007B31A0"/>
    <w:rsid w:val="007B65B6"/>
    <w:rsid w:val="007C033A"/>
    <w:rsid w:val="007C4A1F"/>
    <w:rsid w:val="007C5864"/>
    <w:rsid w:val="007C677B"/>
    <w:rsid w:val="007D04B3"/>
    <w:rsid w:val="007D0F84"/>
    <w:rsid w:val="007D11A8"/>
    <w:rsid w:val="007E2B1C"/>
    <w:rsid w:val="007E71E8"/>
    <w:rsid w:val="007E765E"/>
    <w:rsid w:val="007F2B10"/>
    <w:rsid w:val="007F3DB2"/>
    <w:rsid w:val="007F49D9"/>
    <w:rsid w:val="007F67BB"/>
    <w:rsid w:val="007F6D99"/>
    <w:rsid w:val="00800F45"/>
    <w:rsid w:val="00804A4C"/>
    <w:rsid w:val="008124B4"/>
    <w:rsid w:val="008148D3"/>
    <w:rsid w:val="00816E27"/>
    <w:rsid w:val="0082222A"/>
    <w:rsid w:val="00822A34"/>
    <w:rsid w:val="00830236"/>
    <w:rsid w:val="008330D5"/>
    <w:rsid w:val="00833AC7"/>
    <w:rsid w:val="00837464"/>
    <w:rsid w:val="0084607C"/>
    <w:rsid w:val="00850CD7"/>
    <w:rsid w:val="00852122"/>
    <w:rsid w:val="00861472"/>
    <w:rsid w:val="008728ED"/>
    <w:rsid w:val="00880827"/>
    <w:rsid w:val="0088387C"/>
    <w:rsid w:val="00885D43"/>
    <w:rsid w:val="0088613D"/>
    <w:rsid w:val="008934B0"/>
    <w:rsid w:val="0089465C"/>
    <w:rsid w:val="00897B2E"/>
    <w:rsid w:val="008A1818"/>
    <w:rsid w:val="008A59D0"/>
    <w:rsid w:val="008A5E02"/>
    <w:rsid w:val="008B6CCE"/>
    <w:rsid w:val="008C0573"/>
    <w:rsid w:val="008C0A91"/>
    <w:rsid w:val="008C18D6"/>
    <w:rsid w:val="008C530A"/>
    <w:rsid w:val="008C6B8C"/>
    <w:rsid w:val="008D6B96"/>
    <w:rsid w:val="008E06BB"/>
    <w:rsid w:val="008E2560"/>
    <w:rsid w:val="008E6E7E"/>
    <w:rsid w:val="009112F1"/>
    <w:rsid w:val="009126C2"/>
    <w:rsid w:val="0091299E"/>
    <w:rsid w:val="00913717"/>
    <w:rsid w:val="00917F39"/>
    <w:rsid w:val="0092314F"/>
    <w:rsid w:val="009313DB"/>
    <w:rsid w:val="00943215"/>
    <w:rsid w:val="009533D6"/>
    <w:rsid w:val="0095659B"/>
    <w:rsid w:val="009608B0"/>
    <w:rsid w:val="00962DD3"/>
    <w:rsid w:val="00963F0C"/>
    <w:rsid w:val="00966633"/>
    <w:rsid w:val="00974897"/>
    <w:rsid w:val="00975471"/>
    <w:rsid w:val="00977985"/>
    <w:rsid w:val="009838E6"/>
    <w:rsid w:val="00986BAB"/>
    <w:rsid w:val="00991B99"/>
    <w:rsid w:val="0099508D"/>
    <w:rsid w:val="0099753E"/>
    <w:rsid w:val="00997871"/>
    <w:rsid w:val="00997B27"/>
    <w:rsid w:val="009A2F23"/>
    <w:rsid w:val="009A3918"/>
    <w:rsid w:val="009B1E4D"/>
    <w:rsid w:val="009C6369"/>
    <w:rsid w:val="009C6D89"/>
    <w:rsid w:val="009D1DCB"/>
    <w:rsid w:val="009E01AD"/>
    <w:rsid w:val="009E6984"/>
    <w:rsid w:val="009F1E95"/>
    <w:rsid w:val="009F4EDC"/>
    <w:rsid w:val="00A02A3E"/>
    <w:rsid w:val="00A04695"/>
    <w:rsid w:val="00A07323"/>
    <w:rsid w:val="00A1392B"/>
    <w:rsid w:val="00A14836"/>
    <w:rsid w:val="00A21F99"/>
    <w:rsid w:val="00A276AC"/>
    <w:rsid w:val="00A27B20"/>
    <w:rsid w:val="00A27C3F"/>
    <w:rsid w:val="00A30661"/>
    <w:rsid w:val="00A31D6A"/>
    <w:rsid w:val="00A3224D"/>
    <w:rsid w:val="00A4170F"/>
    <w:rsid w:val="00A44A2B"/>
    <w:rsid w:val="00A54A89"/>
    <w:rsid w:val="00A5520F"/>
    <w:rsid w:val="00A556CA"/>
    <w:rsid w:val="00A71D36"/>
    <w:rsid w:val="00A76645"/>
    <w:rsid w:val="00A77FE6"/>
    <w:rsid w:val="00A8167F"/>
    <w:rsid w:val="00A868B6"/>
    <w:rsid w:val="00A90094"/>
    <w:rsid w:val="00A928CF"/>
    <w:rsid w:val="00A95FB7"/>
    <w:rsid w:val="00AA642F"/>
    <w:rsid w:val="00AB0E17"/>
    <w:rsid w:val="00AB64A9"/>
    <w:rsid w:val="00AC0E81"/>
    <w:rsid w:val="00AD0021"/>
    <w:rsid w:val="00AD2264"/>
    <w:rsid w:val="00AD5509"/>
    <w:rsid w:val="00AE1C88"/>
    <w:rsid w:val="00AE4846"/>
    <w:rsid w:val="00AF0498"/>
    <w:rsid w:val="00AF24EF"/>
    <w:rsid w:val="00AF2557"/>
    <w:rsid w:val="00AF5369"/>
    <w:rsid w:val="00AF6470"/>
    <w:rsid w:val="00B03AC4"/>
    <w:rsid w:val="00B06626"/>
    <w:rsid w:val="00B13369"/>
    <w:rsid w:val="00B16BDF"/>
    <w:rsid w:val="00B172D4"/>
    <w:rsid w:val="00B2092A"/>
    <w:rsid w:val="00B22098"/>
    <w:rsid w:val="00B2469F"/>
    <w:rsid w:val="00B3355C"/>
    <w:rsid w:val="00B33AEA"/>
    <w:rsid w:val="00B54047"/>
    <w:rsid w:val="00B56EB8"/>
    <w:rsid w:val="00B61114"/>
    <w:rsid w:val="00B67B57"/>
    <w:rsid w:val="00B70842"/>
    <w:rsid w:val="00B76214"/>
    <w:rsid w:val="00B7648B"/>
    <w:rsid w:val="00B85120"/>
    <w:rsid w:val="00BA19E3"/>
    <w:rsid w:val="00BA25C0"/>
    <w:rsid w:val="00BA6955"/>
    <w:rsid w:val="00BB1E25"/>
    <w:rsid w:val="00BB6B0F"/>
    <w:rsid w:val="00BB6B75"/>
    <w:rsid w:val="00BB7D05"/>
    <w:rsid w:val="00BC041F"/>
    <w:rsid w:val="00BC3B8E"/>
    <w:rsid w:val="00BD0A25"/>
    <w:rsid w:val="00BD54B5"/>
    <w:rsid w:val="00BD67A3"/>
    <w:rsid w:val="00BE4EFC"/>
    <w:rsid w:val="00BF0344"/>
    <w:rsid w:val="00BF1F82"/>
    <w:rsid w:val="00BF4731"/>
    <w:rsid w:val="00BF535E"/>
    <w:rsid w:val="00BF54FF"/>
    <w:rsid w:val="00C004DD"/>
    <w:rsid w:val="00C13126"/>
    <w:rsid w:val="00C13270"/>
    <w:rsid w:val="00C13347"/>
    <w:rsid w:val="00C16F8C"/>
    <w:rsid w:val="00C2011F"/>
    <w:rsid w:val="00C21316"/>
    <w:rsid w:val="00C2733A"/>
    <w:rsid w:val="00C30EE3"/>
    <w:rsid w:val="00C31678"/>
    <w:rsid w:val="00C368E0"/>
    <w:rsid w:val="00C4740B"/>
    <w:rsid w:val="00C476C3"/>
    <w:rsid w:val="00C55D6B"/>
    <w:rsid w:val="00C72C87"/>
    <w:rsid w:val="00C73BC9"/>
    <w:rsid w:val="00C73DE4"/>
    <w:rsid w:val="00C77611"/>
    <w:rsid w:val="00C90883"/>
    <w:rsid w:val="00C9294A"/>
    <w:rsid w:val="00C9328B"/>
    <w:rsid w:val="00C94BA9"/>
    <w:rsid w:val="00CA279E"/>
    <w:rsid w:val="00CA65DE"/>
    <w:rsid w:val="00CC07DB"/>
    <w:rsid w:val="00CC2616"/>
    <w:rsid w:val="00CC7E15"/>
    <w:rsid w:val="00CD10F5"/>
    <w:rsid w:val="00CD1251"/>
    <w:rsid w:val="00CD1F37"/>
    <w:rsid w:val="00CD648C"/>
    <w:rsid w:val="00CD6776"/>
    <w:rsid w:val="00CD79E8"/>
    <w:rsid w:val="00CE2145"/>
    <w:rsid w:val="00CF5E5F"/>
    <w:rsid w:val="00D122F3"/>
    <w:rsid w:val="00D12BDF"/>
    <w:rsid w:val="00D13271"/>
    <w:rsid w:val="00D260AC"/>
    <w:rsid w:val="00D2682A"/>
    <w:rsid w:val="00D3009F"/>
    <w:rsid w:val="00D30F6A"/>
    <w:rsid w:val="00D40B04"/>
    <w:rsid w:val="00D4340E"/>
    <w:rsid w:val="00D4527B"/>
    <w:rsid w:val="00D605F1"/>
    <w:rsid w:val="00D67BD0"/>
    <w:rsid w:val="00D72C4C"/>
    <w:rsid w:val="00D76C04"/>
    <w:rsid w:val="00D85A22"/>
    <w:rsid w:val="00D916F2"/>
    <w:rsid w:val="00D93E59"/>
    <w:rsid w:val="00D94802"/>
    <w:rsid w:val="00D963B8"/>
    <w:rsid w:val="00DA0B38"/>
    <w:rsid w:val="00DA4E90"/>
    <w:rsid w:val="00DA5703"/>
    <w:rsid w:val="00DB4A76"/>
    <w:rsid w:val="00DB52A8"/>
    <w:rsid w:val="00DB66FE"/>
    <w:rsid w:val="00DB778E"/>
    <w:rsid w:val="00DC1921"/>
    <w:rsid w:val="00DC232E"/>
    <w:rsid w:val="00DC35E3"/>
    <w:rsid w:val="00DD043B"/>
    <w:rsid w:val="00DD1FD6"/>
    <w:rsid w:val="00DD78A9"/>
    <w:rsid w:val="00DE090F"/>
    <w:rsid w:val="00DE1CFA"/>
    <w:rsid w:val="00DE45E5"/>
    <w:rsid w:val="00DE615C"/>
    <w:rsid w:val="00DE633C"/>
    <w:rsid w:val="00DF14DA"/>
    <w:rsid w:val="00DF4375"/>
    <w:rsid w:val="00DF60D6"/>
    <w:rsid w:val="00E0334F"/>
    <w:rsid w:val="00E074DA"/>
    <w:rsid w:val="00E12798"/>
    <w:rsid w:val="00E1343A"/>
    <w:rsid w:val="00E20D4D"/>
    <w:rsid w:val="00E21C8F"/>
    <w:rsid w:val="00E227B3"/>
    <w:rsid w:val="00E25E14"/>
    <w:rsid w:val="00E418B3"/>
    <w:rsid w:val="00E63BE9"/>
    <w:rsid w:val="00E70BF3"/>
    <w:rsid w:val="00E73483"/>
    <w:rsid w:val="00E7599C"/>
    <w:rsid w:val="00EA1670"/>
    <w:rsid w:val="00EB4525"/>
    <w:rsid w:val="00EC093F"/>
    <w:rsid w:val="00EC0CEF"/>
    <w:rsid w:val="00EC1424"/>
    <w:rsid w:val="00EC68EB"/>
    <w:rsid w:val="00ED07E3"/>
    <w:rsid w:val="00ED37C8"/>
    <w:rsid w:val="00EE6A4E"/>
    <w:rsid w:val="00EF156B"/>
    <w:rsid w:val="00F00F09"/>
    <w:rsid w:val="00F10604"/>
    <w:rsid w:val="00F11896"/>
    <w:rsid w:val="00F12445"/>
    <w:rsid w:val="00F2128C"/>
    <w:rsid w:val="00F23411"/>
    <w:rsid w:val="00F249D4"/>
    <w:rsid w:val="00F27C36"/>
    <w:rsid w:val="00F27D6A"/>
    <w:rsid w:val="00F34FB1"/>
    <w:rsid w:val="00F35744"/>
    <w:rsid w:val="00F46F97"/>
    <w:rsid w:val="00F53AE6"/>
    <w:rsid w:val="00F61BC0"/>
    <w:rsid w:val="00F71847"/>
    <w:rsid w:val="00F74952"/>
    <w:rsid w:val="00F76211"/>
    <w:rsid w:val="00F762E8"/>
    <w:rsid w:val="00F766BE"/>
    <w:rsid w:val="00F810E0"/>
    <w:rsid w:val="00F84780"/>
    <w:rsid w:val="00F862A5"/>
    <w:rsid w:val="00F905A9"/>
    <w:rsid w:val="00F95A43"/>
    <w:rsid w:val="00FA27B0"/>
    <w:rsid w:val="00FA65D7"/>
    <w:rsid w:val="00FA6E65"/>
    <w:rsid w:val="00FA7FFC"/>
    <w:rsid w:val="00FB39D5"/>
    <w:rsid w:val="00FC353C"/>
    <w:rsid w:val="00FC4590"/>
    <w:rsid w:val="00FD1605"/>
    <w:rsid w:val="00FD4F2E"/>
    <w:rsid w:val="00FD656F"/>
    <w:rsid w:val="00FE68FC"/>
    <w:rsid w:val="00FE6B89"/>
    <w:rsid w:val="00FE7818"/>
    <w:rsid w:val="00FF37DF"/>
    <w:rsid w:val="00FF57DE"/>
    <w:rsid w:val="00FF5D7B"/>
    <w:rsid w:val="00FF687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24B2861A"/>
  <w15:docId w15:val="{6C16ACFD-5719-4F79-962E-715A69689E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800F45"/>
    <w:pPr>
      <w:spacing w:before="100" w:beforeAutospacing="1" w:after="100" w:afterAutospacing="1" w:line="360" w:lineRule="auto"/>
      <w:jc w:val="center"/>
      <w:outlineLvl w:val="0"/>
    </w:pPr>
    <w:rPr>
      <w:rFonts w:ascii="Arial" w:hAnsi="Arial" w:cs="Arial"/>
      <w:b/>
      <w:noProof/>
      <w:color w:val="0088BB"/>
      <w:sz w:val="32"/>
      <w:szCs w:val="32"/>
    </w:rPr>
  </w:style>
  <w:style w:type="paragraph" w:styleId="2">
    <w:name w:val="heading 2"/>
    <w:basedOn w:val="a"/>
    <w:link w:val="20"/>
    <w:uiPriority w:val="9"/>
    <w:qFormat/>
    <w:rsid w:val="00800F45"/>
    <w:pPr>
      <w:spacing w:before="100" w:beforeAutospacing="1" w:after="100" w:afterAutospacing="1" w:line="360" w:lineRule="auto"/>
      <w:jc w:val="center"/>
      <w:outlineLvl w:val="1"/>
    </w:pPr>
    <w:rPr>
      <w:rFonts w:ascii="Arial" w:hAnsi="Arial" w:cs="Arial"/>
      <w:i/>
      <w:noProof/>
      <w:color w:val="0088BB"/>
      <w:sz w:val="28"/>
      <w:szCs w:val="28"/>
      <w:lang w:eastAsia="ru-RU"/>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C9294A"/>
    <w:rPr>
      <w:color w:val="0563C1" w:themeColor="hyperlink"/>
      <w:u w:val="single"/>
    </w:rPr>
  </w:style>
  <w:style w:type="character" w:customStyle="1" w:styleId="11">
    <w:name w:val="Неразрешенное упоминание1"/>
    <w:basedOn w:val="a0"/>
    <w:uiPriority w:val="99"/>
    <w:semiHidden/>
    <w:unhideWhenUsed/>
    <w:rsid w:val="00C9294A"/>
    <w:rPr>
      <w:color w:val="605E5C"/>
      <w:shd w:val="clear" w:color="auto" w:fill="E1DFDD"/>
    </w:rPr>
  </w:style>
  <w:style w:type="character" w:customStyle="1" w:styleId="20">
    <w:name w:val="Заголовок 2 Знак"/>
    <w:basedOn w:val="a0"/>
    <w:link w:val="2"/>
    <w:uiPriority w:val="9"/>
    <w:rsid w:val="00800F45"/>
    <w:rPr>
      <w:rFonts w:ascii="Arial" w:hAnsi="Arial" w:cs="Arial"/>
      <w:i/>
      <w:noProof/>
      <w:color w:val="0088BB"/>
      <w:sz w:val="28"/>
      <w:szCs w:val="28"/>
      <w:lang w:eastAsia="ru-RU"/>
    </w:rPr>
  </w:style>
  <w:style w:type="paragraph" w:styleId="a4">
    <w:name w:val="Normal (Web)"/>
    <w:basedOn w:val="a"/>
    <w:unhideWhenUsed/>
    <w:rsid w:val="001D301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FollowedHyperlink"/>
    <w:basedOn w:val="a0"/>
    <w:uiPriority w:val="99"/>
    <w:semiHidden/>
    <w:unhideWhenUsed/>
    <w:rsid w:val="00446F52"/>
    <w:rPr>
      <w:color w:val="954F72" w:themeColor="followedHyperlink"/>
      <w:u w:val="single"/>
    </w:rPr>
  </w:style>
  <w:style w:type="paragraph" w:customStyle="1" w:styleId="Default">
    <w:name w:val="Default"/>
    <w:rsid w:val="009F1E95"/>
    <w:pPr>
      <w:autoSpaceDE w:val="0"/>
      <w:autoSpaceDN w:val="0"/>
      <w:adjustRightInd w:val="0"/>
      <w:spacing w:after="0" w:line="240" w:lineRule="auto"/>
    </w:pPr>
    <w:rPr>
      <w:rFonts w:ascii="Greta Sans Cnd Pro Reg" w:hAnsi="Greta Sans Cnd Pro Reg" w:cs="Greta Sans Cnd Pro Reg"/>
      <w:color w:val="000000"/>
      <w:sz w:val="24"/>
      <w:szCs w:val="24"/>
    </w:rPr>
  </w:style>
  <w:style w:type="character" w:customStyle="1" w:styleId="A20">
    <w:name w:val="A2"/>
    <w:uiPriority w:val="99"/>
    <w:rsid w:val="009F1E95"/>
    <w:rPr>
      <w:rFonts w:cs="Greta Sans Cnd Pro Reg"/>
      <w:color w:val="000000"/>
      <w:sz w:val="22"/>
      <w:szCs w:val="22"/>
    </w:rPr>
  </w:style>
  <w:style w:type="paragraph" w:styleId="a6">
    <w:name w:val="List Paragraph"/>
    <w:basedOn w:val="a"/>
    <w:uiPriority w:val="34"/>
    <w:qFormat/>
    <w:rsid w:val="009F1E95"/>
    <w:pPr>
      <w:ind w:left="720"/>
      <w:contextualSpacing/>
    </w:pPr>
  </w:style>
  <w:style w:type="character" w:styleId="a7">
    <w:name w:val="Placeholder Text"/>
    <w:basedOn w:val="a0"/>
    <w:uiPriority w:val="99"/>
    <w:semiHidden/>
    <w:rsid w:val="00635629"/>
    <w:rPr>
      <w:color w:val="808080"/>
    </w:rPr>
  </w:style>
  <w:style w:type="table" w:styleId="a8">
    <w:name w:val="Table Grid"/>
    <w:basedOn w:val="a1"/>
    <w:uiPriority w:val="39"/>
    <w:rsid w:val="006416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Emphasis"/>
    <w:uiPriority w:val="20"/>
    <w:qFormat/>
    <w:rsid w:val="00224DA6"/>
    <w:rPr>
      <w:rFonts w:ascii="Arial" w:hAnsi="Arial" w:cs="Arial"/>
      <w:b/>
      <w:i/>
      <w:sz w:val="28"/>
      <w:szCs w:val="28"/>
    </w:rPr>
  </w:style>
  <w:style w:type="paragraph" w:styleId="aa">
    <w:name w:val="Balloon Text"/>
    <w:basedOn w:val="a"/>
    <w:link w:val="ab"/>
    <w:uiPriority w:val="99"/>
    <w:semiHidden/>
    <w:unhideWhenUsed/>
    <w:rsid w:val="007614FD"/>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7614FD"/>
    <w:rPr>
      <w:rFonts w:ascii="Tahoma" w:hAnsi="Tahoma" w:cs="Tahoma"/>
      <w:sz w:val="16"/>
      <w:szCs w:val="16"/>
    </w:rPr>
  </w:style>
  <w:style w:type="character" w:styleId="ac">
    <w:name w:val="annotation reference"/>
    <w:basedOn w:val="a0"/>
    <w:uiPriority w:val="99"/>
    <w:semiHidden/>
    <w:unhideWhenUsed/>
    <w:rsid w:val="0031637B"/>
    <w:rPr>
      <w:sz w:val="16"/>
      <w:szCs w:val="16"/>
    </w:rPr>
  </w:style>
  <w:style w:type="paragraph" w:styleId="ad">
    <w:name w:val="annotation text"/>
    <w:basedOn w:val="a"/>
    <w:link w:val="ae"/>
    <w:uiPriority w:val="99"/>
    <w:semiHidden/>
    <w:unhideWhenUsed/>
    <w:rsid w:val="0031637B"/>
    <w:pPr>
      <w:spacing w:line="240" w:lineRule="auto"/>
    </w:pPr>
    <w:rPr>
      <w:sz w:val="20"/>
      <w:szCs w:val="20"/>
    </w:rPr>
  </w:style>
  <w:style w:type="character" w:customStyle="1" w:styleId="ae">
    <w:name w:val="Текст примечания Знак"/>
    <w:basedOn w:val="a0"/>
    <w:link w:val="ad"/>
    <w:uiPriority w:val="99"/>
    <w:semiHidden/>
    <w:rsid w:val="0031637B"/>
    <w:rPr>
      <w:sz w:val="20"/>
      <w:szCs w:val="20"/>
    </w:rPr>
  </w:style>
  <w:style w:type="paragraph" w:styleId="af">
    <w:name w:val="annotation subject"/>
    <w:basedOn w:val="ad"/>
    <w:next w:val="ad"/>
    <w:link w:val="af0"/>
    <w:uiPriority w:val="99"/>
    <w:semiHidden/>
    <w:unhideWhenUsed/>
    <w:rsid w:val="0031637B"/>
    <w:rPr>
      <w:b/>
      <w:bCs/>
    </w:rPr>
  </w:style>
  <w:style w:type="character" w:customStyle="1" w:styleId="af0">
    <w:name w:val="Тема примечания Знак"/>
    <w:basedOn w:val="ae"/>
    <w:link w:val="af"/>
    <w:uiPriority w:val="99"/>
    <w:semiHidden/>
    <w:rsid w:val="0031637B"/>
    <w:rPr>
      <w:b/>
      <w:bCs/>
      <w:sz w:val="20"/>
      <w:szCs w:val="20"/>
    </w:rPr>
  </w:style>
  <w:style w:type="character" w:customStyle="1" w:styleId="font-size-18">
    <w:name w:val="font-size-18"/>
    <w:basedOn w:val="a0"/>
    <w:rsid w:val="00F12445"/>
  </w:style>
  <w:style w:type="character" w:styleId="af1">
    <w:name w:val="Strong"/>
    <w:basedOn w:val="a0"/>
    <w:uiPriority w:val="22"/>
    <w:qFormat/>
    <w:rsid w:val="00AC0E81"/>
    <w:rPr>
      <w:b/>
      <w:bCs/>
    </w:rPr>
  </w:style>
  <w:style w:type="character" w:customStyle="1" w:styleId="UnresolvedMention1">
    <w:name w:val="Unresolved Mention1"/>
    <w:basedOn w:val="a0"/>
    <w:uiPriority w:val="99"/>
    <w:semiHidden/>
    <w:unhideWhenUsed/>
    <w:rsid w:val="00C94BA9"/>
    <w:rPr>
      <w:color w:val="605E5C"/>
      <w:shd w:val="clear" w:color="auto" w:fill="E1DFDD"/>
    </w:rPr>
  </w:style>
  <w:style w:type="paragraph" w:styleId="af2">
    <w:name w:val="footnote text"/>
    <w:basedOn w:val="a"/>
    <w:link w:val="af3"/>
    <w:uiPriority w:val="99"/>
    <w:semiHidden/>
    <w:unhideWhenUsed/>
    <w:rsid w:val="006C75FB"/>
    <w:pPr>
      <w:spacing w:after="0" w:line="240" w:lineRule="auto"/>
    </w:pPr>
    <w:rPr>
      <w:sz w:val="20"/>
      <w:szCs w:val="20"/>
    </w:rPr>
  </w:style>
  <w:style w:type="character" w:customStyle="1" w:styleId="af3">
    <w:name w:val="Текст сноски Знак"/>
    <w:basedOn w:val="a0"/>
    <w:link w:val="af2"/>
    <w:uiPriority w:val="99"/>
    <w:semiHidden/>
    <w:rsid w:val="006C75FB"/>
    <w:rPr>
      <w:sz w:val="20"/>
      <w:szCs w:val="20"/>
    </w:rPr>
  </w:style>
  <w:style w:type="character" w:styleId="af4">
    <w:name w:val="footnote reference"/>
    <w:basedOn w:val="a0"/>
    <w:uiPriority w:val="99"/>
    <w:semiHidden/>
    <w:unhideWhenUsed/>
    <w:rsid w:val="006C75FB"/>
    <w:rPr>
      <w:vertAlign w:val="superscript"/>
    </w:rPr>
  </w:style>
  <w:style w:type="paragraph" w:styleId="af5">
    <w:name w:val="header"/>
    <w:basedOn w:val="a"/>
    <w:link w:val="af6"/>
    <w:uiPriority w:val="99"/>
    <w:unhideWhenUsed/>
    <w:rsid w:val="002A3BF6"/>
    <w:pPr>
      <w:tabs>
        <w:tab w:val="center" w:pos="4677"/>
        <w:tab w:val="right" w:pos="9355"/>
      </w:tabs>
      <w:spacing w:after="0" w:line="240" w:lineRule="auto"/>
    </w:pPr>
  </w:style>
  <w:style w:type="character" w:customStyle="1" w:styleId="af6">
    <w:name w:val="Верхний колонтитул Знак"/>
    <w:basedOn w:val="a0"/>
    <w:link w:val="af5"/>
    <w:uiPriority w:val="99"/>
    <w:rsid w:val="002A3BF6"/>
  </w:style>
  <w:style w:type="paragraph" w:styleId="af7">
    <w:name w:val="footer"/>
    <w:basedOn w:val="a"/>
    <w:link w:val="af8"/>
    <w:uiPriority w:val="99"/>
    <w:unhideWhenUsed/>
    <w:rsid w:val="002A3BF6"/>
    <w:pPr>
      <w:tabs>
        <w:tab w:val="center" w:pos="4677"/>
        <w:tab w:val="right" w:pos="9355"/>
      </w:tabs>
      <w:spacing w:after="0" w:line="240" w:lineRule="auto"/>
    </w:pPr>
  </w:style>
  <w:style w:type="character" w:customStyle="1" w:styleId="af8">
    <w:name w:val="Нижний колонтитул Знак"/>
    <w:basedOn w:val="a0"/>
    <w:link w:val="af7"/>
    <w:uiPriority w:val="99"/>
    <w:rsid w:val="002A3BF6"/>
  </w:style>
  <w:style w:type="paragraph" w:styleId="af9">
    <w:name w:val="Revision"/>
    <w:hidden/>
    <w:uiPriority w:val="99"/>
    <w:semiHidden/>
    <w:rsid w:val="00D72C4C"/>
    <w:pPr>
      <w:spacing w:after="0" w:line="240" w:lineRule="auto"/>
    </w:pPr>
  </w:style>
  <w:style w:type="character" w:customStyle="1" w:styleId="afa">
    <w:name w:val="Гипертекстовая ссылка"/>
    <w:basedOn w:val="a0"/>
    <w:uiPriority w:val="99"/>
    <w:rsid w:val="00966633"/>
    <w:rPr>
      <w:b/>
      <w:bCs/>
      <w:color w:val="106BBE"/>
    </w:rPr>
  </w:style>
  <w:style w:type="character" w:customStyle="1" w:styleId="UnresolvedMention">
    <w:name w:val="Unresolved Mention"/>
    <w:basedOn w:val="a0"/>
    <w:uiPriority w:val="99"/>
    <w:semiHidden/>
    <w:unhideWhenUsed/>
    <w:rsid w:val="00A30661"/>
    <w:rPr>
      <w:color w:val="605E5C"/>
      <w:shd w:val="clear" w:color="auto" w:fill="E1DFDD"/>
    </w:rPr>
  </w:style>
  <w:style w:type="character" w:customStyle="1" w:styleId="10">
    <w:name w:val="Заголовок 1 Знак"/>
    <w:basedOn w:val="a0"/>
    <w:link w:val="1"/>
    <w:uiPriority w:val="9"/>
    <w:rsid w:val="00800F45"/>
    <w:rPr>
      <w:rFonts w:ascii="Arial" w:hAnsi="Arial" w:cs="Arial"/>
      <w:b/>
      <w:noProof/>
      <w:color w:val="0088BB"/>
      <w:sz w:val="32"/>
      <w:szCs w:val="32"/>
    </w:rPr>
  </w:style>
  <w:style w:type="paragraph" w:styleId="afb">
    <w:name w:val="TOC Heading"/>
    <w:basedOn w:val="1"/>
    <w:next w:val="a"/>
    <w:uiPriority w:val="39"/>
    <w:unhideWhenUsed/>
    <w:qFormat/>
    <w:rsid w:val="009E6984"/>
    <w:pPr>
      <w:outlineLvl w:val="9"/>
    </w:pPr>
    <w:rPr>
      <w:lang w:val="en-US"/>
    </w:rPr>
  </w:style>
  <w:style w:type="paragraph" w:styleId="21">
    <w:name w:val="toc 2"/>
    <w:basedOn w:val="a"/>
    <w:next w:val="a"/>
    <w:autoRedefine/>
    <w:uiPriority w:val="39"/>
    <w:unhideWhenUsed/>
    <w:rsid w:val="009E6984"/>
    <w:pPr>
      <w:tabs>
        <w:tab w:val="right" w:leader="dot" w:pos="9770"/>
      </w:tabs>
      <w:spacing w:after="100" w:line="480" w:lineRule="auto"/>
      <w:ind w:left="-864"/>
    </w:pPr>
    <w:rPr>
      <w:rFonts w:ascii="Arial" w:hAnsi="Arial" w:cs="Arial"/>
      <w:noProof/>
      <w:sz w:val="28"/>
      <w:szCs w:val="28"/>
    </w:rPr>
  </w:style>
  <w:style w:type="character" w:styleId="afc">
    <w:name w:val="Intense Emphasis"/>
    <w:basedOn w:val="a0"/>
    <w:uiPriority w:val="21"/>
    <w:qFormat/>
    <w:rsid w:val="00224DA6"/>
    <w:rPr>
      <w:i/>
      <w:iCs/>
      <w:color w:val="4472C4" w:themeColor="accent1"/>
    </w:rPr>
  </w:style>
  <w:style w:type="character" w:styleId="afd">
    <w:name w:val="Subtle Emphasis"/>
    <w:uiPriority w:val="19"/>
    <w:qFormat/>
    <w:rsid w:val="00D605F1"/>
    <w:rPr>
      <w:rFonts w:ascii="Arial" w:hAnsi="Arial" w:cs="Arial"/>
      <w:b/>
      <w:color w:val="0088BB"/>
      <w:sz w:val="28"/>
      <w:szCs w:val="28"/>
    </w:rPr>
  </w:style>
  <w:style w:type="paragraph" w:styleId="12">
    <w:name w:val="toc 1"/>
    <w:basedOn w:val="a"/>
    <w:next w:val="a"/>
    <w:autoRedefine/>
    <w:uiPriority w:val="39"/>
    <w:unhideWhenUsed/>
    <w:rsid w:val="008D6B96"/>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639836">
      <w:bodyDiv w:val="1"/>
      <w:marLeft w:val="0"/>
      <w:marRight w:val="0"/>
      <w:marTop w:val="0"/>
      <w:marBottom w:val="0"/>
      <w:divBdr>
        <w:top w:val="none" w:sz="0" w:space="0" w:color="auto"/>
        <w:left w:val="none" w:sz="0" w:space="0" w:color="auto"/>
        <w:bottom w:val="none" w:sz="0" w:space="0" w:color="auto"/>
        <w:right w:val="none" w:sz="0" w:space="0" w:color="auto"/>
      </w:divBdr>
      <w:divsChild>
        <w:div w:id="435641227">
          <w:marLeft w:val="0"/>
          <w:marRight w:val="0"/>
          <w:marTop w:val="100"/>
          <w:marBottom w:val="100"/>
          <w:divBdr>
            <w:top w:val="none" w:sz="0" w:space="0" w:color="auto"/>
            <w:left w:val="none" w:sz="0" w:space="0" w:color="auto"/>
            <w:bottom w:val="none" w:sz="0" w:space="0" w:color="auto"/>
            <w:right w:val="none" w:sz="0" w:space="0" w:color="auto"/>
          </w:divBdr>
          <w:divsChild>
            <w:div w:id="2011247874">
              <w:marLeft w:val="0"/>
              <w:marRight w:val="0"/>
              <w:marTop w:val="0"/>
              <w:marBottom w:val="0"/>
              <w:divBdr>
                <w:top w:val="none" w:sz="0" w:space="0" w:color="auto"/>
                <w:left w:val="none" w:sz="0" w:space="0" w:color="auto"/>
                <w:bottom w:val="none" w:sz="0" w:space="0" w:color="auto"/>
                <w:right w:val="none" w:sz="0" w:space="0" w:color="auto"/>
              </w:divBdr>
              <w:divsChild>
                <w:div w:id="1694573203">
                  <w:marLeft w:val="0"/>
                  <w:marRight w:val="0"/>
                  <w:marTop w:val="0"/>
                  <w:marBottom w:val="0"/>
                  <w:divBdr>
                    <w:top w:val="none" w:sz="0" w:space="0" w:color="auto"/>
                    <w:left w:val="none" w:sz="0" w:space="0" w:color="auto"/>
                    <w:bottom w:val="none" w:sz="0" w:space="0" w:color="auto"/>
                    <w:right w:val="none" w:sz="0" w:space="0" w:color="auto"/>
                  </w:divBdr>
                  <w:divsChild>
                    <w:div w:id="1354190476">
                      <w:marLeft w:val="-225"/>
                      <w:marRight w:val="-225"/>
                      <w:marTop w:val="0"/>
                      <w:marBottom w:val="0"/>
                      <w:divBdr>
                        <w:top w:val="none" w:sz="0" w:space="0" w:color="auto"/>
                        <w:left w:val="none" w:sz="0" w:space="0" w:color="auto"/>
                        <w:bottom w:val="none" w:sz="0" w:space="0" w:color="auto"/>
                        <w:right w:val="none" w:sz="0" w:space="0" w:color="auto"/>
                      </w:divBdr>
                      <w:divsChild>
                        <w:div w:id="825048037">
                          <w:marLeft w:val="0"/>
                          <w:marRight w:val="0"/>
                          <w:marTop w:val="0"/>
                          <w:marBottom w:val="0"/>
                          <w:divBdr>
                            <w:top w:val="none" w:sz="0" w:space="0" w:color="auto"/>
                            <w:left w:val="none" w:sz="0" w:space="0" w:color="auto"/>
                            <w:bottom w:val="none" w:sz="0" w:space="0" w:color="auto"/>
                            <w:right w:val="none" w:sz="0" w:space="0" w:color="auto"/>
                          </w:divBdr>
                          <w:divsChild>
                            <w:div w:id="908685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3904320">
      <w:bodyDiv w:val="1"/>
      <w:marLeft w:val="0"/>
      <w:marRight w:val="0"/>
      <w:marTop w:val="0"/>
      <w:marBottom w:val="0"/>
      <w:divBdr>
        <w:top w:val="none" w:sz="0" w:space="0" w:color="auto"/>
        <w:left w:val="none" w:sz="0" w:space="0" w:color="auto"/>
        <w:bottom w:val="none" w:sz="0" w:space="0" w:color="auto"/>
        <w:right w:val="none" w:sz="0" w:space="0" w:color="auto"/>
      </w:divBdr>
      <w:divsChild>
        <w:div w:id="1661345728">
          <w:marLeft w:val="0"/>
          <w:marRight w:val="0"/>
          <w:marTop w:val="0"/>
          <w:marBottom w:val="0"/>
          <w:divBdr>
            <w:top w:val="none" w:sz="0" w:space="0" w:color="auto"/>
            <w:left w:val="none" w:sz="0" w:space="0" w:color="auto"/>
            <w:bottom w:val="none" w:sz="0" w:space="0" w:color="auto"/>
            <w:right w:val="none" w:sz="0" w:space="0" w:color="auto"/>
          </w:divBdr>
        </w:div>
      </w:divsChild>
    </w:div>
    <w:div w:id="593629476">
      <w:bodyDiv w:val="1"/>
      <w:marLeft w:val="0"/>
      <w:marRight w:val="0"/>
      <w:marTop w:val="0"/>
      <w:marBottom w:val="0"/>
      <w:divBdr>
        <w:top w:val="none" w:sz="0" w:space="0" w:color="auto"/>
        <w:left w:val="none" w:sz="0" w:space="0" w:color="auto"/>
        <w:bottom w:val="none" w:sz="0" w:space="0" w:color="auto"/>
        <w:right w:val="none" w:sz="0" w:space="0" w:color="auto"/>
      </w:divBdr>
    </w:div>
    <w:div w:id="744689496">
      <w:bodyDiv w:val="1"/>
      <w:marLeft w:val="0"/>
      <w:marRight w:val="0"/>
      <w:marTop w:val="0"/>
      <w:marBottom w:val="0"/>
      <w:divBdr>
        <w:top w:val="none" w:sz="0" w:space="0" w:color="auto"/>
        <w:left w:val="none" w:sz="0" w:space="0" w:color="auto"/>
        <w:bottom w:val="none" w:sz="0" w:space="0" w:color="auto"/>
        <w:right w:val="none" w:sz="0" w:space="0" w:color="auto"/>
      </w:divBdr>
    </w:div>
    <w:div w:id="957222386">
      <w:bodyDiv w:val="1"/>
      <w:marLeft w:val="0"/>
      <w:marRight w:val="0"/>
      <w:marTop w:val="0"/>
      <w:marBottom w:val="0"/>
      <w:divBdr>
        <w:top w:val="none" w:sz="0" w:space="0" w:color="auto"/>
        <w:left w:val="none" w:sz="0" w:space="0" w:color="auto"/>
        <w:bottom w:val="none" w:sz="0" w:space="0" w:color="auto"/>
        <w:right w:val="none" w:sz="0" w:space="0" w:color="auto"/>
      </w:divBdr>
      <w:divsChild>
        <w:div w:id="2009749131">
          <w:marLeft w:val="432"/>
          <w:marRight w:val="0"/>
          <w:marTop w:val="115"/>
          <w:marBottom w:val="0"/>
          <w:divBdr>
            <w:top w:val="none" w:sz="0" w:space="0" w:color="auto"/>
            <w:left w:val="none" w:sz="0" w:space="0" w:color="auto"/>
            <w:bottom w:val="none" w:sz="0" w:space="0" w:color="auto"/>
            <w:right w:val="none" w:sz="0" w:space="0" w:color="auto"/>
          </w:divBdr>
        </w:div>
      </w:divsChild>
    </w:div>
    <w:div w:id="1472596175">
      <w:bodyDiv w:val="1"/>
      <w:marLeft w:val="0"/>
      <w:marRight w:val="0"/>
      <w:marTop w:val="0"/>
      <w:marBottom w:val="0"/>
      <w:divBdr>
        <w:top w:val="none" w:sz="0" w:space="0" w:color="auto"/>
        <w:left w:val="none" w:sz="0" w:space="0" w:color="auto"/>
        <w:bottom w:val="none" w:sz="0" w:space="0" w:color="auto"/>
        <w:right w:val="none" w:sz="0" w:space="0" w:color="auto"/>
      </w:divBdr>
    </w:div>
    <w:div w:id="1949197760">
      <w:bodyDiv w:val="1"/>
      <w:marLeft w:val="0"/>
      <w:marRight w:val="0"/>
      <w:marTop w:val="0"/>
      <w:marBottom w:val="0"/>
      <w:divBdr>
        <w:top w:val="none" w:sz="0" w:space="0" w:color="auto"/>
        <w:left w:val="none" w:sz="0" w:space="0" w:color="auto"/>
        <w:bottom w:val="none" w:sz="0" w:space="0" w:color="auto"/>
        <w:right w:val="none" w:sz="0" w:space="0" w:color="auto"/>
      </w:divBdr>
    </w:div>
    <w:div w:id="20780881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nnov.tpprf.ru/ru/birzha-dlya-subektov-msp-i-korporatsiy.php?clear_cache=Y" TargetMode="External"/><Relationship Id="rId18" Type="http://schemas.openxmlformats.org/officeDocument/2006/relationships/hyperlink" Target="http://www.cbr.ru/finm_infrastructure/financial_platform_operators/" TargetMode="External"/><Relationship Id="rId26" Type="http://schemas.openxmlformats.org/officeDocument/2006/relationships/oleObject" Target="embeddings/oleObject3.bin"/><Relationship Id="rId39" Type="http://schemas.openxmlformats.org/officeDocument/2006/relationships/hyperlink" Target="https://fs.moex.com/files/15903/" TargetMode="External"/><Relationship Id="rId21" Type="http://schemas.openxmlformats.org/officeDocument/2006/relationships/image" Target="media/image3.emf"/><Relationship Id="rId34" Type="http://schemas.openxmlformats.org/officeDocument/2006/relationships/hyperlink" Target="https://ru.wikipedia.org/wiki/1918_%D0%B3%D0%BE%D0%B4" TargetMode="External"/><Relationship Id="rId42" Type="http://schemas.openxmlformats.org/officeDocument/2006/relationships/hyperlink" Target="mailto:alekseev_g@alor.ru" TargetMode="External"/><Relationship Id="rId47" Type="http://schemas.openxmlformats.org/officeDocument/2006/relationships/hyperlink" Target="http://publication.pravo.gov.ru/Document/View/0001201905060013" TargetMode="External"/><Relationship Id="rId50" Type="http://schemas.openxmlformats.org/officeDocument/2006/relationships/hyperlink" Target="https://www.moex.com/s2151" TargetMode="External"/><Relationship Id="rId55" Type="http://schemas.openxmlformats.org/officeDocument/2006/relationships/hyperlink" Target="https://fpk.unn.ru/emissiya-dolgovyh-tsennyh-bumag/" TargetMode="External"/><Relationship Id="rId63" Type="http://schemas.openxmlformats.org/officeDocument/2006/relationships/image" Target="media/image16.emf"/><Relationship Id="rId68" Type="http://schemas.openxmlformats.org/officeDocument/2006/relationships/hyperlink" Target="https://www.garant.ru/products/ipo/prime/doc/73910469/" TargetMode="External"/><Relationship Id="rId76" Type="http://schemas.openxmlformats.org/officeDocument/2006/relationships/oleObject" Target="embeddings/oleObject11.bin"/><Relationship Id="rId84" Type="http://schemas.openxmlformats.org/officeDocument/2006/relationships/oleObject" Target="embeddings/oleObject13.bin"/><Relationship Id="rId7" Type="http://schemas.openxmlformats.org/officeDocument/2006/relationships/endnotes" Target="endnotes.xml"/><Relationship Id="rId71" Type="http://schemas.openxmlformats.org/officeDocument/2006/relationships/hyperlink" Target="https://spbexchange.ru/ru/listing/" TargetMode="External"/><Relationship Id="rId2" Type="http://schemas.openxmlformats.org/officeDocument/2006/relationships/numbering" Target="numbering.xml"/><Relationship Id="rId16" Type="http://schemas.openxmlformats.org/officeDocument/2006/relationships/hyperlink" Target="garantF1://73448822.0" TargetMode="External"/><Relationship Id="rId29" Type="http://schemas.openxmlformats.org/officeDocument/2006/relationships/hyperlink" Target="https://moex.com/ru/marketdata/indices/state/g-curve/" TargetMode="External"/><Relationship Id="rId11" Type="http://schemas.openxmlformats.org/officeDocument/2006/relationships/image" Target="media/image3.gif"/><Relationship Id="rId24" Type="http://schemas.openxmlformats.org/officeDocument/2006/relationships/oleObject" Target="embeddings/oleObject2.bin"/><Relationship Id="rId32" Type="http://schemas.openxmlformats.org/officeDocument/2006/relationships/image" Target="media/image8.png"/><Relationship Id="rId37" Type="http://schemas.openxmlformats.org/officeDocument/2006/relationships/hyperlink" Target="https://ru.wikipedia.org/wiki/%D0%A1%D0%B0%D1%80%D0%B0%D1%82%D0%BE%D0%B2" TargetMode="External"/><Relationship Id="rId40" Type="http://schemas.openxmlformats.org/officeDocument/2006/relationships/hyperlink" Target="mailto:mail@nfksber.ru" TargetMode="External"/><Relationship Id="rId45" Type="http://schemas.openxmlformats.org/officeDocument/2006/relationships/hyperlink" Target="mailto:cheb@newreg.ru" TargetMode="External"/><Relationship Id="rId53" Type="http://schemas.openxmlformats.org/officeDocument/2006/relationships/hyperlink" Target="https://mspbank.ru/media/materials_for_smi/video/novyy-instrument-finansovoy-podderzhki-msp-vypusk-obligatsiy/" TargetMode="External"/><Relationship Id="rId58" Type="http://schemas.openxmlformats.org/officeDocument/2006/relationships/oleObject" Target="embeddings/oleObject6.bin"/><Relationship Id="rId66" Type="http://schemas.openxmlformats.org/officeDocument/2006/relationships/hyperlink" Target="http://www.kremlin.ru/acts/bank/15925/" TargetMode="External"/><Relationship Id="rId74" Type="http://schemas.openxmlformats.org/officeDocument/2006/relationships/oleObject" Target="embeddings/oleObject10.bin"/><Relationship Id="rId79" Type="http://schemas.openxmlformats.org/officeDocument/2006/relationships/image" Target="media/image20.emf"/><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15.emf"/><Relationship Id="rId82" Type="http://schemas.openxmlformats.org/officeDocument/2006/relationships/oleObject" Target="embeddings/oleObject12.bin"/><Relationship Id="rId19" Type="http://schemas.openxmlformats.org/officeDocument/2006/relationships/hyperlink" Target="https://bondguide.moex.com"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cbr.ru/vfs/finmarkets/files/supervision/list_kra.xlsx" TargetMode="External"/><Relationship Id="rId22" Type="http://schemas.openxmlformats.org/officeDocument/2006/relationships/oleObject" Target="embeddings/oleObject1.bin"/><Relationship Id="rId27" Type="http://schemas.openxmlformats.org/officeDocument/2006/relationships/image" Target="media/image6.emf"/><Relationship Id="rId30" Type="http://schemas.openxmlformats.org/officeDocument/2006/relationships/hyperlink" Target="https://nnov.tpprf.ru/ru/announcements/centrobank/%D0%9A%D0%90%D0%9B%D0%AC%D0%9A%D0%A3%D0%9B%D0%AF%D0%A2%D0%9E%D0%A0_09.2022.xlsm" TargetMode="External"/><Relationship Id="rId35" Type="http://schemas.openxmlformats.org/officeDocument/2006/relationships/hyperlink" Target="https://ru.wikipedia.org/wiki/%D0%9C%D0%BE%D1%81%D0%BA%D0%B2%D0%B0" TargetMode="External"/><Relationship Id="rId43" Type="http://schemas.openxmlformats.org/officeDocument/2006/relationships/hyperlink" Target="mailto:chebfic@alor.ru" TargetMode="External"/><Relationship Id="rId48" Type="http://schemas.openxmlformats.org/officeDocument/2006/relationships/hyperlink" Target="http://publication.pravo.gov.ru/Document/View/0001201905060013" TargetMode="External"/><Relationship Id="rId56" Type="http://schemas.openxmlformats.org/officeDocument/2006/relationships/hyperlink" Target="https://bondguide.moex.com./" TargetMode="External"/><Relationship Id="rId64" Type="http://schemas.openxmlformats.org/officeDocument/2006/relationships/oleObject" Target="embeddings/oleObject9.bin"/><Relationship Id="rId69" Type="http://schemas.openxmlformats.org/officeDocument/2006/relationships/hyperlink" Target="https://base.garant.ru/71390206/" TargetMode="External"/><Relationship Id="rId77" Type="http://schemas.openxmlformats.org/officeDocument/2006/relationships/image" Target="media/image19.emf"/><Relationship Id="rId8" Type="http://schemas.openxmlformats.org/officeDocument/2006/relationships/image" Target="media/image1.png"/><Relationship Id="rId51" Type="http://schemas.openxmlformats.org/officeDocument/2006/relationships/image" Target="media/image12.emf"/><Relationship Id="rId72" Type="http://schemas.openxmlformats.org/officeDocument/2006/relationships/hyperlink" Target="https://spvb.ru/rynki/fondovyy-rynok/listing/" TargetMode="External"/><Relationship Id="rId80" Type="http://schemas.openxmlformats.org/officeDocument/2006/relationships/package" Target="embeddings/_________Microsoft_Word1.docx"/><Relationship Id="rId85" Type="http://schemas.openxmlformats.org/officeDocument/2006/relationships/header" Target="header1.xml"/><Relationship Id="rId3" Type="http://schemas.openxmlformats.org/officeDocument/2006/relationships/styles" Target="styles.xml"/><Relationship Id="rId12" Type="http://schemas.openxmlformats.org/officeDocument/2006/relationships/hyperlink" Target="https://fs.moex.com/files/15903/" TargetMode="External"/><Relationship Id="rId17" Type="http://schemas.openxmlformats.org/officeDocument/2006/relationships/hyperlink" Target="http://www.cbr.ru/finm_infrastructure/oper/" TargetMode="External"/><Relationship Id="rId25" Type="http://schemas.openxmlformats.org/officeDocument/2006/relationships/image" Target="media/image5.emf"/><Relationship Id="rId33" Type="http://schemas.openxmlformats.org/officeDocument/2006/relationships/image" Target="media/image9.png"/><Relationship Id="rId38" Type="http://schemas.openxmlformats.org/officeDocument/2006/relationships/image" Target="media/image10.png"/><Relationship Id="rId46" Type="http://schemas.openxmlformats.org/officeDocument/2006/relationships/image" Target="media/image11.png"/><Relationship Id="rId59" Type="http://schemas.openxmlformats.org/officeDocument/2006/relationships/image" Target="media/image14.emf"/><Relationship Id="rId67" Type="http://schemas.openxmlformats.org/officeDocument/2006/relationships/hyperlink" Target="https://base.garant.ru/73548822/" TargetMode="External"/><Relationship Id="rId20" Type="http://schemas.openxmlformats.org/officeDocument/2006/relationships/hyperlink" Target="https://www.moex.com/fsn/ru-listing-issuer-how-to-become-issuer" TargetMode="External"/><Relationship Id="rId41" Type="http://schemas.openxmlformats.org/officeDocument/2006/relationships/hyperlink" Target="mailto:naumov@nfksber.ru" TargetMode="External"/><Relationship Id="rId54" Type="http://schemas.openxmlformats.org/officeDocument/2006/relationships/hyperlink" Target="https://corpmsp.ru/finansovaya-podderzhka/garantii-i-poruchitelstva-po-birzhevym-obligatsiyam.php" TargetMode="External"/><Relationship Id="rId62" Type="http://schemas.openxmlformats.org/officeDocument/2006/relationships/oleObject" Target="embeddings/oleObject8.bin"/><Relationship Id="rId70" Type="http://schemas.openxmlformats.org/officeDocument/2006/relationships/hyperlink" Target="https://www.moex.com/s22" TargetMode="External"/><Relationship Id="rId75" Type="http://schemas.openxmlformats.org/officeDocument/2006/relationships/image" Target="media/image18.emf"/><Relationship Id="rId83" Type="http://schemas.openxmlformats.org/officeDocument/2006/relationships/image" Target="media/image22.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xn--90ab5f.xn--p1ai/ustojchivoe-razvitie/zeljonoe-finansirovanie/perechen-verifikatorov/" TargetMode="External"/><Relationship Id="rId23" Type="http://schemas.openxmlformats.org/officeDocument/2006/relationships/image" Target="media/image4.emf"/><Relationship Id="rId28" Type="http://schemas.openxmlformats.org/officeDocument/2006/relationships/oleObject" Target="embeddings/oleObject4.bin"/><Relationship Id="rId36" Type="http://schemas.openxmlformats.org/officeDocument/2006/relationships/hyperlink" Target="https://ru.wikipedia.org/wiki/1951_%D0%B3%D0%BE%D0%B4" TargetMode="External"/><Relationship Id="rId49" Type="http://schemas.openxmlformats.org/officeDocument/2006/relationships/hyperlink" Target="https://www.economy.gov.ru/material/directions/nacionalnyy_proekt_maloe_i_srednee_predprinimatelstvo_i_podderzhka_individualnoy_predprinimatelskoy_iniciativy/" TargetMode="External"/><Relationship Id="rId57" Type="http://schemas.openxmlformats.org/officeDocument/2006/relationships/image" Target="media/image13.emf"/><Relationship Id="rId10" Type="http://schemas.openxmlformats.org/officeDocument/2006/relationships/hyperlink" Target="https://youtu.be/dvP9L-iskYw" TargetMode="External"/><Relationship Id="rId31" Type="http://schemas.openxmlformats.org/officeDocument/2006/relationships/image" Target="media/image7.png"/><Relationship Id="rId44" Type="http://schemas.openxmlformats.org/officeDocument/2006/relationships/hyperlink" Target="mailto:agermanov@corp.finam.ru" TargetMode="External"/><Relationship Id="rId52" Type="http://schemas.openxmlformats.org/officeDocument/2006/relationships/oleObject" Target="embeddings/oleObject5.bin"/><Relationship Id="rId60" Type="http://schemas.openxmlformats.org/officeDocument/2006/relationships/oleObject" Target="embeddings/oleObject7.bin"/><Relationship Id="rId65" Type="http://schemas.openxmlformats.org/officeDocument/2006/relationships/hyperlink" Target="https://base.garant.ru/10106464/" TargetMode="External"/><Relationship Id="rId73" Type="http://schemas.openxmlformats.org/officeDocument/2006/relationships/image" Target="media/image17.emf"/><Relationship Id="rId78" Type="http://schemas.openxmlformats.org/officeDocument/2006/relationships/package" Target="embeddings/_________Microsoft_Word.docx"/><Relationship Id="rId81" Type="http://schemas.openxmlformats.org/officeDocument/2006/relationships/image" Target="media/image21.emf"/><Relationship Id="rId86" Type="http://schemas.openxmlformats.org/officeDocument/2006/relationships/fontTable" Target="fontTable.xml"/></Relationships>
</file>

<file path=word/_rels/footnotes.xml.rels><?xml version="1.0" encoding="UTF-8" standalone="yes"?>
<Relationships xmlns="http://schemas.openxmlformats.org/package/2006/relationships"><Relationship Id="rId2" Type="http://schemas.openxmlformats.org/officeDocument/2006/relationships/hyperlink" Target="mailto:tpp@tppchr.ru" TargetMode="External"/><Relationship Id="rId1" Type="http://schemas.openxmlformats.org/officeDocument/2006/relationships/hyperlink" Target="mailto:tpp@tppchr.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756CCB-F024-4C22-B580-400BFB919C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A7A36543.dotm</Template>
  <TotalTime>108</TotalTime>
  <Pages>68</Pages>
  <Words>13963</Words>
  <Characters>79590</Characters>
  <Application>Microsoft Office Word</Application>
  <DocSecurity>0</DocSecurity>
  <Lines>663</Lines>
  <Paragraphs>186</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93367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Каручкин Евгений Александрович</dc:creator>
  <cp:lastModifiedBy>Селенина Евгения Владимировна</cp:lastModifiedBy>
  <cp:revision>6</cp:revision>
  <dcterms:created xsi:type="dcterms:W3CDTF">2023-11-08T15:49:00Z</dcterms:created>
  <dcterms:modified xsi:type="dcterms:W3CDTF">2023-11-27T10:01:00Z</dcterms:modified>
</cp:coreProperties>
</file>